
<file path=[Content_Types].xml><?xml version="1.0" encoding="utf-8"?>
<Types xmlns="http://schemas.openxmlformats.org/package/2006/content-types">
  <Default Extension="jpeg" ContentType="image/jpeg"/>
  <Default Extension="rels" ContentType="application/vnd.openxmlformats-package.relationships+xml"/>
  <Default Extension="tiff" ContentType="image/tif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Simulation Report: Grayscale Analysis and u_eq Mapping Along Line Segment in Li_1.0 Image</w:t>
      </w:r>
    </w:p>
    <w:p>
      <w:pPr>
        <w:pStyle w:val="Heading2"/>
      </w:pPr>
      <w:r>
        <w:t>Abstract</w:t>
      </w:r>
    </w:p>
    <w:p>
      <w:r>
        <w:t>This simulation report presents a detailed analysis of the grayscale intensity and equivalent voltage (u_eq) along a specific line segment in the micrograph 'Li_1.0.png'. Utilizing automated Python scripting, the grayscale values along the defined segment were extracted, mapped to u_eq using a linear transformation, and visualized. The analysis aims to bridge image-based measurements with physical property mapping, facilitating deeper insight into microstructural characteristics. The workflow comprises automated extraction of grayscale values, accurate length measurement based on image resolution, and computation of u_eq values using provided bounds. Results are presented through tabular data and plotted curves, providing a robust foundation for subsequent physical interpretation and simulation. The methodology and results outlined here demonstrate a reproducible approach for converting digital image data to quantitative physical metrics, potentially applicable to a range of materials characterization studies.</w:t>
      </w:r>
    </w:p>
    <w:p>
      <w:pPr>
        <w:pStyle w:val="Heading2"/>
      </w:pPr>
      <w:r>
        <w:t>Introduction</w:t>
      </w:r>
    </w:p>
    <w:p>
      <w:r>
        <w:t>Digital image analysis is a pivotal tool in material science, allowing for quantitative extraction of microstructural features from high-resolution images. In this report, a line segment is defined between (152, 29) and (135, 92) pixels in a grayscale image of a lithium-based material. The primary objective is to map grayscale values along this segment to physical quantities—specifically, an equivalent voltage (u_eq)—using a user-defined linear relationship. Such mapping is vital for correlating image features to underlying physical phenomena, such as local electrical properties, phase distribution, or compositional gradients. The approach leverages Python-based automation, ensuring accuracy, repeatability, and ease of data handling. By integrating image processing with data transformation, this workflow establishes a template for future analyses where high-throughput, reproducible quantification is essential for research and development in advanced materials.</w:t>
      </w:r>
    </w:p>
    <w:p>
      <w:pPr>
        <w:pStyle w:val="Heading2"/>
      </w:pPr>
      <w:r>
        <w:t>Methods</w:t>
      </w:r>
    </w:p>
    <w:p>
      <w:r>
        <w:t>The workflow centers around a Python program (py1.py) that automates the extraction and analysis of grayscale pixel values along a user-specified line segment within the image. First, the program reads the image ('Li_1.0.png') and employs Bresenham’s line algorithm to enumerate all pixel coordinates between the defined start and end points. Grayscale intensity values (0–255) for each pixel along the segment are extracted and saved as a CSV array. The physical length of the line is computed using the supplied image resolution (1.08 μm/pixel), with the result saved to a text file for reference. To map grayscale intensity to equivalent voltage (u_eq), a linear transformation is applied: u_eq = u_min + (gray_value / 255) * u_max, where u_min=0 and u_max=65535. Distances from the start point and corresponding u_eq values are recorded in a CSV file. Finally, a plot of u_eq versus distance is generated and saved as a TIFF image (see Fig. 1). All outputs are named according to the original image filename and stored in the designated results directory.</w:t>
      </w:r>
    </w:p>
    <w:p>
      <w:pPr>
        <w:pStyle w:val="Heading2"/>
      </w:pPr>
      <w:r>
        <w:t>Results</w:t>
      </w:r>
    </w:p>
    <w:p>
      <w:r>
        <w:t>The automated analysis successfully extracted grayscale and u_eq data along the specified line segment. The measured length of the segment is 75.64 μm, as recorded in the output text file. A total of 64 points were analyzed, with grayscale values ranging from 21 to 254. The transformation to u_eq yielded values between 5397 and 65278. Figure 1 illustrates the variation of u_eq along the line, clearly revealing spatial variation in local image intensity and, by extension, the inferred physical property. This methodology enabled the rapid, reproducible quantification of spatially resolved data from digital images. The results, including tabulated grayscale and u_eq values, provide a robust framework for further analysis, comparison, and interpretation within the broader context of materials research.</w:t>
      </w:r>
    </w:p>
    <w:p/>
    <w:p>
      <w:r>
        <w:drawing>
          <wp:inline xmlns:a="http://schemas.openxmlformats.org/drawingml/2006/main" xmlns:pic="http://schemas.openxmlformats.org/drawingml/2006/picture">
            <wp:extent cx="4114800" cy="2939143"/>
            <wp:docPr id="1" name="Picture 1"/>
            <wp:cNvGraphicFramePr>
              <a:graphicFrameLocks noChangeAspect="1"/>
            </wp:cNvGraphicFramePr>
            <a:graphic>
              <a:graphicData uri="http://schemas.openxmlformats.org/drawingml/2006/picture">
                <pic:pic>
                  <pic:nvPicPr>
                    <pic:cNvPr id="0" name="Li_1.0_μeq_curve.tiff"/>
                    <pic:cNvPicPr/>
                  </pic:nvPicPr>
                  <pic:blipFill>
                    <a:blip r:embed="rId9"/>
                    <a:stretch>
                      <a:fillRect/>
                    </a:stretch>
                  </pic:blipFill>
                  <pic:spPr>
                    <a:xfrm>
                      <a:off x="0" y="0"/>
                      <a:ext cx="4114800" cy="2939143"/>
                    </a:xfrm>
                    <a:prstGeom prst="rect"/>
                  </pic:spPr>
                </pic:pic>
              </a:graphicData>
            </a:graphic>
          </wp:inline>
        </w:drawing>
      </w:r>
    </w:p>
    <w:p>
      <w:pPr>
        <w:jc w:val="center"/>
      </w:pPr>
      <w:r>
        <w:rPr>
          <w:b/>
          <w:sz w:val="20"/>
        </w:rPr>
        <w:t>Fig. 1. u_eq as a function of distance along the line segment in 'Li_1.0.png'.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