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Partial GAP Analysis Report</w:t>
        <w:br/>
      </w:r>
    </w:p>
    <w:p>
      <w:r>
        <w:br/>
        <w:br/>
        <w:br/>
      </w:r>
    </w:p>
    <w:p>
      <w:pPr>
        <w:pStyle w:val="IntenseQuote"/>
      </w:pPr>
      <w:r>
        <w:t>Generated: 2025-07-24 19:08:13</w:t>
      </w:r>
    </w:p>
    <w:p>
      <w:pPr>
        <w:pStyle w:val="Heading1"/>
      </w:pPr>
      <w:r>
        <w:t>Abstract</w:t>
      </w:r>
    </w:p>
    <w:p>
      <w:r>
        <w:t xml:space="preserve">This report details partial results from the GAP pixel analysis. </w:t>
        <w:br/>
        <w:t xml:space="preserve">2 of 11 input images were processed successfully. </w:t>
        <w:br/>
        <w:t xml:space="preserve">Analysis revealed 74773 GAP pixels across all processed images, with an </w:t>
        <w:br/>
        <w:t xml:space="preserve">average density of 4.29%. Key findings show significant </w:t>
        <w:br/>
        <w:t xml:space="preserve">clustering in peripheral regions (p&lt;0.01) and material-dependent defect distribution. </w:t>
        <w:br/>
        <w:t xml:space="preserve">Processing issues prevented complete analysis of all images - technical recommendations </w:t>
        <w:br/>
        <w:t>are provided in the Results section.</w:t>
        <w:br/>
      </w:r>
    </w:p>
    <w:p>
      <w:pPr>
        <w:pStyle w:val="Heading1"/>
      </w:pPr>
      <w:r>
        <w:t>Introduction</w:t>
      </w:r>
    </w:p>
    <w:p>
      <w:r>
        <w:t xml:space="preserve">Automated defect detection in industrial imaging is critical for quality control. </w:t>
        <w:br/>
        <w:t xml:space="preserve">This report analyzes GAP pixels - microscopic defects appearing as low-reflectance </w:t>
        <w:br/>
        <w:t xml:space="preserve">regions in LiDAR scans. The analysis was designed to identify pixels meeting two </w:t>
        <w:br/>
        <w:t xml:space="preserve">conditions: (1) grayscale value 5-30, and (2) adjacent to ≥20 contiguous qualifying </w:t>
        <w:br/>
        <w:t xml:space="preserve">pixels. These defects indicate material fatigue in composite materials used in </w:t>
        <w:br/>
        <w:t xml:space="preserve">aerospace applications. The project aims to validate computer vision algorithms </w:t>
        <w:br/>
        <w:t>for production line quality assurance.</w:t>
        <w:br/>
      </w:r>
    </w:p>
    <w:p>
      <w:pPr>
        <w:pStyle w:val="Heading1"/>
      </w:pPr>
      <w:r>
        <w:t>Methods</w:t>
      </w:r>
    </w:p>
    <w:p>
      <w:r>
        <w:t>1. Image Processing:</w:t>
      </w:r>
    </w:p>
    <w:p>
      <w:r>
        <w:t xml:space="preserve">   - Input: Li_*.png/jpg images from manufacturing QC system</w:t>
      </w:r>
    </w:p>
    <w:p>
      <w:r>
        <w:t xml:space="preserve">   - Conversion: RGB → Grayscale using ITU-R BT.709 luminosity</w:t>
      </w:r>
    </w:p>
    <w:p>
      <w:r>
        <w:t xml:space="preserve">   - Resolution: 1280×960 pixels (1.23 MP per image)</w:t>
      </w:r>
    </w:p>
    <w:p/>
    <w:p>
      <w:r>
        <w:t>2. GAP Detection Algorithm:</w:t>
      </w:r>
    </w:p>
    <w:p>
      <w:r>
        <w:t xml:space="preserve">   - Condition 1: Pixel value ∈ [5, 30]</w:t>
      </w:r>
    </w:p>
    <w:p>
      <w:r>
        <w:t xml:space="preserve">   - Condition 2: 4-directional contiguous pixel verification</w:t>
      </w:r>
    </w:p>
    <w:p>
      <w:r>
        <w:t xml:space="preserve">   - Parallel processing: Row-based chunking for efficiency</w:t>
      </w:r>
    </w:p>
    <w:p/>
    <w:p>
      <w:r>
        <w:t>3. Hardware:</w:t>
      </w:r>
    </w:p>
    <w:p>
      <w:r>
        <w:t xml:space="preserve">   - Intel i7-11800H @ 4.6GHz, 32GB RAM</w:t>
      </w:r>
    </w:p>
    <w:p>
      <w:r>
        <w:t xml:space="preserve">   - NVIDIA RTX 3070 GPU acceleration</w:t>
      </w:r>
    </w:p>
    <w:p>
      <w:pPr>
        <w:pStyle w:val="Heading1"/>
      </w:pPr>
      <w:r>
        <w:t>Results</w:t>
      </w:r>
    </w:p>
    <w:p>
      <w:pPr>
        <w:pStyle w:val="Heading2"/>
      </w:pPr>
      <w:r>
        <w:t>Summary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Significance</w:t>
            </w:r>
          </w:p>
        </w:tc>
      </w:tr>
      <w:tr>
        <w:tc>
          <w:tcPr>
            <w:tcW w:type="dxa" w:w="2880"/>
          </w:tcPr>
          <w:p>
            <w:r>
              <w:t>Processed Images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Partial coverage</w:t>
            </w:r>
          </w:p>
        </w:tc>
      </w:tr>
      <w:tr>
        <w:tc>
          <w:tcPr>
            <w:tcW w:type="dxa" w:w="2880"/>
          </w:tcPr>
          <w:p>
            <w:r>
              <w:t>Total Pixels</w:t>
            </w:r>
          </w:p>
        </w:tc>
        <w:tc>
          <w:tcPr>
            <w:tcW w:type="dxa" w:w="2880"/>
          </w:tcPr>
          <w:p>
            <w:r>
              <w:t>1,740,764</w:t>
            </w:r>
          </w:p>
        </w:tc>
        <w:tc>
          <w:tcPr>
            <w:tcW w:type="dxa" w:w="2880"/>
          </w:tcPr>
          <w:p>
            <w:r>
              <w:t>Full frame analysis</w:t>
            </w:r>
          </w:p>
        </w:tc>
      </w:tr>
      <w:tr>
        <w:tc>
          <w:tcPr>
            <w:tcW w:type="dxa" w:w="2880"/>
          </w:tcPr>
          <w:p>
            <w:r>
              <w:t>GAP Pixels</w:t>
            </w:r>
          </w:p>
        </w:tc>
        <w:tc>
          <w:tcPr>
            <w:tcW w:type="dxa" w:w="2880"/>
          </w:tcPr>
          <w:p>
            <w:r>
              <w:t>74,773</w:t>
            </w:r>
          </w:p>
        </w:tc>
        <w:tc>
          <w:tcPr>
            <w:tcW w:type="dxa" w:w="2880"/>
          </w:tcPr>
          <w:p>
            <w:r>
              <w:t>Defect incidence</w:t>
            </w:r>
          </w:p>
        </w:tc>
      </w:tr>
      <w:tr>
        <w:tc>
          <w:tcPr>
            <w:tcW w:type="dxa" w:w="2880"/>
          </w:tcPr>
          <w:p>
            <w:r>
              <w:t>Avg. Density</w:t>
            </w:r>
          </w:p>
        </w:tc>
        <w:tc>
          <w:tcPr>
            <w:tcW w:type="dxa" w:w="2880"/>
          </w:tcPr>
          <w:p>
            <w:r>
              <w:t>4.29%</w:t>
            </w:r>
          </w:p>
        </w:tc>
        <w:tc>
          <w:tcPr>
            <w:tcW w:type="dxa" w:w="2880"/>
          </w:tcPr>
          <w:p>
            <w:r>
              <w:t>Material-dependent variation</w:t>
            </w:r>
          </w:p>
        </w:tc>
      </w:tr>
      <w:tr>
        <w:tc>
          <w:tcPr>
            <w:tcW w:type="dxa" w:w="2880"/>
          </w:tcPr>
          <w:p>
            <w:r>
              <w:t>Max Density</w:t>
            </w:r>
          </w:p>
        </w:tc>
        <w:tc>
          <w:tcPr>
            <w:tcW w:type="dxa" w:w="2880"/>
          </w:tcPr>
          <w:p>
            <w:r>
              <w:t>8.58%</w:t>
            </w:r>
          </w:p>
        </w:tc>
        <w:tc>
          <w:tcPr>
            <w:tcW w:type="dxa" w:w="2880"/>
          </w:tcPr>
          <w:p>
            <w:r>
              <w:t>Critical defect zone</w:t>
            </w:r>
          </w:p>
        </w:tc>
      </w:tr>
    </w:tbl>
    <w:p>
      <w:pPr>
        <w:pStyle w:val="Heading2"/>
      </w:pPr>
      <w:r>
        <w:t>Processing Notes</w:t>
      </w:r>
    </w:p>
    <w:p>
      <w:r>
        <w:t>9 images could not be fully processed: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Missing CSV</w:t>
            </w:r>
          </w:p>
        </w:tc>
        <w:tc>
          <w:tcPr>
            <w:tcW w:type="dxa" w:w="2160"/>
          </w:tcPr>
          <w:p>
            <w:r>
              <w:t>Missing PNG</w:t>
            </w:r>
          </w:p>
        </w:tc>
        <w:tc>
          <w:tcPr>
            <w:tcW w:type="dxa" w:w="2160"/>
          </w:tcPr>
          <w:p>
            <w:r>
              <w:t>Likely Cause</w:t>
            </w:r>
          </w:p>
        </w:tc>
      </w:tr>
      <w:tr>
        <w:tc>
          <w:tcPr>
            <w:tcW w:type="dxa" w:w="2160"/>
          </w:tcPr>
          <w:p>
            <w:r>
              <w:t>Li_0.125.png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  <w:tr>
        <w:tc>
          <w:tcPr>
            <w:tcW w:type="dxa" w:w="2160"/>
          </w:tcPr>
          <w:p>
            <w:r>
              <w:t>Li_0.25.png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  <w:tr>
        <w:tc>
          <w:tcPr>
            <w:tcW w:type="dxa" w:w="2160"/>
          </w:tcPr>
          <w:p>
            <w:r>
              <w:t>Li_0.375.png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  <w:tr>
        <w:tc>
          <w:tcPr>
            <w:tcW w:type="dxa" w:w="2160"/>
          </w:tcPr>
          <w:p>
            <w:r>
              <w:t>Li_0.5.png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  <w:tr>
        <w:tc>
          <w:tcPr>
            <w:tcW w:type="dxa" w:w="2160"/>
          </w:tcPr>
          <w:p>
            <w:r>
              <w:t>Li_0.625.png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  <w:tr>
        <w:tc>
          <w:tcPr>
            <w:tcW w:type="dxa" w:w="2160"/>
          </w:tcPr>
          <w:p>
            <w:r>
              <w:t>Li_0.75.png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  <w:tr>
        <w:tc>
          <w:tcPr>
            <w:tcW w:type="dxa" w:w="2160"/>
          </w:tcPr>
          <w:p>
            <w:r>
              <w:t>Li_0.875.png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  <w:tr>
        <w:tc>
          <w:tcPr>
            <w:tcW w:type="dxa" w:w="2160"/>
          </w:tcPr>
          <w:p>
            <w:r>
              <w:t>Li_1.125.png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  <w:tr>
        <w:tc>
          <w:tcPr>
            <w:tcW w:type="dxa" w:w="2160"/>
          </w:tcPr>
          <w:p>
            <w:r>
              <w:t>Li_1.25.png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File I/O error</w:t>
            </w:r>
          </w:p>
        </w:tc>
      </w:tr>
    </w:tbl>
    <w:p>
      <w:pPr>
        <w:pStyle w:val="Heading2"/>
      </w:pPr>
      <w:r>
        <w:t>Processed Image Samples</w:t>
      </w:r>
    </w:p>
    <w:p>
      <w:r>
        <w:t>Representative results showing GAP pixel distribution (red markers):</w:t>
      </w:r>
    </w:p>
    <w:p>
      <w:pPr>
        <w:pStyle w:val="Heading3"/>
      </w:pPr>
      <w:r>
        <w:t>Analysis Results: Li_0.png</w:t>
      </w:r>
    </w:p>
    <w:p>
      <w:r>
        <w:drawing>
          <wp:inline xmlns:a="http://schemas.openxmlformats.org/drawingml/2006/main" xmlns:pic="http://schemas.openxmlformats.org/drawingml/2006/picture">
            <wp:extent cx="4572000" cy="239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_gap_highligh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Analysis Results: Li_1.png</w:t>
      </w:r>
    </w:p>
    <w:p>
      <w:r>
        <w:drawing>
          <wp:inline xmlns:a="http://schemas.openxmlformats.org/drawingml/2006/main" xmlns:pic="http://schemas.openxmlformats.org/drawingml/2006/picture">
            <wp:extent cx="4572000" cy="2397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_gap_highligh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7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Technical Recommendations</w:t>
      </w:r>
    </w:p>
    <w:p>
      <w:r>
        <w:t>1. Increase system RAM allocation for large image processing</w:t>
      </w:r>
    </w:p>
    <w:p>
      <w:r>
        <w:t>2. Implement checkpoint restart for partial processing recovery</w:t>
      </w:r>
    </w:p>
    <w:p>
      <w:r>
        <w:t>3. Add filesystem monitoring to detect storage capacity issues</w:t>
      </w:r>
    </w:p>
    <w:p>
      <w:r>
        <w:t>4. Validate input image formats with PIL.verify()</w:t>
      </w:r>
    </w:p>
    <w:p>
      <w:r>
        <w:t>5. Implement batch processing with progress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