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165" w14:textId="0BB00FEE" w:rsidR="00E93CB2" w:rsidRPr="0092702C" w:rsidRDefault="00FF3E26" w:rsidP="00FF3E26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（1）基于2</w:t>
      </w:r>
      <w:r w:rsidRPr="0092702C">
        <w:rPr>
          <w:rFonts w:ascii="宋体" w:eastAsia="宋体" w:hAnsi="宋体"/>
        </w:rPr>
        <w:t>023.9.2</w:t>
      </w:r>
      <w:r w:rsidR="008761E1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的两种方法，主要是方法二</w:t>
      </w:r>
    </w:p>
    <w:p w14:paraId="41CF8321" w14:textId="77777777" w:rsidR="006F5DB8" w:rsidRPr="0040678D" w:rsidRDefault="006F5DB8" w:rsidP="006F5DB8">
      <w:pPr>
        <w:rPr>
          <w:rFonts w:ascii="宋体" w:eastAsia="宋体" w:hAnsi="宋体"/>
          <w:b/>
          <w:bCs/>
        </w:rPr>
      </w:pPr>
      <w:r w:rsidRPr="0040678D">
        <w:rPr>
          <w:rFonts w:ascii="宋体" w:eastAsia="宋体" w:hAnsi="宋体" w:hint="eastAsia"/>
          <w:b/>
          <w:bCs/>
          <w:highlight w:val="yellow"/>
        </w:rPr>
        <w:t>方法一：</w:t>
      </w:r>
    </w:p>
    <w:p w14:paraId="50E67017" w14:textId="008405CB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1.共用点锚定（点的坐标为超图得到的rank和order），其他点往共用点所在矩形框靠近移动——当前 tight</w:t>
      </w:r>
      <w:r w:rsidR="00916EF5">
        <w:rPr>
          <w:rFonts w:ascii="宋体" w:eastAsia="宋体" w:hAnsi="宋体"/>
        </w:rPr>
        <w:t>en</w:t>
      </w:r>
      <w:r w:rsidR="003B179D">
        <w:rPr>
          <w:rFonts w:ascii="宋体" w:eastAsia="宋体" w:hAnsi="宋体"/>
        </w:rPr>
        <w:t>ed</w:t>
      </w:r>
      <w:r w:rsidRPr="0092702C">
        <w:rPr>
          <w:rFonts w:ascii="宋体" w:eastAsia="宋体" w:hAnsi="宋体"/>
        </w:rPr>
        <w:t>视图 已实现；</w:t>
      </w:r>
    </w:p>
    <w:p w14:paraId="3366F9CC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2.todo：找到合适的连线方式（d3库里一些连线的方式可试试看）</w:t>
      </w:r>
    </w:p>
    <w:p w14:paraId="1089DFFA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14623DA2" w14:textId="7471D356" w:rsidR="006F5DB8" w:rsidRPr="0040678D" w:rsidRDefault="006F5DB8" w:rsidP="006F5DB8">
      <w:pPr>
        <w:rPr>
          <w:rFonts w:ascii="宋体" w:eastAsia="宋体" w:hAnsi="宋体"/>
          <w:b/>
          <w:bCs/>
        </w:rPr>
      </w:pPr>
      <w:r w:rsidRPr="0040678D">
        <w:rPr>
          <w:rFonts w:ascii="宋体" w:eastAsia="宋体" w:hAnsi="宋体" w:hint="eastAsia"/>
          <w:b/>
          <w:bCs/>
          <w:sz w:val="24"/>
          <w:szCs w:val="28"/>
          <w:highlight w:val="yellow"/>
        </w:rPr>
        <w:t>方法二</w:t>
      </w:r>
      <w:r w:rsidRPr="0040678D">
        <w:rPr>
          <w:rFonts w:ascii="宋体" w:eastAsia="宋体" w:hAnsi="宋体" w:hint="eastAsia"/>
          <w:b/>
          <w:bCs/>
        </w:rPr>
        <w:t>（较方法一紧致一些，但仅保留了纵向在超图中的相对位置和横向在子图中的</w:t>
      </w:r>
      <w:r w:rsidR="00370DC9">
        <w:rPr>
          <w:rFonts w:ascii="宋体" w:eastAsia="宋体" w:hAnsi="宋体" w:hint="eastAsia"/>
          <w:b/>
          <w:bCs/>
        </w:rPr>
        <w:t>同层节点的</w:t>
      </w:r>
      <w:r w:rsidRPr="0040678D">
        <w:rPr>
          <w:rFonts w:ascii="宋体" w:eastAsia="宋体" w:hAnsi="宋体" w:hint="eastAsia"/>
          <w:b/>
          <w:bCs/>
        </w:rPr>
        <w:t>相对位置不变）：</w:t>
      </w:r>
    </w:p>
    <w:p w14:paraId="17E33217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1、计算共用点的横坐标X0；</w:t>
      </w:r>
    </w:p>
    <w:p w14:paraId="020565B7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2、所有点的纵坐标保持不变（相对于超图的rank），横坐标均往X0靠近：</w:t>
      </w:r>
    </w:p>
    <w:p w14:paraId="241BCA4A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2的具体实现：</w:t>
      </w:r>
    </w:p>
    <w:p w14:paraId="592C4430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A. 若同层级内仅有一个点，则横坐标设为X0；</w:t>
      </w:r>
    </w:p>
    <w:p w14:paraId="1240C4F9" w14:textId="77777777" w:rsidR="006F5DB8" w:rsidRPr="0092702C" w:rsidRDefault="006F5DB8" w:rsidP="006F5DB8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B. 若同层级内有多个点，则保持同层级的order顺序不变【计算的时候注意 深拷贝 的问题】，均匀在X0两侧分布；</w:t>
      </w:r>
    </w:p>
    <w:p w14:paraId="4DC2964F" w14:textId="77777777" w:rsidR="006F5DB8" w:rsidRPr="0092702C" w:rsidRDefault="006F5DB8" w:rsidP="006F5DB8">
      <w:pPr>
        <w:rPr>
          <w:rFonts w:ascii="宋体" w:eastAsia="宋体" w:hAnsi="宋体"/>
        </w:rPr>
      </w:pPr>
    </w:p>
    <w:p w14:paraId="3B241B6F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25B289F9" w14:textId="57630AA0" w:rsidR="00FF3E26" w:rsidRPr="0092702C" w:rsidRDefault="006F5DB8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关于连线的</w:t>
      </w:r>
      <w:r w:rsidR="00FF3E26" w:rsidRPr="0092702C">
        <w:rPr>
          <w:rFonts w:ascii="宋体" w:eastAsia="宋体" w:hAnsi="宋体" w:hint="eastAsia"/>
          <w:b/>
          <w:bCs/>
          <w:highlight w:val="yellow"/>
        </w:rPr>
        <w:t>控制点：</w:t>
      </w:r>
    </w:p>
    <w:p w14:paraId="4D63D72B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方法一：取</w:t>
      </w:r>
      <w:r w:rsidRPr="0092702C">
        <w:rPr>
          <w:rFonts w:ascii="宋体" w:eastAsia="宋体" w:hAnsi="宋体"/>
        </w:rPr>
        <w:t>source和target的中点【不定，后续再看】；</w:t>
      </w:r>
    </w:p>
    <w:p w14:paraId="0A4271EE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方法二：</w:t>
      </w:r>
    </w:p>
    <w:p w14:paraId="32195AC1" w14:textId="77777777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1、如果source和target的横坐标不等，先计算两者的中点（(x1+x2)/2,(y1+y2)/2），判断两者中点的横坐标 (x1+x2)/2 是在center_node的左侧还是右侧，如果是左侧，则控制点取【(x1+x2)/2 - 0.2*|y2-y1| ,(y1+y2)/2）】，否则取【(x1+x2)/2 + 0.2*|y2-y1| ,(y1+y2)/2）】，然后curveBasis;</w:t>
      </w:r>
    </w:p>
    <w:p w14:paraId="55BC1BEC" w14:textId="11BB66CC" w:rsidR="00FF3E26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2、如果source和target的横坐标相等（假设为 x），则控制点的纵坐标取两者纵坐标的中点（(y1+y2)/2），横坐标根据两者rank的差值，取 0.2*rank_diff来判断，即控制点的坐标为 【x + 0.2*(y2-y1),(y1+y2)/2）】,其中【y2-y1 的正负正好也可以区分是否为反向的点】，然后curveBasis；</w:t>
      </w:r>
    </w:p>
    <w:p w14:paraId="65FB8EBA" w14:textId="77777777" w:rsidR="00B918B8" w:rsidRPr="0092702C" w:rsidRDefault="00B918B8" w:rsidP="00FF3E26">
      <w:pPr>
        <w:rPr>
          <w:rFonts w:ascii="宋体" w:eastAsia="宋体" w:hAnsi="宋体"/>
        </w:rPr>
      </w:pPr>
    </w:p>
    <w:p w14:paraId="60D1DB85" w14:textId="79EA4A22" w:rsidR="00FF3E26" w:rsidRPr="0092702C" w:rsidRDefault="00FF3E26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  <w:highlight w:val="yellow"/>
        </w:rPr>
        <w:t>根据上述方法二得到的图为当前【</w:t>
      </w:r>
      <w:r w:rsidRPr="0092702C">
        <w:rPr>
          <w:rFonts w:ascii="宋体" w:eastAsia="宋体" w:hAnsi="宋体"/>
          <w:highlight w:val="yellow"/>
        </w:rPr>
        <w:t>Tree Subgraphs</w:t>
      </w:r>
      <w:r w:rsidRPr="0092702C">
        <w:rPr>
          <w:rFonts w:ascii="宋体" w:eastAsia="宋体" w:hAnsi="宋体" w:hint="eastAsia"/>
          <w:highlight w:val="yellow"/>
        </w:rPr>
        <w:t>】</w:t>
      </w:r>
    </w:p>
    <w:p w14:paraId="0739F294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761EEE9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0889D50" w14:textId="55397077" w:rsidR="00FF3E26" w:rsidRDefault="00FF3E26" w:rsidP="001A2E61">
      <w:pPr>
        <w:pStyle w:val="1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lastRenderedPageBreak/>
        <w:t>（2）2</w:t>
      </w:r>
      <w:r w:rsidRPr="0092702C">
        <w:rPr>
          <w:rFonts w:ascii="宋体" w:eastAsia="宋体" w:hAnsi="宋体"/>
        </w:rPr>
        <w:t>023.10.9</w:t>
      </w:r>
      <w:r w:rsidRPr="0092702C">
        <w:rPr>
          <w:rFonts w:ascii="宋体" w:eastAsia="宋体" w:hAnsi="宋体" w:hint="eastAsia"/>
        </w:rPr>
        <w:t>进一步改进上述9</w:t>
      </w:r>
      <w:r w:rsidRPr="0092702C">
        <w:rPr>
          <w:rFonts w:ascii="宋体" w:eastAsia="宋体" w:hAnsi="宋体"/>
        </w:rPr>
        <w:t>.2</w:t>
      </w:r>
      <w:r w:rsidR="001859B8">
        <w:rPr>
          <w:rFonts w:ascii="宋体" w:eastAsia="宋体" w:hAnsi="宋体"/>
        </w:rPr>
        <w:t>5</w:t>
      </w:r>
      <w:r w:rsidRPr="0092702C">
        <w:rPr>
          <w:rFonts w:ascii="宋体" w:eastAsia="宋体" w:hAnsi="宋体" w:hint="eastAsia"/>
        </w:rPr>
        <w:t>的方法二得到新的两种方法：</w:t>
      </w:r>
    </w:p>
    <w:p w14:paraId="74B7C37C" w14:textId="06C1F3B3" w:rsidR="00296367" w:rsidRPr="0092702C" w:rsidRDefault="00296367" w:rsidP="00FF3E2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AEE09C" wp14:editId="4F8F832F">
            <wp:extent cx="5274310" cy="2249170"/>
            <wp:effectExtent l="0" t="0" r="2540" b="0"/>
            <wp:docPr id="2082615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5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1D63" w14:textId="5A730517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三</w:t>
      </w:r>
      <w:r w:rsidR="00B26787" w:rsidRPr="00B26787">
        <w:rPr>
          <w:rFonts w:ascii="宋体" w:eastAsia="宋体" w:hAnsi="宋体" w:hint="eastAsia"/>
          <w:highlight w:val="yellow"/>
        </w:rPr>
        <w:t>-todo</w:t>
      </w:r>
    </w:p>
    <w:p w14:paraId="056D0652" w14:textId="68E06EE2" w:rsidR="00916EF5" w:rsidRDefault="00916EF5" w:rsidP="00FF3E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其实也算是优化上述方法一</w:t>
      </w:r>
    </w:p>
    <w:p w14:paraId="2AA3C3FD" w14:textId="76C52D70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坐标：(</w:t>
      </w:r>
      <w:r w:rsidRPr="0038130C">
        <w:rPr>
          <w:rFonts w:ascii="宋体" w:eastAsia="宋体" w:hAnsi="宋体"/>
        </w:rPr>
        <w:t>order_relative_sub_centerx_tran_sup_fixed_center,rank)</w:t>
      </w:r>
    </w:p>
    <w:p w14:paraId="6B91A8C8" w14:textId="7DA19EA3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保持各节点的纵向位置不变，横向相对位置不变，</w:t>
      </w:r>
      <w:r w:rsidR="00123D8A" w:rsidRPr="0038130C">
        <w:rPr>
          <w:rFonts w:ascii="宋体" w:eastAsia="宋体" w:hAnsi="宋体" w:hint="eastAsia"/>
        </w:rPr>
        <w:t>紧致；</w:t>
      </w:r>
      <w:r w:rsidRPr="0038130C">
        <w:rPr>
          <w:rFonts w:ascii="宋体" w:eastAsia="宋体" w:hAnsi="宋体" w:hint="eastAsia"/>
        </w:rPr>
        <w:t>并向超图的共用节点中心点平移；并据此得出各节点的移动距离distance；</w:t>
      </w:r>
    </w:p>
    <w:p w14:paraId="3AC0F939" w14:textId="2E344CEB" w:rsidR="00FF3E26" w:rsidRPr="0038130C" w:rsidRDefault="00FF3E26" w:rsidP="003813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B04322" w:rsidRPr="0038130C">
        <w:rPr>
          <w:rFonts w:ascii="宋体" w:eastAsia="宋体" w:hAnsi="宋体"/>
        </w:rPr>
        <w:t>5</w:t>
      </w:r>
      <w:r w:rsidRPr="0038130C">
        <w:rPr>
          <w:rFonts w:ascii="宋体" w:eastAsia="宋体" w:hAnsi="宋体" w:hint="eastAsia"/>
        </w:rPr>
        <w:t>；</w:t>
      </w:r>
    </w:p>
    <w:p w14:paraId="381103D5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403971BA" w14:textId="0020CB9F" w:rsidR="006F5DB8" w:rsidRPr="0092702C" w:rsidRDefault="00FF3E26" w:rsidP="006F5DB8">
      <w:pPr>
        <w:pStyle w:val="2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方法</w:t>
      </w:r>
      <w:r w:rsidR="00916EF5">
        <w:rPr>
          <w:rFonts w:ascii="宋体" w:eastAsia="宋体" w:hAnsi="宋体" w:hint="eastAsia"/>
        </w:rPr>
        <w:t>四</w:t>
      </w:r>
      <w:r w:rsidR="00B26787" w:rsidRPr="00B26787">
        <w:rPr>
          <w:rFonts w:ascii="宋体" w:eastAsia="宋体" w:hAnsi="宋体" w:hint="eastAsia"/>
          <w:highlight w:val="yellow"/>
        </w:rPr>
        <w:t>-todo</w:t>
      </w:r>
    </w:p>
    <w:p w14:paraId="39EE1B3A" w14:textId="4528906D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坐标：(</w:t>
      </w:r>
      <w:r w:rsidRPr="0038130C">
        <w:rPr>
          <w:rFonts w:ascii="宋体" w:eastAsia="宋体" w:hAnsi="宋体"/>
        </w:rPr>
        <w:t>order_relative_sub_centerx,rank)</w:t>
      </w:r>
    </w:p>
    <w:p w14:paraId="1F20FC75" w14:textId="6729DEC2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保持超图的共用节点坐标不变(即为原</w:t>
      </w:r>
      <w:r w:rsidRPr="0038130C">
        <w:rPr>
          <w:rFonts w:ascii="宋体" w:eastAsia="宋体" w:hAnsi="宋体"/>
        </w:rPr>
        <w:t>order,rank)</w:t>
      </w:r>
      <w:r w:rsidRPr="0038130C">
        <w:rPr>
          <w:rFonts w:ascii="宋体" w:eastAsia="宋体" w:hAnsi="宋体" w:hint="eastAsia"/>
        </w:rPr>
        <w:t>，子图中其他节点向</w:t>
      </w:r>
      <w:r w:rsidRPr="0038130C">
        <w:rPr>
          <w:rFonts w:ascii="宋体" w:eastAsia="宋体" w:hAnsi="宋体" w:hint="eastAsia"/>
          <w:b/>
          <w:bCs/>
        </w:rPr>
        <w:t>当前子图的共用节点的中心点</w:t>
      </w:r>
      <w:r w:rsidR="00F42E7C" w:rsidRPr="0038130C">
        <w:rPr>
          <w:rFonts w:ascii="宋体" w:eastAsia="宋体" w:hAnsi="宋体" w:hint="eastAsia"/>
        </w:rPr>
        <w:t>【与上述方法三中的sub</w:t>
      </w:r>
      <w:r w:rsidR="00F42E7C" w:rsidRPr="0038130C">
        <w:rPr>
          <w:rFonts w:ascii="宋体" w:eastAsia="宋体" w:hAnsi="宋体"/>
        </w:rPr>
        <w:t>_centerx</w:t>
      </w:r>
      <w:r w:rsidR="00F42E7C" w:rsidRPr="0038130C">
        <w:rPr>
          <w:rFonts w:ascii="宋体" w:eastAsia="宋体" w:hAnsi="宋体" w:hint="eastAsia"/>
        </w:rPr>
        <w:t>并不一致】</w:t>
      </w:r>
      <w:r w:rsidRPr="0038130C">
        <w:rPr>
          <w:rFonts w:ascii="宋体" w:eastAsia="宋体" w:hAnsi="宋体" w:hint="eastAsia"/>
        </w:rPr>
        <w:t>移动靠近；</w:t>
      </w:r>
    </w:p>
    <w:p w14:paraId="3C2F0EF5" w14:textId="20509B9B" w:rsidR="00FF3E26" w:rsidRPr="0038130C" w:rsidRDefault="00FF3E26" w:rsidP="003813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8130C">
        <w:rPr>
          <w:rFonts w:ascii="宋体" w:eastAsia="宋体" w:hAnsi="宋体" w:hint="eastAsia"/>
        </w:rPr>
        <w:t>边的控制点同9</w:t>
      </w:r>
      <w:r w:rsidRPr="0038130C">
        <w:rPr>
          <w:rFonts w:ascii="宋体" w:eastAsia="宋体" w:hAnsi="宋体"/>
        </w:rPr>
        <w:t>.2</w:t>
      </w:r>
      <w:r w:rsidR="00407E38" w:rsidRPr="0038130C">
        <w:rPr>
          <w:rFonts w:ascii="宋体" w:eastAsia="宋体" w:hAnsi="宋体"/>
        </w:rPr>
        <w:t>5</w:t>
      </w:r>
      <w:r w:rsidR="00407E38" w:rsidRPr="0038130C">
        <w:rPr>
          <w:rFonts w:ascii="宋体" w:eastAsia="宋体" w:hAnsi="宋体" w:hint="eastAsia"/>
        </w:rPr>
        <w:t>；</w:t>
      </w:r>
    </w:p>
    <w:p w14:paraId="37DD3460" w14:textId="77777777" w:rsidR="00FF3E26" w:rsidRPr="0092702C" w:rsidRDefault="00FF3E26" w:rsidP="00FF3E26">
      <w:pPr>
        <w:rPr>
          <w:rFonts w:ascii="宋体" w:eastAsia="宋体" w:hAnsi="宋体"/>
        </w:rPr>
      </w:pPr>
    </w:p>
    <w:p w14:paraId="264999D2" w14:textId="77777777" w:rsidR="006F5DB8" w:rsidRPr="0092702C" w:rsidRDefault="006F5DB8" w:rsidP="00FF3E26">
      <w:pPr>
        <w:rPr>
          <w:rFonts w:ascii="宋体" w:eastAsia="宋体" w:hAnsi="宋体"/>
        </w:rPr>
      </w:pPr>
    </w:p>
    <w:p w14:paraId="1A97345A" w14:textId="11FC44EC" w:rsidR="006F5DB8" w:rsidRPr="0092702C" w:rsidRDefault="00DB1E43" w:rsidP="006F5DB8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（3）</w:t>
      </w:r>
      <w:r w:rsidR="006F5DB8" w:rsidRPr="0092702C">
        <w:rPr>
          <w:rFonts w:ascii="宋体" w:eastAsia="宋体" w:hAnsi="宋体" w:hint="eastAsia"/>
        </w:rPr>
        <w:t>向量的表征</w:t>
      </w:r>
      <w:r w:rsidR="001A4231" w:rsidRPr="00B26787">
        <w:rPr>
          <w:rFonts w:ascii="宋体" w:eastAsia="宋体" w:hAnsi="宋体" w:hint="eastAsia"/>
          <w:highlight w:val="yellow"/>
        </w:rPr>
        <w:t>-todo</w:t>
      </w:r>
    </w:p>
    <w:p w14:paraId="0CF8126A" w14:textId="4CBA6DBA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  <w:noProof/>
        </w:rPr>
        <w:drawing>
          <wp:inline distT="0" distB="0" distL="0" distR="0" wp14:anchorId="1173FCB8" wp14:editId="40EBF727">
            <wp:extent cx="5274310" cy="3984625"/>
            <wp:effectExtent l="0" t="0" r="2540" b="0"/>
            <wp:docPr id="331209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DE62" w14:textId="4D48573B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/>
        </w:rPr>
        <w:t>[Mackinlay, Automating the Design of Graphical Presentations of Relational Information, 1986]引用文献</w:t>
      </w:r>
    </w:p>
    <w:p w14:paraId="2B81F15E" w14:textId="5408EC68" w:rsidR="006F5DB8" w:rsidRPr="0092702C" w:rsidRDefault="006F5DB8" w:rsidP="00FF3E26">
      <w:pPr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以上</w:t>
      </w:r>
      <w:r w:rsidRPr="0092702C">
        <w:rPr>
          <w:rFonts w:ascii="宋体" w:eastAsia="宋体" w:hAnsi="宋体" w:hint="eastAsia"/>
          <w:highlight w:val="yellow"/>
        </w:rPr>
        <w:t>波浪箭头（波浪的个数表征距离远近</w:t>
      </w:r>
      <w:r w:rsidR="00AF0789">
        <w:rPr>
          <w:rFonts w:ascii="宋体" w:eastAsia="宋体" w:hAnsi="宋体" w:hint="eastAsia"/>
          <w:highlight w:val="yellow"/>
        </w:rPr>
        <w:t>d</w:t>
      </w:r>
      <w:r w:rsidRPr="0092702C">
        <w:rPr>
          <w:rFonts w:ascii="宋体" w:eastAsia="宋体" w:hAnsi="宋体" w:hint="eastAsia"/>
          <w:highlight w:val="yellow"/>
        </w:rPr>
        <w:t>）</w:t>
      </w:r>
      <w:r w:rsidRPr="0092702C">
        <w:rPr>
          <w:rFonts w:ascii="宋体" w:eastAsia="宋体" w:hAnsi="宋体" w:hint="eastAsia"/>
        </w:rPr>
        <w:t>也可以在</w:t>
      </w:r>
      <w:r w:rsidRPr="0092702C">
        <w:rPr>
          <w:rFonts w:ascii="宋体" w:eastAsia="宋体" w:hAnsi="宋体" w:hint="eastAsia"/>
          <w:highlight w:val="yellow"/>
        </w:rPr>
        <w:t>箭头上加与其垂直的线</w:t>
      </w:r>
      <w:r w:rsidRPr="0092702C">
        <w:rPr>
          <w:rFonts w:ascii="宋体" w:eastAsia="宋体" w:hAnsi="宋体" w:hint="eastAsia"/>
        </w:rPr>
        <w:t>，计算</w:t>
      </w:r>
      <w:r w:rsidRPr="0092702C">
        <w:rPr>
          <w:rFonts w:ascii="宋体" w:eastAsia="宋体" w:hAnsi="宋体"/>
        </w:rPr>
        <w:t xml:space="preserve"> d=(distance/0.5)</w:t>
      </w:r>
      <w:r w:rsidRPr="0092702C">
        <w:rPr>
          <w:rFonts w:ascii="宋体" w:eastAsia="宋体" w:hAnsi="宋体" w:hint="eastAsia"/>
        </w:rPr>
        <w:t>，其中</w:t>
      </w:r>
      <w:r w:rsidRPr="0092702C">
        <w:rPr>
          <w:rFonts w:ascii="宋体" w:eastAsia="宋体" w:hAnsi="宋体"/>
        </w:rPr>
        <w:t>d为垂直线的个数，表征移动的距离远近</w:t>
      </w:r>
    </w:p>
    <w:p w14:paraId="783CCCA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4A049BEF" w14:textId="77777777" w:rsidR="00546DF1" w:rsidRPr="0092702C" w:rsidRDefault="00546DF1" w:rsidP="00FF3E26">
      <w:pPr>
        <w:rPr>
          <w:rFonts w:ascii="宋体" w:eastAsia="宋体" w:hAnsi="宋体"/>
        </w:rPr>
      </w:pPr>
    </w:p>
    <w:p w14:paraId="5C8772AA" w14:textId="2E07021F" w:rsidR="00546DF1" w:rsidRPr="0092702C" w:rsidRDefault="00DB1E43" w:rsidP="00546DF1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546DF1" w:rsidRPr="0092702C">
        <w:rPr>
          <w:rFonts w:ascii="宋体" w:eastAsia="宋体" w:hAnsi="宋体" w:hint="eastAsia"/>
        </w:rPr>
        <w:t>矩阵表征子图之间的相似性</w:t>
      </w:r>
      <w:r w:rsidR="00AA3A92" w:rsidRPr="00B26787">
        <w:rPr>
          <w:rFonts w:ascii="宋体" w:eastAsia="宋体" w:hAnsi="宋体" w:hint="eastAsia"/>
          <w:highlight w:val="yellow"/>
        </w:rPr>
        <w:t>-todo</w:t>
      </w:r>
    </w:p>
    <w:p w14:paraId="3457B412" w14:textId="302036BC" w:rsidR="00546DF1" w:rsidRPr="0092702C" w:rsidRDefault="00546DF1" w:rsidP="00FF3E26">
      <w:pPr>
        <w:rPr>
          <w:rFonts w:ascii="宋体" w:eastAsia="宋体" w:hAnsi="宋体"/>
          <w:b/>
          <w:bCs/>
        </w:rPr>
      </w:pPr>
      <w:r w:rsidRPr="0092702C">
        <w:rPr>
          <w:rFonts w:ascii="宋体" w:eastAsia="宋体" w:hAnsi="宋体" w:hint="eastAsia"/>
          <w:b/>
          <w:bCs/>
          <w:highlight w:val="yellow"/>
        </w:rPr>
        <w:t>内外两层：</w:t>
      </w:r>
    </w:p>
    <w:p w14:paraId="6A47ECEC" w14:textId="278E5926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内层</w:t>
      </w:r>
      <w:r w:rsidRPr="00266894">
        <w:rPr>
          <w:rFonts w:ascii="宋体" w:eastAsia="宋体" w:hAnsi="宋体" w:hint="eastAsia"/>
        </w:rPr>
        <w:t>是节点相似性：（子图A的节点 ∩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子图B的节点）/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（子图A的节点 ∪</w:t>
      </w:r>
      <w:r w:rsidRPr="00266894">
        <w:rPr>
          <w:rFonts w:ascii="宋体" w:eastAsia="宋体" w:hAnsi="宋体"/>
        </w:rPr>
        <w:t xml:space="preserve"> </w:t>
      </w:r>
      <w:r w:rsidRPr="00266894">
        <w:rPr>
          <w:rFonts w:ascii="宋体" w:eastAsia="宋体" w:hAnsi="宋体" w:hint="eastAsia"/>
        </w:rPr>
        <w:t>子图B的节点）</w:t>
      </w:r>
    </w:p>
    <w:p w14:paraId="57C3CF39" w14:textId="15BF9862" w:rsidR="00546DF1" w:rsidRPr="00266894" w:rsidRDefault="00546DF1" w:rsidP="002668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266894">
        <w:rPr>
          <w:rFonts w:ascii="宋体" w:eastAsia="宋体" w:hAnsi="宋体" w:hint="eastAsia"/>
          <w:b/>
          <w:bCs/>
          <w:color w:val="FF0000"/>
        </w:rPr>
        <w:t>外层</w:t>
      </w:r>
      <w:r w:rsidRPr="00266894">
        <w:rPr>
          <w:rFonts w:ascii="宋体" w:eastAsia="宋体" w:hAnsi="宋体" w:hint="eastAsia"/>
        </w:rPr>
        <w:t>是子图整体的相似性（c</w:t>
      </w:r>
      <w:r w:rsidRPr="00266894">
        <w:rPr>
          <w:rFonts w:ascii="宋体" w:eastAsia="宋体" w:hAnsi="宋体"/>
        </w:rPr>
        <w:t>al_similarity.py</w:t>
      </w:r>
      <w:r w:rsidRPr="00266894">
        <w:rPr>
          <w:rFonts w:ascii="宋体" w:eastAsia="宋体" w:hAnsi="宋体" w:hint="eastAsia"/>
        </w:rPr>
        <w:t>）——计算欧氏距离：</w:t>
      </w:r>
    </w:p>
    <w:p w14:paraId="39AD48C9" w14:textId="524C6EF3" w:rsidR="00546DF1" w:rsidRPr="0092702C" w:rsidRDefault="00546DF1" w:rsidP="00546DF1">
      <w:pPr>
        <w:ind w:firstLine="420"/>
        <w:rPr>
          <w:rFonts w:ascii="宋体" w:eastAsia="宋体" w:hAnsi="宋体"/>
        </w:rPr>
      </w:pPr>
      <w:r w:rsidRPr="0092702C">
        <w:rPr>
          <w:rFonts w:ascii="宋体" w:eastAsia="宋体" w:hAnsi="宋体" w:hint="eastAsia"/>
        </w:rPr>
        <w:t>邻接矩阵的计算：取所有的节点作为矩阵的大小，每个子图的</w:t>
      </w:r>
      <w:r w:rsidR="004B6CC6">
        <w:rPr>
          <w:rFonts w:ascii="宋体" w:eastAsia="宋体" w:hAnsi="宋体" w:hint="eastAsia"/>
        </w:rPr>
        <w:t>矩阵的</w:t>
      </w:r>
      <w:r w:rsidRPr="0092702C">
        <w:rPr>
          <w:rFonts w:ascii="宋体" w:eastAsia="宋体" w:hAnsi="宋体" w:hint="eastAsia"/>
        </w:rPr>
        <w:t>单元格取各自边的value值。</w:t>
      </w:r>
    </w:p>
    <w:sectPr w:rsidR="00546DF1" w:rsidRPr="00927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1CC2"/>
    <w:multiLevelType w:val="hybridMultilevel"/>
    <w:tmpl w:val="E21A7D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1B394B"/>
    <w:multiLevelType w:val="hybridMultilevel"/>
    <w:tmpl w:val="78C6C1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8F39D4"/>
    <w:multiLevelType w:val="hybridMultilevel"/>
    <w:tmpl w:val="5CE2C1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0446155">
    <w:abstractNumId w:val="1"/>
  </w:num>
  <w:num w:numId="2" w16cid:durableId="2059814845">
    <w:abstractNumId w:val="2"/>
  </w:num>
  <w:num w:numId="3" w16cid:durableId="120189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B2"/>
    <w:rsid w:val="00123D8A"/>
    <w:rsid w:val="001859B8"/>
    <w:rsid w:val="001A2E61"/>
    <w:rsid w:val="001A4231"/>
    <w:rsid w:val="00266894"/>
    <w:rsid w:val="00296367"/>
    <w:rsid w:val="00370DC9"/>
    <w:rsid w:val="0038130C"/>
    <w:rsid w:val="003B179D"/>
    <w:rsid w:val="0040678D"/>
    <w:rsid w:val="00407E38"/>
    <w:rsid w:val="004B6CC6"/>
    <w:rsid w:val="00546DF1"/>
    <w:rsid w:val="006F5DB8"/>
    <w:rsid w:val="008761E1"/>
    <w:rsid w:val="00916EF5"/>
    <w:rsid w:val="0092702C"/>
    <w:rsid w:val="00AA3A92"/>
    <w:rsid w:val="00AF0789"/>
    <w:rsid w:val="00B04322"/>
    <w:rsid w:val="00B26787"/>
    <w:rsid w:val="00B55A88"/>
    <w:rsid w:val="00B918B8"/>
    <w:rsid w:val="00DB1E43"/>
    <w:rsid w:val="00E93CB2"/>
    <w:rsid w:val="00F42E7C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EF6"/>
  <w15:chartTrackingRefBased/>
  <w15:docId w15:val="{7C6165E2-68A9-41FA-927D-8D48069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E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D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13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fan</dc:creator>
  <cp:keywords/>
  <dc:description/>
  <cp:lastModifiedBy>mengjie fan</cp:lastModifiedBy>
  <cp:revision>27</cp:revision>
  <dcterms:created xsi:type="dcterms:W3CDTF">2023-10-09T12:11:00Z</dcterms:created>
  <dcterms:modified xsi:type="dcterms:W3CDTF">2023-10-09T12:51:00Z</dcterms:modified>
</cp:coreProperties>
</file>