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594F" w14:textId="7A45C1E8" w:rsidR="00B86D59" w:rsidRPr="00A5541D" w:rsidRDefault="00AE2E62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bookmarkStart w:id="0" w:name="OLE_LINK1"/>
      <w:bookmarkStart w:id="1" w:name="OLE_LINK2"/>
      <w:r w:rsidRPr="00A5541D">
        <w:rPr>
          <w:b/>
          <w:sz w:val="28"/>
        </w:rPr>
        <w:t>S</w:t>
      </w:r>
      <w:r w:rsidRPr="00A5541D">
        <w:rPr>
          <w:rFonts w:hint="eastAsia"/>
          <w:b/>
          <w:sz w:val="28"/>
        </w:rPr>
        <w:t>in</w:t>
      </w:r>
      <w:r w:rsidRPr="00A5541D">
        <w:rPr>
          <w:b/>
          <w:sz w:val="28"/>
        </w:rPr>
        <w:t>gle causal graph</w:t>
      </w:r>
    </w:p>
    <w:p w14:paraId="26315453" w14:textId="0FD231D1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 xml:space="preserve">Design </w:t>
      </w:r>
      <w:r w:rsidR="002C7F5F">
        <w:rPr>
          <w:rFonts w:hint="eastAsia"/>
          <w:b/>
          <w:color w:val="FF0000"/>
          <w:sz w:val="24"/>
        </w:rPr>
        <w:t>req</w:t>
      </w:r>
      <w:r w:rsidR="002C7F5F">
        <w:rPr>
          <w:b/>
          <w:color w:val="FF0000"/>
          <w:sz w:val="24"/>
        </w:rPr>
        <w:t>uirement</w:t>
      </w:r>
      <w:r w:rsidR="002C7F5F">
        <w:rPr>
          <w:rFonts w:hint="eastAsia"/>
          <w:b/>
          <w:color w:val="FF0000"/>
          <w:sz w:val="24"/>
        </w:rPr>
        <w:t>s</w:t>
      </w:r>
      <w:r w:rsidRPr="00CF6FF9">
        <w:rPr>
          <w:b/>
          <w:color w:val="FF0000"/>
          <w:sz w:val="24"/>
        </w:rPr>
        <w:t>:</w:t>
      </w:r>
    </w:p>
    <w:bookmarkEnd w:id="2"/>
    <w:bookmarkEnd w:id="3"/>
    <w:p w14:paraId="255FF3F8" w14:textId="77703E3F" w:rsidR="00E17B62" w:rsidRDefault="00E17B62" w:rsidP="00045374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  <w:r w:rsidR="00164CB1">
        <w:t xml:space="preserve"> </w:t>
      </w:r>
      <w:r w:rsidR="00164CB1" w:rsidRPr="004C230E">
        <w:rPr>
          <w:highlight w:val="yellow"/>
        </w:rPr>
        <w:t>[</w:t>
      </w:r>
      <w:r w:rsidR="000F6FD0" w:rsidRPr="004C230E">
        <w:rPr>
          <w:highlight w:val="yellow"/>
        </w:rPr>
        <w:t xml:space="preserve">Adding edge or removing edge or initializing a graph all require computational </w:t>
      </w:r>
      <w:r w:rsidR="001D4687" w:rsidRPr="004C230E">
        <w:rPr>
          <w:highlight w:val="yellow"/>
        </w:rPr>
        <w:t>power, so for large graphs with multiple nodes and edges, computational efficiency is very important</w:t>
      </w:r>
      <w:r w:rsidR="000F6FD0" w:rsidRPr="004C230E">
        <w:rPr>
          <w:highlight w:val="yellow"/>
        </w:rPr>
        <w:t>.]</w:t>
      </w:r>
    </w:p>
    <w:p w14:paraId="2810E93B" w14:textId="6F9A1F69" w:rsidR="003013A3" w:rsidRPr="004C230E" w:rsidRDefault="00FC7017" w:rsidP="003013A3">
      <w:pPr>
        <w:pStyle w:val="a3"/>
        <w:ind w:left="420" w:firstLineChars="0" w:firstLine="0"/>
        <w:rPr>
          <w:highlight w:val="yellow"/>
        </w:rPr>
      </w:pPr>
      <w:r>
        <w:rPr>
          <w:noProof/>
        </w:rPr>
        <w:drawing>
          <wp:inline distT="0" distB="0" distL="0" distR="0" wp14:anchorId="06B3FCA7" wp14:editId="09529C48">
            <wp:extent cx="5274310" cy="1571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6F0A84F8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proofErr w:type="spellStart"/>
      <w:r w:rsidR="00125205">
        <w:t>doi</w:t>
      </w:r>
      <w:proofErr w:type="spellEnd"/>
      <w:r w:rsidR="00125205">
        <w:t xml:space="preserve">: </w:t>
      </w:r>
      <w:hyperlink r:id="rId7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8D07833" w14:textId="1B5F4809" w:rsidR="00E06FA0" w:rsidRDefault="00E06FA0" w:rsidP="000F0931">
      <w:r>
        <w:t xml:space="preserve">Consider the criteria mentioned below, but be cautious. </w:t>
      </w:r>
      <w:r w:rsidRPr="00E06FA0">
        <w:rPr>
          <w:b/>
          <w:highlight w:val="yellow"/>
        </w:rPr>
        <w:t>[proposed by Professor Daniel]</w:t>
      </w:r>
    </w:p>
    <w:p w14:paraId="3DA2833F" w14:textId="2D6C8FAC" w:rsidR="00F65F2D" w:rsidRDefault="00F65F2D" w:rsidP="000F0931">
      <w:r w:rsidRPr="00F65F2D">
        <w:rPr>
          <w:noProof/>
        </w:rPr>
        <w:lastRenderedPageBreak/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C9AB" w14:textId="77777777" w:rsidR="00E06FA0" w:rsidRDefault="00E06FA0" w:rsidP="000F0931"/>
    <w:p w14:paraId="1EBA2F4D" w14:textId="227C3BAA" w:rsidR="00F65F2D" w:rsidRDefault="00F65F2D" w:rsidP="000F0931">
      <w:r w:rsidRPr="00F65F2D">
        <w:t xml:space="preserve">We adapt existing </w:t>
      </w:r>
      <w:r w:rsidRPr="00E06FA0">
        <w:rPr>
          <w:b/>
          <w:highlight w:val="yellow"/>
        </w:rPr>
        <w:t>layered</w:t>
      </w:r>
      <w:r w:rsidRPr="00E06FA0">
        <w:rPr>
          <w:b/>
        </w:rPr>
        <w:t xml:space="preserve">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 xml:space="preserve">[4] and techniques for reducing edge-crossings [19] to the causal graph </w:t>
      </w:r>
      <w:proofErr w:type="gramStart"/>
      <w:r w:rsidRPr="00F65F2D">
        <w:t>visualization.</w:t>
      </w:r>
      <w:r>
        <w:rPr>
          <w:rFonts w:hint="eastAsia"/>
        </w:rPr>
        <w:t>【</w:t>
      </w:r>
      <w:proofErr w:type="gramEnd"/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 w:rsidR="00A940D9">
        <w:t xml:space="preserve"> ----</w:t>
      </w:r>
      <w:r w:rsidR="00A940D9" w:rsidRPr="00A940D9">
        <w:rPr>
          <w:color w:val="FF0000"/>
        </w:rPr>
        <w:t>finding topological order of nodes</w:t>
      </w:r>
      <w:r>
        <w:rPr>
          <w:rFonts w:hint="eastAsia"/>
        </w:rPr>
        <w:t>】</w:t>
      </w:r>
    </w:p>
    <w:p w14:paraId="1309B137" w14:textId="6C3670DE" w:rsidR="002F7D03" w:rsidRDefault="002F7D03" w:rsidP="000F0931">
      <w:pPr>
        <w:rPr>
          <w:b/>
          <w:u w:val="single"/>
        </w:rPr>
      </w:pPr>
      <w:proofErr w:type="spellStart"/>
      <w:r w:rsidRPr="002F7D03">
        <w:rPr>
          <w:b/>
          <w:u w:val="single"/>
        </w:rPr>
        <w:t>Sagiyama</w:t>
      </w:r>
      <w:proofErr w:type="spellEnd"/>
      <w:r w:rsidRPr="002F7D03">
        <w:rPr>
          <w:b/>
          <w:u w:val="single"/>
        </w:rPr>
        <w:t xml:space="preserve"> layout</w:t>
      </w:r>
      <w:r w:rsidR="00306255">
        <w:rPr>
          <w:b/>
          <w:u w:val="single"/>
        </w:rPr>
        <w:t xml:space="preserve"> </w:t>
      </w:r>
      <w:r w:rsidR="00306255">
        <w:rPr>
          <w:rFonts w:hint="eastAsia"/>
          <w:b/>
          <w:u w:val="single"/>
        </w:rPr>
        <w:t>（</w:t>
      </w:r>
      <w:hyperlink r:id="rId9" w:history="1">
        <w:r w:rsidR="00306255" w:rsidRPr="00351DBD">
          <w:rPr>
            <w:rStyle w:val="a5"/>
            <w:b/>
          </w:rPr>
          <w:t>https://link.springer.com/content/pdf/10.1007/978-3-540-31843-9_17.pdf</w:t>
        </w:r>
      </w:hyperlink>
      <w:r w:rsidR="00306255">
        <w:rPr>
          <w:rFonts w:hint="eastAsia"/>
          <w:b/>
          <w:u w:val="single"/>
        </w:rPr>
        <w:t>）</w:t>
      </w:r>
      <w:bookmarkStart w:id="6" w:name="_GoBack"/>
      <w:bookmarkEnd w:id="6"/>
    </w:p>
    <w:p w14:paraId="69A97015" w14:textId="77777777" w:rsidR="002F7D03" w:rsidRPr="002F7D03" w:rsidRDefault="002F7D03" w:rsidP="000F0931">
      <w:pPr>
        <w:rPr>
          <w:b/>
          <w:u w:val="single"/>
        </w:rPr>
      </w:pP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lastRenderedPageBreak/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/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673E0066" w:rsidR="00E654E5" w:rsidRDefault="00C36CED" w:rsidP="00DD2CBE">
      <w:r w:rsidRPr="00C36CED">
        <w:rPr>
          <w:noProof/>
        </w:rPr>
        <w:lastRenderedPageBreak/>
        <w:drawing>
          <wp:inline distT="0" distB="0" distL="0" distR="0" wp14:anchorId="50A246B5" wp14:editId="5015821F">
            <wp:extent cx="5033727" cy="611065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142" cy="61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6A14E1E4" w:rsidR="008B74D6" w:rsidRDefault="005B3043" w:rsidP="00095A14">
      <w:r>
        <w:t>F</w:t>
      </w:r>
      <w:r>
        <w:rPr>
          <w:rFonts w:hint="eastAsia"/>
        </w:rPr>
        <w:t>or</w:t>
      </w:r>
      <w:r w:rsidRPr="004C74B5">
        <w:rPr>
          <w:b/>
        </w:rPr>
        <w:t xml:space="preserve"> </w:t>
      </w:r>
      <w:r w:rsidR="00C36CED">
        <w:rPr>
          <w:b/>
        </w:rPr>
        <w:t>each</w:t>
      </w:r>
      <w:r w:rsidRPr="004C74B5">
        <w:rPr>
          <w:b/>
        </w:rPr>
        <w:t xml:space="preserve"> edge</w:t>
      </w:r>
      <w:r>
        <w:t xml:space="preserve">, there should be </w:t>
      </w:r>
      <w:r w:rsidRPr="00881EEF">
        <w:rPr>
          <w:color w:val="FF0000"/>
        </w:rPr>
        <w:t>three</w:t>
      </w:r>
      <w:r w:rsidR="00125205">
        <w:rPr>
          <w:color w:val="FF0000"/>
        </w:rPr>
        <w:t xml:space="preserve"> density</w:t>
      </w:r>
      <w:r w:rsidRPr="00881EEF">
        <w:rPr>
          <w:color w:val="FF0000"/>
        </w:rPr>
        <w:t xml:space="preserve"> lines</w:t>
      </w:r>
      <w:r>
        <w:t xml:space="preserve"> </w:t>
      </w:r>
      <w:r w:rsidR="00743850">
        <w:t xml:space="preserve">for the distributions </w:t>
      </w:r>
      <w:r>
        <w:t>of</w:t>
      </w:r>
      <w:r w:rsidR="00125205">
        <w:t xml:space="preserve"> all</w:t>
      </w:r>
      <w:r>
        <w:t xml:space="preserve"> subset</w:t>
      </w:r>
      <w:r w:rsidR="00125205">
        <w:t>s</w:t>
      </w:r>
      <w:r w:rsidR="002B0E92">
        <w:t xml:space="preserve"> (IN</w:t>
      </w:r>
      <w:r w:rsidR="00204F38">
        <w:t>, CF, EX)</w:t>
      </w:r>
      <w:r>
        <w:t xml:space="preserve"> </w:t>
      </w:r>
      <w:r w:rsidR="00095A14">
        <w:t xml:space="preserve">and a </w:t>
      </w:r>
      <w:r w:rsidR="00095A14" w:rsidRPr="00881EEF">
        <w:rPr>
          <w:color w:val="FF0000"/>
        </w:rPr>
        <w:t xml:space="preserve">distribution </w:t>
      </w:r>
      <w:r w:rsidR="00125205">
        <w:rPr>
          <w:color w:val="FF0000"/>
        </w:rPr>
        <w:t>plot</w:t>
      </w:r>
      <w:r w:rsidR="00095A14">
        <w:t xml:space="preserve"> containing three subsets, </w:t>
      </w:r>
      <w:r>
        <w:t xml:space="preserve">illustrating the end node’s distribution based on the start node’s filter, respectively. Also, a </w:t>
      </w:r>
      <w:r w:rsidRPr="00881EEF">
        <w:rPr>
          <w:color w:val="FF0000"/>
        </w:rPr>
        <w:t>directed weighted line</w:t>
      </w:r>
      <w:r>
        <w:t xml:space="preserve"> illustrates the causal effect and direction. </w:t>
      </w:r>
    </w:p>
    <w:p w14:paraId="4CCD97AA" w14:textId="061F1A42" w:rsidR="008B74D6" w:rsidRDefault="008B74D6" w:rsidP="00DD2CBE"/>
    <w:p w14:paraId="3982C7F8" w14:textId="1A7AFFF5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7CF81BE3" w14:textId="782F96EE" w:rsidR="006E7E7B" w:rsidRDefault="006E7E7B" w:rsidP="000F0931">
      <w:r>
        <w:rPr>
          <w:rFonts w:hint="eastAsia"/>
        </w:rPr>
        <w:t>May</w:t>
      </w:r>
      <w:r>
        <w:t xml:space="preserve"> also consider </w:t>
      </w:r>
      <w:r w:rsidRPr="006E7E7B">
        <w:rPr>
          <w:b/>
          <w:highlight w:val="yellow"/>
        </w:rPr>
        <w:t>pre-attentive mechanism</w:t>
      </w:r>
      <w:r>
        <w:t xml:space="preserve"> to highlight some different directions, which has the potential to hint possibly wrong causal relations. </w:t>
      </w:r>
    </w:p>
    <w:p w14:paraId="6FEF8DE6" w14:textId="0D553098" w:rsidR="006F3786" w:rsidRDefault="004A6C23" w:rsidP="000F0931">
      <w:r w:rsidRPr="004A6C23">
        <w:rPr>
          <w:noProof/>
        </w:rPr>
        <w:lastRenderedPageBreak/>
        <w:drawing>
          <wp:inline distT="0" distB="0" distL="0" distR="0" wp14:anchorId="5FDD6179" wp14:editId="5042BA38">
            <wp:extent cx="5274310" cy="2982898"/>
            <wp:effectExtent l="0" t="0" r="2540" b="8255"/>
            <wp:docPr id="13" name="图片 13" descr="C:\Users\MENGJIE FAN\Documents\WeChat Files\wxid_7lqvqs0kpe7821\FileStorage\Temp\1682505508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E FAN\Documents\WeChat Files\wxid_7lqvqs0kpe7821\FileStorage\Temp\168250550836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11AB" w14:textId="5F1EC96B" w:rsidR="00FC16DB" w:rsidRDefault="006F3786" w:rsidP="000F0931">
      <w:r>
        <w:t>S</w:t>
      </w:r>
      <w:r w:rsidR="00F47F89" w:rsidRPr="00F47F89">
        <w:t xml:space="preserve">upporting </w:t>
      </w:r>
      <w:r w:rsidR="00F47F89">
        <w:t xml:space="preserve">real-time </w:t>
      </w:r>
      <w:r w:rsidR="00F47F89" w:rsidRPr="00F47F89">
        <w:t>update</w:t>
      </w:r>
      <w:r w:rsidR="00AD0F45">
        <w:t xml:space="preserve"> </w:t>
      </w:r>
      <w:r w:rsidR="00F47F89" w:rsidRPr="00F47F89">
        <w:t>→ save specific single graph to history</w:t>
      </w:r>
    </w:p>
    <w:p w14:paraId="3B21F067" w14:textId="201073CA" w:rsidR="00781425" w:rsidRDefault="00781425" w:rsidP="000F0931"/>
    <w:p w14:paraId="3236D417" w14:textId="7C7349AC" w:rsidR="00781425" w:rsidRDefault="00781425" w:rsidP="000F0931"/>
    <w:p w14:paraId="6DDE4B16" w14:textId="3C185743" w:rsidR="00781425" w:rsidRDefault="00781425" w:rsidP="000F0931"/>
    <w:p w14:paraId="0CD8857A" w14:textId="69854E84" w:rsidR="009C4DCF" w:rsidRDefault="009C4DCF" w:rsidP="000F0931"/>
    <w:p w14:paraId="3A221CCF" w14:textId="49B7F888" w:rsidR="009C4DCF" w:rsidRDefault="009C4DCF" w:rsidP="000F0931"/>
    <w:p w14:paraId="31C65040" w14:textId="77777777" w:rsidR="009C4DCF" w:rsidRPr="00781425" w:rsidRDefault="009C4DCF" w:rsidP="000F0931"/>
    <w:p w14:paraId="4F9A9425" w14:textId="5E56365C" w:rsidR="00CC49BE" w:rsidRPr="00D9537E" w:rsidRDefault="00D9537E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A5541D">
        <w:rPr>
          <w:b/>
          <w:sz w:val="28"/>
        </w:rPr>
        <w:t>M</w:t>
      </w:r>
      <w:r w:rsidR="00CC49BE" w:rsidRPr="00A5541D">
        <w:rPr>
          <w:b/>
          <w:sz w:val="28"/>
        </w:rPr>
        <w:t>ultiple causal graphs</w:t>
      </w:r>
    </w:p>
    <w:p w14:paraId="17DE71B5" w14:textId="0754558B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t xml:space="preserve">Design </w:t>
      </w:r>
      <w:r w:rsidR="00125205">
        <w:rPr>
          <w:b/>
          <w:color w:val="FF0000"/>
          <w:sz w:val="24"/>
        </w:rPr>
        <w:t>requirements</w:t>
      </w:r>
      <w:r w:rsidRPr="00CF6FF9">
        <w:rPr>
          <w:b/>
          <w:color w:val="FF0000"/>
          <w:sz w:val="24"/>
        </w:rPr>
        <w:t>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BE0DB38" w:rsidR="007C5D43" w:rsidRDefault="007C5D43" w:rsidP="000F0931"/>
    <w:p w14:paraId="5E1736FA" w14:textId="4933BA89" w:rsidR="00765F31" w:rsidRDefault="00765F31" w:rsidP="000F0931">
      <w:r w:rsidRPr="00765F31">
        <w:rPr>
          <w:noProof/>
        </w:rPr>
        <w:lastRenderedPageBreak/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/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EC15B6C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45B1D08" w14:textId="750F5E3A" w:rsidR="00FC430C" w:rsidRDefault="00395299" w:rsidP="000F0931">
      <w:r>
        <w:rPr>
          <w:noProof/>
        </w:rPr>
        <w:lastRenderedPageBreak/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AC2" w14:textId="60139449" w:rsidR="005F2116" w:rsidRDefault="00306255" w:rsidP="000F0931">
      <w:hyperlink r:id="rId20" w:history="1">
        <w:r w:rsidR="005F2116">
          <w:rPr>
            <w:rStyle w:val="a5"/>
          </w:rPr>
          <w:t>TensorBoard 分层复合图可视化布局技术介绍 (yuque.com)</w:t>
        </w:r>
      </w:hyperlink>
    </w:p>
    <w:p w14:paraId="65B753AA" w14:textId="61C00FB0" w:rsidR="003E63D7" w:rsidRDefault="00B07CED" w:rsidP="000F0931">
      <w:r w:rsidRPr="00B07CED">
        <w:rPr>
          <w:b/>
        </w:rPr>
        <w:t>Hierarchical graph/ layered graph</w:t>
      </w:r>
      <w:r w:rsidRPr="00B07CED">
        <w:t xml:space="preserve"> is a graph with hierarchical structure obtained by layering nodes in a directed graph according to the direction of edges.</w:t>
      </w:r>
      <w:bookmarkStart w:id="7" w:name="OLE_LINK11"/>
      <w:r>
        <w:t xml:space="preserve"> [</w:t>
      </w:r>
      <w:r w:rsidRPr="00B07CED">
        <w:rPr>
          <w:b/>
          <w:highlight w:val="yellow"/>
        </w:rPr>
        <w:t>single causal graph</w:t>
      </w:r>
      <w:r>
        <w:t>]</w:t>
      </w:r>
      <w:bookmarkEnd w:id="7"/>
    </w:p>
    <w:p w14:paraId="6495CC00" w14:textId="313A5CCF" w:rsidR="00B07CED" w:rsidRDefault="00B07CED" w:rsidP="000F0931">
      <w:bookmarkStart w:id="8" w:name="OLE_LINK7"/>
      <w:bookmarkStart w:id="9" w:name="OLE_LINK8"/>
      <w:r w:rsidRPr="00B07CED">
        <w:rPr>
          <w:b/>
        </w:rPr>
        <w:t>Compound graph</w:t>
      </w:r>
      <w:r w:rsidRPr="00B07CED">
        <w:t xml:space="preserve"> refers to the directed graph with</w:t>
      </w:r>
      <w:r w:rsidRPr="00B07CED">
        <w:rPr>
          <w:color w:val="FF0000"/>
        </w:rPr>
        <w:t xml:space="preserve"> grouping relation of nodes</w:t>
      </w:r>
      <w:r w:rsidRPr="00B07CED">
        <w:t>.</w:t>
      </w:r>
      <w:bookmarkEnd w:id="8"/>
      <w:bookmarkEnd w:id="9"/>
      <w:r w:rsidRPr="00B07CED">
        <w:t xml:space="preserve"> The existence of grouping relationship leads to the need to give priority to more similar positions of nodes in the same group in the layout process.</w:t>
      </w:r>
    </w:p>
    <w:p w14:paraId="27073204" w14:textId="7E208115" w:rsidR="00B07CED" w:rsidRDefault="00B07CED" w:rsidP="000F0931">
      <w:bookmarkStart w:id="10" w:name="OLE_LINK9"/>
      <w:bookmarkStart w:id="11" w:name="OLE_LINK10"/>
      <w:r w:rsidRPr="005F2116">
        <w:rPr>
          <w:b/>
        </w:rPr>
        <w:t>Hierarchical composite diagrams</w:t>
      </w:r>
      <w:r w:rsidRPr="00B07CED">
        <w:t xml:space="preserve"> are diagrams that visualize both grouping and hierarchical relationships.</w:t>
      </w:r>
      <w:bookmarkEnd w:id="10"/>
      <w:bookmarkEnd w:id="11"/>
      <w:r w:rsidRPr="00B07CED">
        <w:t xml:space="preserve"> The sequence and combination relationships between nodes can be displayed more intuitively.</w:t>
      </w:r>
      <w:r w:rsidR="005F2116">
        <w:t xml:space="preserve"> [</w:t>
      </w:r>
      <w:r w:rsidR="005F2116">
        <w:rPr>
          <w:b/>
          <w:highlight w:val="yellow"/>
        </w:rPr>
        <w:t>multiple</w:t>
      </w:r>
      <w:r w:rsidR="005F2116" w:rsidRPr="00B07CED">
        <w:rPr>
          <w:b/>
          <w:highlight w:val="yellow"/>
        </w:rPr>
        <w:t xml:space="preserve"> causal graph</w:t>
      </w:r>
      <w:r w:rsidR="005F2116">
        <w:rPr>
          <w:b/>
          <w:highlight w:val="yellow"/>
        </w:rPr>
        <w:t>s</w:t>
      </w:r>
      <w:r w:rsidR="005F2116">
        <w:t>]</w:t>
      </w:r>
    </w:p>
    <w:p w14:paraId="4004FC50" w14:textId="0DC87993" w:rsidR="005F2116" w:rsidRDefault="005F2116" w:rsidP="000F0931"/>
    <w:p w14:paraId="5EECAF34" w14:textId="714074EF" w:rsidR="001C6505" w:rsidRDefault="001C6505" w:rsidP="000F0931">
      <w:r w:rsidRPr="001C6505">
        <w:t xml:space="preserve">Many existing Graph visualization libraries support hierarchical composite graph visualization, such as </w:t>
      </w:r>
      <w:proofErr w:type="spellStart"/>
      <w:r w:rsidRPr="00525668">
        <w:rPr>
          <w:b/>
        </w:rPr>
        <w:t>Dagre</w:t>
      </w:r>
      <w:proofErr w:type="spellEnd"/>
      <w:r w:rsidRPr="001C6505">
        <w:t xml:space="preserve">, </w:t>
      </w:r>
      <w:proofErr w:type="spellStart"/>
      <w:r w:rsidRPr="001C6505">
        <w:t>Tensorboard</w:t>
      </w:r>
      <w:proofErr w:type="spellEnd"/>
      <w:r w:rsidRPr="001C6505">
        <w:t xml:space="preserve"> Graph</w:t>
      </w:r>
      <w:r>
        <w:t xml:space="preserve"> (</w:t>
      </w:r>
      <w:hyperlink r:id="rId21" w:history="1">
        <w:r>
          <w:rPr>
            <w:rStyle w:val="a5"/>
          </w:rPr>
          <w:t xml:space="preserve">Examining the TensorFlow </w:t>
        </w:r>
        <w:proofErr w:type="gramStart"/>
        <w:r>
          <w:rPr>
            <w:rStyle w:val="a5"/>
          </w:rPr>
          <w:t>Graph  |</w:t>
        </w:r>
        <w:proofErr w:type="gramEnd"/>
        <w:r>
          <w:rPr>
            <w:rStyle w:val="a5"/>
          </w:rPr>
          <w:t>  TensorBoard</w:t>
        </w:r>
      </w:hyperlink>
      <w:r>
        <w:t>)</w:t>
      </w:r>
      <w:r w:rsidRPr="001C6505">
        <w:t xml:space="preserve">, </w:t>
      </w:r>
      <w:proofErr w:type="spellStart"/>
      <w:r w:rsidRPr="001C6505">
        <w:t>ccNetViz</w:t>
      </w:r>
      <w:proofErr w:type="spellEnd"/>
      <w:r w:rsidRPr="001C6505">
        <w:t>, etc</w:t>
      </w:r>
      <w:r>
        <w:rPr>
          <w:rFonts w:hint="eastAsia"/>
        </w:rPr>
        <w:t>.</w:t>
      </w:r>
    </w:p>
    <w:p w14:paraId="1CC57944" w14:textId="442D1882" w:rsidR="001C6505" w:rsidRDefault="001C6505" w:rsidP="000F0931"/>
    <w:p w14:paraId="111214DC" w14:textId="63E63EEA" w:rsidR="00D8158A" w:rsidRDefault="00D8158A" w:rsidP="000F0931">
      <w:r w:rsidRPr="00D8158A">
        <w:rPr>
          <w:b/>
        </w:rPr>
        <w:t>Dagre.js</w:t>
      </w:r>
      <w:r w:rsidRPr="00D8158A">
        <w:t xml:space="preserve"> </w:t>
      </w:r>
      <w:r>
        <w:t>(</w:t>
      </w:r>
      <w:hyperlink r:id="rId22" w:history="1">
        <w:r w:rsidRPr="00E22B75">
          <w:rPr>
            <w:rStyle w:val="a5"/>
          </w:rPr>
          <w:t>https://github.com/dagrejs/dagre-d3</w:t>
        </w:r>
      </w:hyperlink>
      <w:r>
        <w:t>)</w:t>
      </w:r>
      <w:r w:rsidRPr="00D8158A">
        <w:t xml:space="preserve">is a classic hierarchical graph visualization library. But the underlying </w:t>
      </w:r>
      <w:proofErr w:type="spellStart"/>
      <w:r w:rsidRPr="00D8158A">
        <w:t>Graphlib</w:t>
      </w:r>
      <w:proofErr w:type="spellEnd"/>
      <w:r w:rsidRPr="00D8158A">
        <w:t xml:space="preserve"> doesn't deal with grouping relationships. Contributors to the </w:t>
      </w:r>
      <w:proofErr w:type="spellStart"/>
      <w:r w:rsidRPr="00D8158A">
        <w:t>Dagre</w:t>
      </w:r>
      <w:proofErr w:type="spellEnd"/>
      <w:r w:rsidRPr="00D8158A">
        <w:t xml:space="preserve"> library join the Cluster </w:t>
      </w:r>
      <w:r>
        <w:t>later</w:t>
      </w:r>
      <w:r w:rsidRPr="00D8158A">
        <w:t>, but the space utilization is not high</w:t>
      </w:r>
      <w:r>
        <w:t xml:space="preserve"> (</w:t>
      </w:r>
      <w:hyperlink r:id="rId23" w:history="1">
        <w:r w:rsidRPr="00E22B75">
          <w:rPr>
            <w:rStyle w:val="a5"/>
          </w:rPr>
          <w:t>https://github.com/dagrejs/dagre/issues/13</w:t>
        </w:r>
      </w:hyperlink>
      <w:r>
        <w:t>)</w:t>
      </w:r>
      <w:r w:rsidRPr="00D8158A">
        <w:t>.</w:t>
      </w:r>
    </w:p>
    <w:p w14:paraId="130881A2" w14:textId="77777777" w:rsidR="004F37C9" w:rsidRDefault="004F37C9" w:rsidP="000F0931"/>
    <w:tbl>
      <w:tblPr>
        <w:tblStyle w:val="1-2"/>
        <w:tblW w:w="0" w:type="auto"/>
        <w:jc w:val="right"/>
        <w:tblLook w:val="04A0" w:firstRow="1" w:lastRow="0" w:firstColumn="1" w:lastColumn="0" w:noHBand="0" w:noVBand="1"/>
      </w:tblPr>
      <w:tblGrid>
        <w:gridCol w:w="1554"/>
        <w:gridCol w:w="1436"/>
        <w:gridCol w:w="1133"/>
        <w:gridCol w:w="1695"/>
        <w:gridCol w:w="2478"/>
      </w:tblGrid>
      <w:tr w:rsidR="00177A3B" w14:paraId="36D5EC26" w14:textId="77777777" w:rsidTr="004F3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355659" w14:textId="3E576953" w:rsidR="00177A3B" w:rsidRDefault="00177A3B" w:rsidP="004F37C9">
            <w:pPr>
              <w:jc w:val="center"/>
            </w:pPr>
            <w:r>
              <w:rPr>
                <w:rFonts w:hint="eastAsia"/>
              </w:rPr>
              <w:t>t</w:t>
            </w:r>
            <w:r>
              <w:t>echnique</w:t>
            </w:r>
          </w:p>
        </w:tc>
        <w:tc>
          <w:tcPr>
            <w:tcW w:w="1417" w:type="dxa"/>
          </w:tcPr>
          <w:p w14:paraId="413E6794" w14:textId="389366A0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performance</w:t>
            </w:r>
          </w:p>
        </w:tc>
        <w:tc>
          <w:tcPr>
            <w:tcW w:w="1134" w:type="dxa"/>
          </w:tcPr>
          <w:p w14:paraId="12186B0A" w14:textId="299A4919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layout</w:t>
            </w:r>
          </w:p>
        </w:tc>
        <w:tc>
          <w:tcPr>
            <w:tcW w:w="1701" w:type="dxa"/>
          </w:tcPr>
          <w:p w14:paraId="4DCF230B" w14:textId="03FB5F51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Space efficiency</w:t>
            </w:r>
          </w:p>
        </w:tc>
        <w:tc>
          <w:tcPr>
            <w:tcW w:w="2489" w:type="dxa"/>
          </w:tcPr>
          <w:p w14:paraId="1E80309E" w14:textId="3EEACD6A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Independent component</w:t>
            </w:r>
          </w:p>
        </w:tc>
      </w:tr>
      <w:tr w:rsidR="00177A3B" w14:paraId="464BA658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7D143F9" w14:textId="168AF7B1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agre</w:t>
            </w:r>
            <w:proofErr w:type="spellEnd"/>
            <w:r>
              <w:t xml:space="preserve"> Cluster</w:t>
            </w:r>
          </w:p>
        </w:tc>
        <w:tc>
          <w:tcPr>
            <w:tcW w:w="1417" w:type="dxa"/>
          </w:tcPr>
          <w:p w14:paraId="42297CF3" w14:textId="60CA98FD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134" w:type="dxa"/>
          </w:tcPr>
          <w:p w14:paraId="4CAB59C8" w14:textId="36BD5498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701" w:type="dxa"/>
          </w:tcPr>
          <w:p w14:paraId="64A02FE3" w14:textId="7EEE6510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7059F652" w14:textId="2469F54E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65488F8F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394FDD" w14:textId="48B85578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cNetViz</w:t>
            </w:r>
            <w:proofErr w:type="spellEnd"/>
          </w:p>
        </w:tc>
        <w:tc>
          <w:tcPr>
            <w:tcW w:w="1417" w:type="dxa"/>
          </w:tcPr>
          <w:p w14:paraId="34B9BF95" w14:textId="4052E8A5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54F778FD" w14:textId="3B0C6D90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ordinary</w:t>
            </w:r>
          </w:p>
        </w:tc>
        <w:tc>
          <w:tcPr>
            <w:tcW w:w="1701" w:type="dxa"/>
          </w:tcPr>
          <w:p w14:paraId="34E97527" w14:textId="094A15D3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7B401A94" w14:textId="4D55CFD0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02FBC5A4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B83B17" w14:textId="5DDD8299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ointJS</w:t>
            </w:r>
            <w:proofErr w:type="spellEnd"/>
          </w:p>
        </w:tc>
        <w:tc>
          <w:tcPr>
            <w:tcW w:w="1417" w:type="dxa"/>
          </w:tcPr>
          <w:p w14:paraId="55BFA889" w14:textId="4E20DC06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134" w:type="dxa"/>
          </w:tcPr>
          <w:p w14:paraId="34B17F0A" w14:textId="3385B3F8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ordinary</w:t>
            </w:r>
          </w:p>
        </w:tc>
        <w:tc>
          <w:tcPr>
            <w:tcW w:w="1701" w:type="dxa"/>
          </w:tcPr>
          <w:p w14:paraId="1863725C" w14:textId="7A33E44A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3A26F117" w14:textId="70123BC5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3E3A2411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FD9E698" w14:textId="545D5771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ensorBoard</w:t>
            </w:r>
            <w:proofErr w:type="spellEnd"/>
          </w:p>
        </w:tc>
        <w:tc>
          <w:tcPr>
            <w:tcW w:w="1417" w:type="dxa"/>
          </w:tcPr>
          <w:p w14:paraId="357009AC" w14:textId="5DA5B622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262FDBA9" w14:textId="1FA35C5A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701" w:type="dxa"/>
          </w:tcPr>
          <w:p w14:paraId="150AA383" w14:textId="4B79C835" w:rsidR="00177A3B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rFonts w:hint="eastAsia"/>
                <w:color w:val="FF0000"/>
              </w:rPr>
              <w:t>h</w:t>
            </w:r>
            <w:r w:rsidRPr="004F37C9">
              <w:rPr>
                <w:color w:val="FF0000"/>
              </w:rPr>
              <w:t>igh</w:t>
            </w:r>
          </w:p>
        </w:tc>
        <w:tc>
          <w:tcPr>
            <w:tcW w:w="2489" w:type="dxa"/>
          </w:tcPr>
          <w:p w14:paraId="542F8625" w14:textId="42007DE6" w:rsidR="00177A3B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</w:tr>
    </w:tbl>
    <w:p w14:paraId="79675145" w14:textId="77777777" w:rsidR="00177A3B" w:rsidRPr="00177A3B" w:rsidRDefault="00177A3B" w:rsidP="004F37C9">
      <w:pPr>
        <w:jc w:val="center"/>
      </w:pPr>
    </w:p>
    <w:sectPr w:rsidR="00177A3B" w:rsidRPr="00177A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9C44C7F"/>
    <w:multiLevelType w:val="hybridMultilevel"/>
    <w:tmpl w:val="C7DE2E22"/>
    <w:lvl w:ilvl="0" w:tplc="CE6454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63490"/>
    <w:rsid w:val="00095A14"/>
    <w:rsid w:val="000F0156"/>
    <w:rsid w:val="000F0931"/>
    <w:rsid w:val="000F3C52"/>
    <w:rsid w:val="000F6FD0"/>
    <w:rsid w:val="00122343"/>
    <w:rsid w:val="00125205"/>
    <w:rsid w:val="00164CB1"/>
    <w:rsid w:val="00173AC6"/>
    <w:rsid w:val="00176E7F"/>
    <w:rsid w:val="00177A3B"/>
    <w:rsid w:val="001A7C1D"/>
    <w:rsid w:val="001B591E"/>
    <w:rsid w:val="001C6505"/>
    <w:rsid w:val="001D4687"/>
    <w:rsid w:val="00204F38"/>
    <w:rsid w:val="00214215"/>
    <w:rsid w:val="00223278"/>
    <w:rsid w:val="00281FD9"/>
    <w:rsid w:val="002B0E92"/>
    <w:rsid w:val="002C7F5F"/>
    <w:rsid w:val="002D76E6"/>
    <w:rsid w:val="002E0EAB"/>
    <w:rsid w:val="002F7D03"/>
    <w:rsid w:val="003013A3"/>
    <w:rsid w:val="00306255"/>
    <w:rsid w:val="00323B07"/>
    <w:rsid w:val="00362D64"/>
    <w:rsid w:val="003849CD"/>
    <w:rsid w:val="0038706E"/>
    <w:rsid w:val="00395299"/>
    <w:rsid w:val="003A15BA"/>
    <w:rsid w:val="003C471A"/>
    <w:rsid w:val="003E63D7"/>
    <w:rsid w:val="00467ECA"/>
    <w:rsid w:val="004A6C23"/>
    <w:rsid w:val="004C230E"/>
    <w:rsid w:val="004C74B5"/>
    <w:rsid w:val="004E36D1"/>
    <w:rsid w:val="004F37C9"/>
    <w:rsid w:val="005222E0"/>
    <w:rsid w:val="00525668"/>
    <w:rsid w:val="005663CC"/>
    <w:rsid w:val="005B3043"/>
    <w:rsid w:val="005D7723"/>
    <w:rsid w:val="005F2116"/>
    <w:rsid w:val="00631B25"/>
    <w:rsid w:val="0063578A"/>
    <w:rsid w:val="006D0567"/>
    <w:rsid w:val="006E39F1"/>
    <w:rsid w:val="006E7E7B"/>
    <w:rsid w:val="006F3786"/>
    <w:rsid w:val="00740360"/>
    <w:rsid w:val="00743850"/>
    <w:rsid w:val="00765F31"/>
    <w:rsid w:val="00781425"/>
    <w:rsid w:val="007B130F"/>
    <w:rsid w:val="007C5D43"/>
    <w:rsid w:val="007C657C"/>
    <w:rsid w:val="007D2AA7"/>
    <w:rsid w:val="00821DDC"/>
    <w:rsid w:val="00881EEF"/>
    <w:rsid w:val="008B74D6"/>
    <w:rsid w:val="009A357E"/>
    <w:rsid w:val="009C4DCF"/>
    <w:rsid w:val="009E1194"/>
    <w:rsid w:val="00A52835"/>
    <w:rsid w:val="00A5541D"/>
    <w:rsid w:val="00A62B36"/>
    <w:rsid w:val="00A940D9"/>
    <w:rsid w:val="00AD0F45"/>
    <w:rsid w:val="00AE2E62"/>
    <w:rsid w:val="00B07CED"/>
    <w:rsid w:val="00B311E9"/>
    <w:rsid w:val="00BC1152"/>
    <w:rsid w:val="00C27012"/>
    <w:rsid w:val="00C36CED"/>
    <w:rsid w:val="00C37098"/>
    <w:rsid w:val="00C736AC"/>
    <w:rsid w:val="00CB5247"/>
    <w:rsid w:val="00CC105C"/>
    <w:rsid w:val="00CC49BE"/>
    <w:rsid w:val="00CD3385"/>
    <w:rsid w:val="00CF6FF9"/>
    <w:rsid w:val="00D2378E"/>
    <w:rsid w:val="00D46E78"/>
    <w:rsid w:val="00D8158A"/>
    <w:rsid w:val="00D9537E"/>
    <w:rsid w:val="00DB083A"/>
    <w:rsid w:val="00DC4203"/>
    <w:rsid w:val="00DC66E9"/>
    <w:rsid w:val="00DD2CBE"/>
    <w:rsid w:val="00DD6C15"/>
    <w:rsid w:val="00E06FA0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  <w:rsid w:val="00FC430C"/>
    <w:rsid w:val="00FC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unhideWhenUsed/>
    <w:rsid w:val="00B311E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D8158A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77A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4F37C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tensorflow.org/tensorboard/graphs" TargetMode="External"/><Relationship Id="rId7" Type="http://schemas.openxmlformats.org/officeDocument/2006/relationships/hyperlink" Target="https://doi.org/10.1109/TVCG.2021.311477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uque.com/antv/g6-blog/gzu4h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agrejs/dagre/issues/1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link.springer.com/content/pdf/10.1007/978-3-540-31843-9_17.pdf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dagrejs/dagre-d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F9940-F3AF-4482-A488-12D0E439F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8</Pages>
  <Words>897</Words>
  <Characters>5119</Characters>
  <Application>Microsoft Office Word</Application>
  <DocSecurity>0</DocSecurity>
  <Lines>42</Lines>
  <Paragraphs>12</Paragraphs>
  <ScaleCrop>false</ScaleCrop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MENGJIE FAN</cp:lastModifiedBy>
  <cp:revision>87</cp:revision>
  <cp:lastPrinted>2023-04-25T03:30:00Z</cp:lastPrinted>
  <dcterms:created xsi:type="dcterms:W3CDTF">2023-04-21T05:38:00Z</dcterms:created>
  <dcterms:modified xsi:type="dcterms:W3CDTF">2023-04-28T07:45:00Z</dcterms:modified>
</cp:coreProperties>
</file>