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17AC20">
      <w:pPr>
        <w:pStyle w:val="2"/>
        <w:keepNext w:val="0"/>
        <w:keepLines w:val="0"/>
        <w:widowControl/>
        <w:suppressLineNumbers w:val="0"/>
        <w:spacing w:before="0" w:beforeAutospacing="0" w:after="0" w:afterAutospacing="0"/>
        <w:ind w:left="32" w:right="0"/>
        <w:rPr>
          <w:sz w:val="22"/>
          <w:szCs w:val="22"/>
        </w:rPr>
      </w:pPr>
      <w:r>
        <w:rPr>
          <w:rFonts w:ascii="微软雅黑" w:hAnsi="微软雅黑" w:eastAsia="微软雅黑" w:cs="微软雅黑"/>
          <w:sz w:val="22"/>
          <w:szCs w:val="22"/>
          <w:lang w:eastAsia="zh-CN"/>
        </w:rPr>
        <w:t>当自由光谱范围（</w:t>
      </w:r>
      <w:r>
        <w:rPr>
          <w:rFonts w:ascii="Calibri" w:hAnsi="Calibri" w:cs="Calibri"/>
          <w:sz w:val="22"/>
          <w:szCs w:val="22"/>
          <w:lang w:eastAsia="zh-CN"/>
        </w:rPr>
        <w:t>FSR</w:t>
      </w:r>
      <w:r>
        <w:rPr>
          <w:rFonts w:hint="default" w:ascii="微软雅黑" w:hAnsi="微软雅黑" w:eastAsia="微软雅黑" w:cs="微软雅黑"/>
          <w:sz w:val="22"/>
          <w:szCs w:val="22"/>
          <w:lang w:eastAsia="zh-CN"/>
        </w:rPr>
        <w:t>）大于光学增益带宽时，可以实现单模激光</w:t>
      </w:r>
    </w:p>
    <w:p w14:paraId="4B347DE4">
      <w:pPr>
        <w:pStyle w:val="2"/>
        <w:keepNext w:val="0"/>
        <w:keepLines w:val="0"/>
        <w:widowControl/>
        <w:suppressLineNumbers w:val="0"/>
        <w:spacing w:before="0" w:beforeAutospacing="0" w:after="0" w:afterAutospacing="0"/>
        <w:ind w:left="32" w:right="0"/>
        <w:rPr>
          <w:rFonts w:hint="default" w:ascii="Calibri" w:hAnsi="Calibri" w:cs="Calibri"/>
          <w:sz w:val="22"/>
          <w:szCs w:val="22"/>
        </w:rPr>
      </w:pPr>
      <w:r>
        <w:rPr>
          <w:rFonts w:hint="default" w:ascii="Calibri" w:hAnsi="Calibri" w:cs="Calibri"/>
          <w:sz w:val="22"/>
          <w:szCs w:val="22"/>
          <w:lang w:eastAsia="zh-CN"/>
        </w:rPr>
        <w:t> </w:t>
      </w:r>
    </w:p>
    <w:p w14:paraId="51B0A6F9">
      <w:pPr>
        <w:pStyle w:val="2"/>
        <w:keepNext w:val="0"/>
        <w:keepLines w:val="0"/>
        <w:widowControl/>
        <w:suppressLineNumbers w:val="0"/>
        <w:spacing w:before="0" w:beforeAutospacing="0"/>
        <w:ind w:left="32"/>
      </w:pPr>
      <w:r>
        <w:rPr>
          <w:rStyle w:val="6"/>
          <w:rFonts w:hint="default" w:ascii="微软雅黑" w:hAnsi="微软雅黑" w:eastAsia="微软雅黑" w:cs="微软雅黑"/>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"https://www.frontiersin.org/journals/chemistry/articles/10.3389/fchem.2020.631870/full"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https://www.frontiersin.org/journals/chemistry/articles/10.3389/fchem.2020.631870/full</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51A94D84">
      <w:pPr>
        <w:pStyle w:val="2"/>
        <w:keepNext w:val="0"/>
        <w:keepLines w:val="0"/>
        <w:widowControl/>
        <w:suppressLineNumbers w:val="0"/>
        <w:spacing w:before="0" w:beforeAutospacing="0" w:after="0" w:afterAutospacing="0"/>
        <w:ind w:left="32" w:right="0"/>
        <w:rPr>
          <w:rFonts w:hint="default" w:ascii="Calibri" w:hAnsi="Calibri" w:cs="Calibri"/>
          <w:sz w:val="22"/>
          <w:szCs w:val="22"/>
        </w:rPr>
      </w:pPr>
      <w:r>
        <w:rPr>
          <w:rFonts w:hint="default" w:ascii="Calibri" w:hAnsi="Calibri" w:cs="Calibri"/>
          <w:sz w:val="22"/>
          <w:szCs w:val="22"/>
          <w:lang w:eastAsia="zh-CN"/>
        </w:rPr>
        <w:t> </w:t>
      </w:r>
    </w:p>
    <w:p w14:paraId="34B1FD04">
      <w:pPr>
        <w:pStyle w:val="2"/>
        <w:keepNext w:val="0"/>
        <w:keepLines w:val="0"/>
        <w:widowControl/>
        <w:suppressLineNumbers w:val="0"/>
        <w:spacing w:before="0" w:beforeAutospacing="0" w:after="0" w:afterAutospacing="0"/>
        <w:ind w:left="32" w:right="0"/>
        <w:rPr>
          <w:sz w:val="22"/>
          <w:szCs w:val="22"/>
        </w:rPr>
      </w:pPr>
      <w:r>
        <w:rPr>
          <w:rFonts w:hint="default" w:ascii="微软雅黑" w:hAnsi="微软雅黑" w:eastAsia="微软雅黑" w:cs="微软雅黑"/>
          <w:sz w:val="22"/>
          <w:szCs w:val="22"/>
          <w:lang w:eastAsia="zh-CN"/>
        </w:rPr>
        <w:t>缩短</w:t>
      </w:r>
      <w:r>
        <w:rPr>
          <w:rFonts w:hint="default" w:ascii="Calibri" w:hAnsi="Calibri" w:cs="Calibri"/>
          <w:sz w:val="22"/>
          <w:szCs w:val="22"/>
          <w:lang w:eastAsia="zh-CN"/>
        </w:rPr>
        <w:t xml:space="preserve"> NW </w:t>
      </w:r>
      <w:r>
        <w:rPr>
          <w:rFonts w:hint="default" w:ascii="微软雅黑" w:hAnsi="微软雅黑" w:eastAsia="微软雅黑" w:cs="微软雅黑"/>
          <w:sz w:val="22"/>
          <w:szCs w:val="22"/>
          <w:lang w:eastAsia="zh-CN"/>
        </w:rPr>
        <w:t>是一种简单的方法，因此展宽的</w:t>
      </w:r>
      <w:r>
        <w:rPr>
          <w:rFonts w:hint="default" w:ascii="Calibri" w:hAnsi="Calibri" w:cs="Calibri"/>
          <w:sz w:val="22"/>
          <w:szCs w:val="22"/>
          <w:lang w:eastAsia="zh-CN"/>
        </w:rPr>
        <w:t xml:space="preserve"> FSR </w:t>
      </w:r>
      <w:r>
        <w:rPr>
          <w:rFonts w:hint="default" w:ascii="微软雅黑" w:hAnsi="微软雅黑" w:eastAsia="微软雅黑" w:cs="微软雅黑"/>
          <w:sz w:val="22"/>
          <w:szCs w:val="22"/>
          <w:lang w:eastAsia="zh-CN"/>
        </w:rPr>
        <w:t>可以超过材料的整个增益轮廓</w:t>
      </w:r>
    </w:p>
    <w:p w14:paraId="42884E29">
      <w:pPr>
        <w:pStyle w:val="2"/>
        <w:keepNext w:val="0"/>
        <w:keepLines w:val="0"/>
        <w:widowControl/>
        <w:suppressLineNumbers w:val="0"/>
        <w:spacing w:before="0" w:beforeAutospacing="0" w:after="0" w:afterAutospacing="0"/>
        <w:ind w:left="32" w:right="0"/>
        <w:rPr>
          <w:rFonts w:hint="default" w:ascii="Calibri" w:hAnsi="Calibri" w:cs="Calibri"/>
          <w:sz w:val="22"/>
          <w:szCs w:val="22"/>
        </w:rPr>
      </w:pPr>
      <w:r>
        <w:rPr>
          <w:rFonts w:hint="default" w:ascii="Calibri" w:hAnsi="Calibri" w:cs="Calibri"/>
          <w:sz w:val="22"/>
          <w:szCs w:val="22"/>
          <w:lang w:eastAsia="zh-CN"/>
        </w:rPr>
        <w:t> </w:t>
      </w:r>
    </w:p>
    <w:p w14:paraId="1D42A231">
      <w:pPr>
        <w:pStyle w:val="2"/>
        <w:keepNext w:val="0"/>
        <w:keepLines w:val="0"/>
        <w:widowControl/>
        <w:suppressLineNumbers w:val="0"/>
        <w:spacing w:before="0" w:beforeAutospacing="0"/>
        <w:ind w:left="32"/>
      </w:pPr>
      <w:r>
        <w:rPr>
          <w:rStyle w:val="6"/>
          <w:rFonts w:hint="default" w:ascii="微软雅黑" w:hAnsi="微软雅黑" w:eastAsia="微软雅黑" w:cs="微软雅黑"/>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"https://www.frontiersin.org/journals/chemistry/articles/10.3389/fchem.2020.631870/full" \l "B34"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https://www.frontiersin.org/journals/chemistry/articles/10.3389/fchem.2020.631870/full#B34</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4A2319A5">
      <w:pPr>
        <w:pStyle w:val="2"/>
        <w:keepNext w:val="0"/>
        <w:keepLines w:val="0"/>
        <w:widowControl/>
        <w:suppressLineNumbers w:val="0"/>
        <w:spacing w:before="0" w:beforeAutospacing="0" w:after="0" w:afterAutospacing="0"/>
        <w:ind w:left="32" w:right="0"/>
        <w:rPr>
          <w:rFonts w:hint="default" w:ascii="Calibri" w:hAnsi="Calibri" w:cs="Calibri"/>
          <w:sz w:val="22"/>
          <w:szCs w:val="22"/>
        </w:rPr>
      </w:pPr>
      <w:r>
        <w:rPr>
          <w:rFonts w:hint="default" w:ascii="Calibri" w:hAnsi="Calibri" w:cs="Calibri"/>
          <w:sz w:val="22"/>
          <w:szCs w:val="22"/>
          <w:lang w:eastAsia="zh-CN"/>
        </w:rPr>
        <w:t> </w:t>
      </w:r>
    </w:p>
    <w:p w14:paraId="0DF55729">
      <w:pPr>
        <w:pStyle w:val="2"/>
        <w:keepNext w:val="0"/>
        <w:keepLines w:val="0"/>
        <w:widowControl/>
        <w:suppressLineNumbers w:val="0"/>
        <w:spacing w:before="0" w:beforeAutospacing="0" w:after="0" w:afterAutospacing="0"/>
        <w:ind w:left="32" w:right="0"/>
        <w:rPr>
          <w:sz w:val="22"/>
          <w:szCs w:val="22"/>
        </w:rPr>
      </w:pPr>
      <w:r>
        <w:rPr>
          <w:rFonts w:hint="default" w:ascii="Calibri" w:hAnsi="Calibri" w:cs="Calibri"/>
          <w:sz w:val="22"/>
          <w:szCs w:val="22"/>
          <w:lang w:eastAsia="zh-CN"/>
        </w:rPr>
        <w:t xml:space="preserve">'mid-gap' </w:t>
      </w:r>
      <w:r>
        <w:rPr>
          <w:rFonts w:hint="default" w:ascii="微软雅黑" w:hAnsi="微软雅黑" w:eastAsia="微软雅黑" w:cs="微软雅黑"/>
          <w:sz w:val="22"/>
          <w:szCs w:val="22"/>
          <w:lang w:eastAsia="zh-CN"/>
        </w:rPr>
        <w:t>指的是一种光学设计中的特定模式，主要用于激光器中选择单一的纵向模式。特别是在涉及光子晶体和反射镜的设计中，它意味着在能量带结构的中间区域，激光器能以最佳效率工作。通常，这种设计被应用于提高激光的选择性和性能，确保在给定频率下的最佳发光特性。</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中隙</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的设计允许激光器在特定条件下以优越的稳定性和效率发光。</w:t>
      </w:r>
    </w:p>
    <w:p w14:paraId="21632693">
      <w:pPr>
        <w:pStyle w:val="2"/>
        <w:keepNext w:val="0"/>
        <w:keepLines w:val="0"/>
        <w:widowControl/>
        <w:suppressLineNumbers w:val="0"/>
        <w:spacing w:before="0" w:beforeAutospacing="0" w:after="0" w:afterAutospacing="0"/>
        <w:ind w:left="32" w:right="0"/>
        <w:rPr>
          <w:rFonts w:hint="default" w:ascii="Calibri" w:hAnsi="Calibri" w:cs="Calibri"/>
          <w:sz w:val="22"/>
          <w:szCs w:val="22"/>
        </w:rPr>
      </w:pPr>
      <w:r>
        <w:rPr>
          <w:rFonts w:hint="default" w:ascii="Calibri" w:hAnsi="Calibri" w:cs="Calibri"/>
          <w:sz w:val="22"/>
          <w:szCs w:val="22"/>
          <w:lang w:eastAsia="zh-CN"/>
        </w:rPr>
        <w:t> </w:t>
      </w:r>
    </w:p>
    <w:p w14:paraId="325C9CAD">
      <w:pPr>
        <w:pStyle w:val="2"/>
        <w:keepNext w:val="0"/>
        <w:keepLines w:val="0"/>
        <w:widowControl/>
        <w:suppressLineNumbers w:val="0"/>
        <w:spacing w:before="0" w:beforeAutospacing="0"/>
        <w:ind w:left="32"/>
      </w:pPr>
      <w:r>
        <w:rPr>
          <w:rStyle w:val="6"/>
          <w:rFonts w:hint="default" w:ascii="微软雅黑" w:hAnsi="微软雅黑" w:eastAsia="微软雅黑" w:cs="微软雅黑"/>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"https://www.nature.com/articles/s41565-020-0773-7"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https://www.nature.com/articles/s41565-020-0773-7</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0D23EC23">
      <w:pPr>
        <w:keepNext w:val="0"/>
        <w:keepLines w:val="0"/>
        <w:widowControl/>
        <w:suppressLineNumbers w:val="0"/>
        <w:bidi w:val="0"/>
        <w:spacing w:before="737" w:beforeAutospacing="0"/>
        <w:ind w:left="0"/>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8201025" cy="3581400"/>
            <wp:effectExtent l="0" t="0" r="3175"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8201025" cy="3581400"/>
                    </a:xfrm>
                    <a:prstGeom prst="rect">
                      <a:avLst/>
                    </a:prstGeom>
                    <a:noFill/>
                    <a:ln w="9525">
                      <a:noFill/>
                    </a:ln>
                  </pic:spPr>
                </pic:pic>
              </a:graphicData>
            </a:graphic>
          </wp:inline>
        </w:drawing>
      </w:r>
    </w:p>
    <w:p w14:paraId="05F3AFF9">
      <w:pPr>
        <w:pStyle w:val="2"/>
        <w:keepNext w:val="0"/>
        <w:keepLines w:val="0"/>
        <w:widowControl/>
        <w:suppressLineNumbers w:val="0"/>
        <w:spacing w:before="810" w:beforeAutospacing="0" w:after="0" w:afterAutospacing="0"/>
        <w:ind w:left="392" w:right="0"/>
        <w:rPr>
          <w:sz w:val="22"/>
          <w:szCs w:val="22"/>
        </w:rPr>
      </w:pPr>
      <w:r>
        <w:rPr>
          <w:rFonts w:hint="default" w:ascii="微软雅黑" w:hAnsi="微软雅黑" w:eastAsia="微软雅黑" w:cs="微软雅黑"/>
          <w:sz w:val="22"/>
          <w:szCs w:val="22"/>
          <w:lang w:eastAsia="zh-CN"/>
        </w:rPr>
        <w:t>能带图非常复杂，红线（能带</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模式）非常多、非常密集。这意味着在很小的频率范围内，就存在</w:t>
      </w:r>
      <w:r>
        <w:rPr>
          <w:rFonts w:hint="default" w:ascii="微软雅黑" w:hAnsi="微软雅黑" w:eastAsia="微软雅黑" w:cs="微软雅黑"/>
          <w:b/>
          <w:bCs/>
          <w:sz w:val="22"/>
          <w:szCs w:val="22"/>
          <w:lang w:eastAsia="zh-CN"/>
        </w:rPr>
        <w:t>大量</w:t>
      </w:r>
      <w:r>
        <w:rPr>
          <w:rFonts w:hint="default" w:ascii="微软雅黑" w:hAnsi="微软雅黑" w:eastAsia="微软雅黑" w:cs="微软雅黑"/>
          <w:sz w:val="22"/>
          <w:szCs w:val="22"/>
          <w:lang w:eastAsia="zh-CN"/>
        </w:rPr>
        <w:t xml:space="preserve">可以谐振的模式。因此，它的 </w:t>
      </w:r>
      <w:r>
        <w:rPr>
          <w:rFonts w:hint="default" w:ascii="Calibri" w:hAnsi="Calibri" w:cs="Calibri"/>
          <w:b/>
          <w:bCs/>
          <w:sz w:val="22"/>
          <w:szCs w:val="22"/>
          <w:lang w:eastAsia="zh-CN"/>
        </w:rPr>
        <w:t xml:space="preserve">FSR </w:t>
      </w:r>
      <w:r>
        <w:rPr>
          <w:rFonts w:hint="default" w:ascii="微软雅黑" w:hAnsi="微软雅黑" w:eastAsia="微软雅黑" w:cs="微软雅黑"/>
          <w:b/>
          <w:bCs/>
          <w:sz w:val="22"/>
          <w:szCs w:val="22"/>
          <w:lang w:eastAsia="zh-CN"/>
        </w:rPr>
        <w:t>很小</w:t>
      </w:r>
      <w:r>
        <w:rPr>
          <w:rFonts w:hint="default" w:ascii="微软雅黑" w:hAnsi="微软雅黑" w:eastAsia="微软雅黑" w:cs="微软雅黑"/>
          <w:sz w:val="22"/>
          <w:szCs w:val="22"/>
          <w:lang w:eastAsia="zh-CN"/>
        </w:rPr>
        <w:t>。</w:t>
      </w:r>
    </w:p>
    <w:p w14:paraId="5F0B171D">
      <w:pPr>
        <w:keepNext w:val="0"/>
        <w:keepLines w:val="0"/>
        <w:widowControl/>
        <w:suppressLineNumbers w:val="0"/>
        <w:bidi w:val="0"/>
        <w:spacing w:before="280" w:beforeAutospacing="0"/>
        <w:ind w:left="362"/>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8791575" cy="3686175"/>
            <wp:effectExtent l="0" t="0" r="22225" b="222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8791575" cy="3686175"/>
                    </a:xfrm>
                    <a:prstGeom prst="rect">
                      <a:avLst/>
                    </a:prstGeom>
                    <a:noFill/>
                    <a:ln w="9525">
                      <a:noFill/>
                    </a:ln>
                  </pic:spPr>
                </pic:pic>
              </a:graphicData>
            </a:graphic>
          </wp:inline>
        </w:drawing>
      </w:r>
    </w:p>
    <w:p w14:paraId="19C035BB">
      <w:pPr>
        <w:pStyle w:val="2"/>
        <w:keepNext w:val="0"/>
        <w:keepLines w:val="0"/>
        <w:widowControl/>
        <w:suppressLineNumbers w:val="0"/>
        <w:spacing w:before="640" w:beforeAutospacing="0" w:after="0" w:afterAutospacing="0"/>
        <w:ind w:left="392" w:right="0"/>
        <w:rPr>
          <w:sz w:val="22"/>
          <w:szCs w:val="22"/>
        </w:rPr>
      </w:pPr>
      <w:r>
        <w:rPr>
          <w:rFonts w:hint="default" w:ascii="微软雅黑" w:hAnsi="微软雅黑" w:eastAsia="微软雅黑" w:cs="微软雅黑"/>
          <w:sz w:val="22"/>
          <w:szCs w:val="22"/>
          <w:lang w:eastAsia="zh-CN"/>
        </w:rPr>
        <w:t>在一个激光谐振腔中，可以同时存在多个谐振模式（图中的那些细黑线），</w:t>
      </w:r>
      <w:r>
        <w:rPr>
          <w:rFonts w:hint="default" w:ascii="Calibri" w:hAnsi="Calibri" w:cs="Calibri"/>
          <w:b/>
          <w:bCs/>
          <w:sz w:val="22"/>
          <w:szCs w:val="22"/>
          <w:lang w:eastAsia="zh-CN"/>
        </w:rPr>
        <w:t xml:space="preserve">FSR (Free Spectral Range) </w:t>
      </w:r>
      <w:r>
        <w:rPr>
          <w:rFonts w:hint="default" w:ascii="微软雅黑" w:hAnsi="微软雅黑" w:eastAsia="微软雅黑" w:cs="微软雅黑"/>
          <w:sz w:val="22"/>
          <w:szCs w:val="22"/>
          <w:lang w:eastAsia="zh-CN"/>
        </w:rPr>
        <w:t>就是两个相邻模式之间的</w:t>
      </w:r>
      <w:r>
        <w:rPr>
          <w:rFonts w:hint="default" w:ascii="微软雅黑" w:hAnsi="微软雅黑" w:eastAsia="微软雅黑" w:cs="微软雅黑"/>
          <w:b/>
          <w:bCs/>
          <w:sz w:val="22"/>
          <w:szCs w:val="22"/>
          <w:lang w:eastAsia="zh-CN"/>
        </w:rPr>
        <w:t>频率间隔。</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单模激发</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的意思就是：只要</w:t>
      </w:r>
      <w:r>
        <w:rPr>
          <w:rFonts w:hint="default" w:ascii="微软雅黑" w:hAnsi="微软雅黑" w:eastAsia="微软雅黑" w:cs="微软雅黑"/>
          <w:b/>
          <w:bCs/>
          <w:sz w:val="22"/>
          <w:szCs w:val="22"/>
          <w:lang w:eastAsia="zh-CN"/>
        </w:rPr>
        <w:t>一个</w:t>
      </w:r>
      <w:r>
        <w:rPr>
          <w:rFonts w:hint="default" w:ascii="微软雅黑" w:hAnsi="微软雅黑" w:eastAsia="微软雅黑" w:cs="微软雅黑"/>
          <w:sz w:val="22"/>
          <w:szCs w:val="22"/>
          <w:lang w:eastAsia="zh-CN"/>
        </w:rPr>
        <w:t>模式（图中标为</w:t>
      </w:r>
      <w:r>
        <w:rPr>
          <w:rFonts w:hint="default" w:ascii="Calibri" w:hAnsi="Calibri" w:cs="Calibri"/>
          <w:sz w:val="22"/>
          <w:szCs w:val="22"/>
          <w:lang w:eastAsia="zh-CN"/>
        </w:rPr>
        <w:t xml:space="preserve"> "Singlet" </w:t>
      </w:r>
      <w:r>
        <w:rPr>
          <w:rFonts w:hint="default" w:ascii="微软雅黑" w:hAnsi="微软雅黑" w:eastAsia="微软雅黑" w:cs="微软雅黑"/>
          <w:sz w:val="22"/>
          <w:szCs w:val="22"/>
          <w:lang w:eastAsia="zh-CN"/>
        </w:rPr>
        <w:t>的红线）发光，而把其他所有模式都抑制掉。</w:t>
      </w:r>
    </w:p>
    <w:p w14:paraId="05D772FA">
      <w:pPr>
        <w:pStyle w:val="2"/>
        <w:keepNext w:val="0"/>
        <w:keepLines w:val="0"/>
        <w:widowControl/>
        <w:suppressLineNumbers w:val="0"/>
        <w:spacing w:before="640" w:beforeAutospacing="0" w:after="0" w:afterAutospacing="0"/>
        <w:ind w:left="392" w:right="0"/>
        <w:rPr>
          <w:sz w:val="22"/>
          <w:szCs w:val="22"/>
        </w:rPr>
      </w:pPr>
      <w:r>
        <w:rPr>
          <w:rFonts w:hint="default" w:ascii="微软雅黑" w:hAnsi="微软雅黑" w:eastAsia="微软雅黑" w:cs="微软雅黑"/>
          <w:sz w:val="22"/>
          <w:szCs w:val="22"/>
          <w:lang w:eastAsia="zh-CN"/>
        </w:rPr>
        <w:t>能带是右侧两幅图，</w:t>
      </w:r>
      <w:r>
        <w:rPr>
          <w:rFonts w:hint="default" w:ascii="Calibri" w:hAnsi="Calibri" w:cs="Calibri"/>
          <w:sz w:val="22"/>
          <w:szCs w:val="22"/>
          <w:lang w:val="en-US"/>
        </w:rPr>
        <w:t>Y</w:t>
      </w:r>
      <w:r>
        <w:rPr>
          <w:rFonts w:hint="default" w:ascii="微软雅黑" w:hAnsi="微软雅黑" w:eastAsia="微软雅黑" w:cs="微软雅黑"/>
          <w:sz w:val="22"/>
          <w:szCs w:val="22"/>
          <w:lang w:eastAsia="zh-CN"/>
        </w:rPr>
        <w:t>轴代表频率（能量），</w:t>
      </w:r>
      <w:r>
        <w:rPr>
          <w:rFonts w:hint="default" w:ascii="Calibri" w:hAnsi="Calibri" w:cs="Calibri"/>
          <w:sz w:val="22"/>
          <w:szCs w:val="22"/>
          <w:lang w:eastAsia="zh-CN"/>
        </w:rPr>
        <w:t>X</w:t>
      </w:r>
      <w:r>
        <w:rPr>
          <w:rFonts w:hint="default" w:ascii="微软雅黑" w:hAnsi="微软雅黑" w:eastAsia="微软雅黑" w:cs="微软雅黑"/>
          <w:sz w:val="22"/>
          <w:szCs w:val="22"/>
          <w:lang w:eastAsia="zh-CN"/>
        </w:rPr>
        <w:t>轴代表波矢（可以理解为光的传播方向）。红色的线就是</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能带</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Band</w:t>
      </w:r>
      <w:r>
        <w:rPr>
          <w:rFonts w:hint="default" w:ascii="微软雅黑" w:hAnsi="微软雅黑" w:eastAsia="微软雅黑" w:cs="微软雅黑"/>
          <w:sz w:val="22"/>
          <w:szCs w:val="22"/>
          <w:lang w:eastAsia="zh-CN"/>
        </w:rPr>
        <w:t>），代表光</w:t>
      </w:r>
      <w:r>
        <w:rPr>
          <w:rFonts w:hint="default" w:ascii="微软雅黑" w:hAnsi="微软雅黑" w:eastAsia="微软雅黑" w:cs="微软雅黑"/>
          <w:b/>
          <w:bCs/>
          <w:sz w:val="22"/>
          <w:szCs w:val="22"/>
          <w:lang w:eastAsia="zh-CN"/>
        </w:rPr>
        <w:t>可以</w:t>
      </w:r>
      <w:r>
        <w:rPr>
          <w:rFonts w:hint="default" w:ascii="微软雅黑" w:hAnsi="微软雅黑" w:eastAsia="微软雅黑" w:cs="微软雅黑"/>
          <w:sz w:val="22"/>
          <w:szCs w:val="22"/>
          <w:lang w:eastAsia="zh-CN"/>
        </w:rPr>
        <w:t>在结构中稳定存在的频率。能带之间的空白区域叫做</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带隙</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Bandgap</w:t>
      </w:r>
      <w:r>
        <w:rPr>
          <w:rFonts w:hint="default" w:ascii="微软雅黑" w:hAnsi="微软雅黑" w:eastAsia="微软雅黑" w:cs="微软雅黑"/>
          <w:sz w:val="22"/>
          <w:szCs w:val="22"/>
          <w:lang w:eastAsia="zh-CN"/>
        </w:rPr>
        <w:t>），代表光</w:t>
      </w:r>
      <w:r>
        <w:rPr>
          <w:rFonts w:hint="default" w:ascii="微软雅黑" w:hAnsi="微软雅黑" w:eastAsia="微软雅黑" w:cs="微软雅黑"/>
          <w:b/>
          <w:bCs/>
          <w:sz w:val="22"/>
          <w:szCs w:val="22"/>
          <w:lang w:eastAsia="zh-CN"/>
        </w:rPr>
        <w:t>不能</w:t>
      </w:r>
      <w:r>
        <w:rPr>
          <w:rFonts w:hint="default" w:ascii="微软雅黑" w:hAnsi="微软雅黑" w:eastAsia="微软雅黑" w:cs="微软雅黑"/>
          <w:sz w:val="22"/>
          <w:szCs w:val="22"/>
          <w:lang w:eastAsia="zh-CN"/>
        </w:rPr>
        <w:t>在结构中传播的频率。</w:t>
      </w:r>
    </w:p>
    <w:p w14:paraId="774CDE83">
      <w:pPr>
        <w:pStyle w:val="2"/>
        <w:keepNext w:val="0"/>
        <w:keepLines w:val="0"/>
        <w:widowControl/>
        <w:suppressLineNumbers w:val="0"/>
        <w:spacing w:before="640" w:beforeAutospacing="0" w:after="0" w:afterAutospacing="0"/>
        <w:ind w:left="392" w:right="0"/>
        <w:rPr>
          <w:sz w:val="22"/>
          <w:szCs w:val="22"/>
        </w:rPr>
      </w:pPr>
      <w:r>
        <w:rPr>
          <w:rFonts w:hint="default" w:ascii="微软雅黑" w:hAnsi="微软雅黑" w:eastAsia="微软雅黑" w:cs="微软雅黑"/>
          <w:b/>
          <w:bCs/>
          <w:sz w:val="22"/>
          <w:szCs w:val="22"/>
          <w:lang w:eastAsia="zh-CN"/>
        </w:rPr>
        <w:t>中图（原有结构）</w:t>
      </w:r>
      <w:r>
        <w:rPr>
          <w:rFonts w:hint="default" w:ascii="微软雅黑" w:hAnsi="微软雅黑" w:eastAsia="微软雅黑" w:cs="微软雅黑"/>
          <w:sz w:val="22"/>
          <w:szCs w:val="22"/>
          <w:lang w:eastAsia="zh-CN"/>
        </w:rPr>
        <w:t>： 能带图非常复杂，红线（能带</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模式）非常多、非常密集。这意味着在很小的频率范围内，就存在大量可以谐振的模式。因此，它的</w:t>
      </w:r>
      <w:r>
        <w:rPr>
          <w:rFonts w:hint="default" w:ascii="Calibri" w:hAnsi="Calibri" w:cs="Calibri"/>
          <w:sz w:val="22"/>
          <w:szCs w:val="22"/>
          <w:lang w:eastAsia="zh-CN"/>
        </w:rPr>
        <w:t xml:space="preserve"> FSR </w:t>
      </w:r>
      <w:r>
        <w:rPr>
          <w:rFonts w:hint="default" w:ascii="微软雅黑" w:hAnsi="微软雅黑" w:eastAsia="微软雅黑" w:cs="微软雅黑"/>
          <w:sz w:val="22"/>
          <w:szCs w:val="22"/>
          <w:lang w:eastAsia="zh-CN"/>
        </w:rPr>
        <w:t>很小。</w:t>
      </w:r>
      <w:r>
        <w:rPr>
          <w:rFonts w:hint="default" w:ascii="微软雅黑" w:hAnsi="微软雅黑" w:eastAsia="微软雅黑" w:cs="微软雅黑"/>
          <w:b/>
          <w:bCs/>
          <w:sz w:val="22"/>
          <w:szCs w:val="22"/>
          <w:lang w:eastAsia="zh-CN"/>
        </w:rPr>
        <w:t xml:space="preserve">右图（新型结构）： </w:t>
      </w:r>
      <w:r>
        <w:rPr>
          <w:rFonts w:hint="default" w:ascii="微软雅黑" w:hAnsi="微软雅黑" w:eastAsia="微软雅黑" w:cs="微软雅黑"/>
          <w:sz w:val="22"/>
          <w:szCs w:val="22"/>
          <w:lang w:eastAsia="zh-CN"/>
        </w:rPr>
        <w:t>能带图变得非常</w:t>
      </w:r>
      <w:r>
        <w:rPr>
          <w:rFonts w:hint="default" w:ascii="微软雅黑" w:hAnsi="微软雅黑" w:eastAsia="微软雅黑" w:cs="微软雅黑"/>
          <w:b/>
          <w:bCs/>
          <w:sz w:val="22"/>
          <w:szCs w:val="22"/>
          <w:lang w:eastAsia="zh-CN"/>
        </w:rPr>
        <w:t>简洁、干净</w:t>
      </w:r>
      <w:r>
        <w:rPr>
          <w:rFonts w:hint="default" w:ascii="微软雅黑" w:hAnsi="微软雅黑" w:eastAsia="微软雅黑" w:cs="微软雅黑"/>
          <w:sz w:val="22"/>
          <w:szCs w:val="22"/>
          <w:lang w:eastAsia="zh-CN"/>
        </w:rPr>
        <w:t>。红线（能带</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模式）之间的间隔非常大。</w:t>
      </w:r>
    </w:p>
    <w:p w14:paraId="21EB749B">
      <w:pPr>
        <w:pStyle w:val="2"/>
        <w:keepNext w:val="0"/>
        <w:keepLines w:val="0"/>
        <w:widowControl/>
        <w:suppressLineNumbers w:val="0"/>
        <w:spacing w:before="640" w:beforeAutospacing="0" w:after="0" w:afterAutospacing="0"/>
        <w:ind w:left="392" w:right="0"/>
        <w:rPr>
          <w:sz w:val="22"/>
          <w:szCs w:val="22"/>
        </w:rPr>
      </w:pPr>
      <w:r>
        <w:rPr>
          <w:rFonts w:hint="default" w:ascii="微软雅黑" w:hAnsi="微软雅黑" w:eastAsia="微软雅黑" w:cs="微软雅黑"/>
          <w:b/>
          <w:bCs/>
          <w:sz w:val="22"/>
          <w:szCs w:val="22"/>
          <w:lang w:eastAsia="zh-CN"/>
        </w:rPr>
        <w:t xml:space="preserve">结论： </w:t>
      </w:r>
      <w:r>
        <w:rPr>
          <w:rFonts w:hint="default" w:ascii="微软雅黑" w:hAnsi="微软雅黑" w:eastAsia="微软雅黑" w:cs="微软雅黑"/>
          <w:sz w:val="22"/>
          <w:szCs w:val="22"/>
          <w:lang w:eastAsia="zh-CN"/>
        </w:rPr>
        <w:t>图片右侧的</w:t>
      </w:r>
      <w:r>
        <w:rPr>
          <w:rFonts w:hint="default" w:ascii="Calibri" w:hAnsi="Calibri" w:cs="Calibri"/>
          <w:sz w:val="22"/>
          <w:szCs w:val="22"/>
          <w:lang w:eastAsia="zh-CN"/>
        </w:rPr>
        <w:t>“</w:t>
      </w:r>
      <w:r>
        <w:rPr>
          <w:rFonts w:hint="default" w:ascii="微软雅黑" w:hAnsi="微软雅黑" w:eastAsia="微软雅黑" w:cs="微软雅黑"/>
          <w:b/>
          <w:bCs/>
          <w:sz w:val="22"/>
          <w:szCs w:val="22"/>
          <w:lang w:eastAsia="zh-CN"/>
        </w:rPr>
        <w:t>优化后</w:t>
      </w:r>
      <w:r>
        <w:rPr>
          <w:rFonts w:hint="default" w:ascii="Calibri" w:hAnsi="Calibri" w:cs="Calibri"/>
          <w:b/>
          <w:bCs/>
          <w:sz w:val="22"/>
          <w:szCs w:val="22"/>
          <w:lang w:eastAsia="zh-CN"/>
        </w:rPr>
        <w:t xml:space="preserve"> FSR </w:t>
      </w:r>
      <w:r>
        <w:rPr>
          <w:rFonts w:hint="default" w:ascii="微软雅黑" w:hAnsi="微软雅黑" w:eastAsia="微软雅黑" w:cs="微软雅黑"/>
          <w:b/>
          <w:bCs/>
          <w:sz w:val="22"/>
          <w:szCs w:val="22"/>
          <w:lang w:eastAsia="zh-CN"/>
        </w:rPr>
        <w:t>扩大</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这句话，</w:t>
      </w:r>
      <w:r>
        <w:rPr>
          <w:rFonts w:hint="default" w:ascii="微软雅黑" w:hAnsi="微软雅黑" w:eastAsia="微软雅黑" w:cs="微软雅黑"/>
          <w:b/>
          <w:bCs/>
          <w:sz w:val="22"/>
          <w:szCs w:val="22"/>
          <w:lang w:eastAsia="zh-CN"/>
        </w:rPr>
        <w:t>指的正是能带结构优化的结果</w:t>
      </w:r>
      <w:r>
        <w:rPr>
          <w:rFonts w:hint="default" w:ascii="微软雅黑" w:hAnsi="微软雅黑" w:eastAsia="微软雅黑" w:cs="微软雅黑"/>
          <w:sz w:val="22"/>
          <w:szCs w:val="22"/>
          <w:lang w:eastAsia="zh-CN"/>
        </w:rPr>
        <w:t>。通过设计</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新型笼目结构</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，成功地</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清理</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了能带，使得谐振模式（红线）之间的频率间隔变大了。</w:t>
      </w:r>
    </w:p>
    <w:p w14:paraId="322F6BDF">
      <w:pPr>
        <w:pStyle w:val="2"/>
        <w:keepNext w:val="0"/>
        <w:keepLines w:val="0"/>
        <w:widowControl/>
        <w:suppressLineNumbers w:val="0"/>
        <w:spacing w:before="640" w:beforeAutospacing="0" w:after="0" w:afterAutospacing="0"/>
        <w:ind w:left="392" w:right="0"/>
        <w:rPr>
          <w:sz w:val="22"/>
          <w:szCs w:val="22"/>
        </w:rPr>
      </w:pPr>
      <w:r>
        <w:rPr>
          <w:rFonts w:hint="default" w:ascii="Calibri" w:hAnsi="Calibri" w:cs="Calibri"/>
          <w:b/>
          <w:bCs/>
          <w:sz w:val="22"/>
          <w:szCs w:val="22"/>
          <w:lang w:eastAsia="zh-CN"/>
        </w:rPr>
        <w:t>FSR</w:t>
      </w:r>
      <w:r>
        <w:rPr>
          <w:rFonts w:hint="default" w:ascii="微软雅黑" w:hAnsi="微软雅黑" w:eastAsia="微软雅黑" w:cs="微软雅黑"/>
          <w:b/>
          <w:bCs/>
          <w:sz w:val="22"/>
          <w:szCs w:val="22"/>
          <w:lang w:eastAsia="zh-CN"/>
        </w:rPr>
        <w:t xml:space="preserve">（自由光谱范围）： </w:t>
      </w:r>
      <w:r>
        <w:rPr>
          <w:rFonts w:hint="default" w:ascii="微软雅黑" w:hAnsi="微软雅黑" w:eastAsia="微软雅黑" w:cs="微软雅黑"/>
          <w:sz w:val="22"/>
          <w:szCs w:val="22"/>
          <w:lang w:eastAsia="zh-CN"/>
        </w:rPr>
        <w:t>是谐振腔中</w:t>
      </w:r>
      <w:r>
        <w:rPr>
          <w:rFonts w:hint="default" w:ascii="微软雅黑" w:hAnsi="微软雅黑" w:eastAsia="微软雅黑" w:cs="微软雅黑"/>
          <w:b/>
          <w:bCs/>
          <w:sz w:val="22"/>
          <w:szCs w:val="22"/>
          <w:lang w:eastAsia="zh-CN"/>
        </w:rPr>
        <w:t>模式与模式</w:t>
      </w:r>
      <w:r>
        <w:rPr>
          <w:rFonts w:hint="default" w:ascii="微软雅黑" w:hAnsi="微软雅黑" w:eastAsia="微软雅黑" w:cs="微软雅黑"/>
          <w:sz w:val="22"/>
          <w:szCs w:val="22"/>
          <w:lang w:eastAsia="zh-CN"/>
        </w:rPr>
        <w:t>之间的</w:t>
      </w:r>
      <w:r>
        <w:rPr>
          <w:rFonts w:hint="default" w:ascii="微软雅黑" w:hAnsi="微软雅黑" w:eastAsia="微软雅黑" w:cs="微软雅黑"/>
          <w:b/>
          <w:bCs/>
          <w:sz w:val="22"/>
          <w:szCs w:val="22"/>
          <w:lang w:eastAsia="zh-CN"/>
        </w:rPr>
        <w:t>频率间隔</w:t>
      </w:r>
      <w:r>
        <w:rPr>
          <w:rFonts w:hint="default" w:ascii="微软雅黑" w:hAnsi="微软雅黑" w:eastAsia="微软雅黑" w:cs="微软雅黑"/>
          <w:sz w:val="22"/>
          <w:szCs w:val="22"/>
          <w:lang w:eastAsia="zh-CN"/>
        </w:rPr>
        <w:t>。</w:t>
      </w:r>
    </w:p>
    <w:p w14:paraId="3CEEB1E8">
      <w:pPr>
        <w:pStyle w:val="2"/>
        <w:keepNext w:val="0"/>
        <w:keepLines w:val="0"/>
        <w:widowControl/>
        <w:suppressLineNumbers w:val="0"/>
        <w:spacing w:before="640" w:beforeAutospacing="0" w:after="0" w:afterAutospacing="0"/>
        <w:ind w:left="392" w:right="0"/>
        <w:rPr>
          <w:sz w:val="22"/>
          <w:szCs w:val="22"/>
        </w:rPr>
      </w:pPr>
      <w:r>
        <w:rPr>
          <w:rFonts w:hint="default" w:ascii="微软雅黑" w:hAnsi="微软雅黑" w:eastAsia="微软雅黑" w:cs="微软雅黑"/>
          <w:b/>
          <w:bCs/>
          <w:sz w:val="22"/>
          <w:szCs w:val="22"/>
          <w:lang w:eastAsia="zh-CN"/>
        </w:rPr>
        <w:t>能带（</w:t>
      </w:r>
      <w:r>
        <w:rPr>
          <w:rFonts w:hint="default" w:ascii="Calibri" w:hAnsi="Calibri" w:cs="Calibri"/>
          <w:b/>
          <w:bCs/>
          <w:sz w:val="22"/>
          <w:szCs w:val="22"/>
          <w:lang w:eastAsia="zh-CN"/>
        </w:rPr>
        <w:t>Band</w:t>
      </w:r>
      <w:r>
        <w:rPr>
          <w:rFonts w:hint="default" w:ascii="微软雅黑" w:hAnsi="微软雅黑" w:eastAsia="微软雅黑" w:cs="微软雅黑"/>
          <w:b/>
          <w:bCs/>
          <w:sz w:val="22"/>
          <w:szCs w:val="22"/>
          <w:lang w:eastAsia="zh-CN"/>
        </w:rPr>
        <w:t xml:space="preserve">）： </w:t>
      </w:r>
      <w:r>
        <w:rPr>
          <w:rFonts w:hint="default" w:ascii="微软雅黑" w:hAnsi="微软雅黑" w:eastAsia="微软雅黑" w:cs="微软雅黑"/>
          <w:sz w:val="22"/>
          <w:szCs w:val="22"/>
          <w:lang w:eastAsia="zh-CN"/>
        </w:rPr>
        <w:t>是光子晶体结构所</w:t>
      </w:r>
      <w:r>
        <w:rPr>
          <w:rFonts w:hint="default" w:ascii="微软雅黑" w:hAnsi="微软雅黑" w:eastAsia="微软雅黑" w:cs="微软雅黑"/>
          <w:b/>
          <w:bCs/>
          <w:sz w:val="22"/>
          <w:szCs w:val="22"/>
          <w:lang w:eastAsia="zh-CN"/>
        </w:rPr>
        <w:t>允许存在</w:t>
      </w:r>
      <w:r>
        <w:rPr>
          <w:rFonts w:hint="default" w:ascii="微软雅黑" w:hAnsi="微软雅黑" w:eastAsia="微软雅黑" w:cs="微软雅黑"/>
          <w:sz w:val="22"/>
          <w:szCs w:val="22"/>
          <w:lang w:eastAsia="zh-CN"/>
        </w:rPr>
        <w:t>的一系列模式（频率）的集合。</w:t>
      </w:r>
      <w:r>
        <w:rPr>
          <w:rFonts w:hint="default" w:ascii="Calibri" w:hAnsi="Calibri" w:cs="Calibri"/>
          <w:b/>
          <w:bCs/>
          <w:sz w:val="22"/>
          <w:szCs w:val="22"/>
          <w:lang w:eastAsia="zh-CN"/>
        </w:rPr>
        <w:t xml:space="preserve">“FSR </w:t>
      </w:r>
      <w:r>
        <w:rPr>
          <w:rFonts w:hint="default" w:ascii="微软雅黑" w:hAnsi="微软雅黑" w:eastAsia="微软雅黑" w:cs="微软雅黑"/>
          <w:b/>
          <w:bCs/>
          <w:sz w:val="22"/>
          <w:szCs w:val="22"/>
          <w:lang w:eastAsia="zh-CN"/>
        </w:rPr>
        <w:t>扩大</w:t>
      </w:r>
      <w:r>
        <w:rPr>
          <w:rFonts w:hint="default" w:ascii="Calibri" w:hAnsi="Calibri" w:cs="Calibri"/>
          <w:b/>
          <w:bCs/>
          <w:sz w:val="22"/>
          <w:szCs w:val="22"/>
          <w:lang w:eastAsia="zh-CN"/>
        </w:rPr>
        <w:t xml:space="preserve">” </w:t>
      </w:r>
      <w:r>
        <w:rPr>
          <w:rFonts w:hint="default" w:ascii="微软雅黑" w:hAnsi="微软雅黑" w:eastAsia="微软雅黑" w:cs="微软雅黑"/>
          <w:sz w:val="22"/>
          <w:szCs w:val="22"/>
          <w:lang w:eastAsia="zh-CN"/>
        </w:rPr>
        <w:t>意味着通过优化能带结构（从中间的复杂图变为右边的简洁图），使得不必要的谐振模式被消除，从而</w:t>
      </w:r>
      <w:r>
        <w:rPr>
          <w:rFonts w:hint="default" w:ascii="微软雅黑" w:hAnsi="微软雅黑" w:eastAsia="微软雅黑" w:cs="微软雅黑"/>
          <w:b/>
          <w:bCs/>
          <w:sz w:val="22"/>
          <w:szCs w:val="22"/>
          <w:lang w:eastAsia="zh-CN"/>
        </w:rPr>
        <w:t>增大了</w:t>
      </w:r>
      <w:r>
        <w:rPr>
          <w:rFonts w:hint="default" w:ascii="微软雅黑" w:hAnsi="微软雅黑" w:eastAsia="微软雅黑" w:cs="微软雅黑"/>
          <w:sz w:val="22"/>
          <w:szCs w:val="22"/>
          <w:lang w:eastAsia="zh-CN"/>
        </w:rPr>
        <w:t>我们想要的那个</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单模</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Singlet</w:t>
      </w:r>
      <w:r>
        <w:rPr>
          <w:rFonts w:hint="default" w:ascii="微软雅黑" w:hAnsi="微软雅黑" w:eastAsia="微软雅黑" w:cs="微软雅黑"/>
          <w:sz w:val="22"/>
          <w:szCs w:val="22"/>
          <w:lang w:eastAsia="zh-CN"/>
        </w:rPr>
        <w:t>）与下一个</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杂模</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之间的</w:t>
      </w:r>
      <w:r>
        <w:rPr>
          <w:rFonts w:hint="default" w:ascii="微软雅黑" w:hAnsi="微软雅黑" w:eastAsia="微软雅黑" w:cs="微软雅黑"/>
          <w:b/>
          <w:bCs/>
          <w:sz w:val="22"/>
          <w:szCs w:val="22"/>
          <w:lang w:eastAsia="zh-CN"/>
        </w:rPr>
        <w:t>频率间隔</w:t>
      </w:r>
      <w:r>
        <w:rPr>
          <w:rFonts w:hint="default" w:ascii="微软雅黑" w:hAnsi="微软雅黑" w:eastAsia="微软雅黑" w:cs="微软雅黑"/>
          <w:sz w:val="22"/>
          <w:szCs w:val="22"/>
          <w:lang w:eastAsia="zh-CN"/>
        </w:rPr>
        <w:t>。</w:t>
      </w:r>
    </w:p>
    <w:p w14:paraId="7495B0D0">
      <w:pPr>
        <w:pStyle w:val="2"/>
        <w:keepNext w:val="0"/>
        <w:keepLines w:val="0"/>
        <w:widowControl/>
        <w:suppressLineNumbers w:val="0"/>
        <w:spacing w:before="640" w:beforeAutospacing="0" w:after="0" w:afterAutospacing="0"/>
        <w:ind w:left="392"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5DB39A71">
      <w:pPr>
        <w:pStyle w:val="2"/>
        <w:keepNext w:val="0"/>
        <w:keepLines w:val="0"/>
        <w:widowControl/>
        <w:suppressLineNumbers w:val="0"/>
        <w:spacing w:before="496" w:beforeAutospacing="0" w:after="0" w:afterAutospacing="0"/>
        <w:ind w:left="392" w:right="0"/>
        <w:rPr>
          <w:sz w:val="22"/>
          <w:szCs w:val="22"/>
        </w:rPr>
      </w:pP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光学增益带宽</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Optical Gain Bandwidth</w:t>
      </w:r>
      <w:r>
        <w:rPr>
          <w:rFonts w:hint="default" w:ascii="微软雅黑" w:hAnsi="微软雅黑" w:eastAsia="微软雅黑" w:cs="微软雅黑"/>
          <w:sz w:val="22"/>
          <w:szCs w:val="22"/>
          <w:lang w:eastAsia="zh-CN"/>
        </w:rPr>
        <w:t xml:space="preserve">），也常被称为 </w:t>
      </w:r>
      <w:r>
        <w:rPr>
          <w:rFonts w:hint="default" w:ascii="Calibri" w:hAnsi="Calibri" w:cs="Calibri"/>
          <w:b/>
          <w:bCs/>
          <w:sz w:val="22"/>
          <w:szCs w:val="22"/>
          <w:lang w:eastAsia="zh-CN"/>
        </w:rPr>
        <w:t>“</w:t>
      </w:r>
      <w:r>
        <w:rPr>
          <w:rFonts w:hint="default" w:ascii="微软雅黑" w:hAnsi="微软雅黑" w:eastAsia="微软雅黑" w:cs="微软雅黑"/>
          <w:b/>
          <w:bCs/>
          <w:sz w:val="22"/>
          <w:szCs w:val="22"/>
          <w:lang w:eastAsia="zh-CN"/>
        </w:rPr>
        <w:t>增益谱</w:t>
      </w:r>
      <w:r>
        <w:rPr>
          <w:rFonts w:hint="default" w:ascii="Calibri" w:hAnsi="Calibri" w:cs="Calibri"/>
          <w:b/>
          <w:bCs/>
          <w:sz w:val="22"/>
          <w:szCs w:val="22"/>
          <w:lang w:eastAsia="zh-CN"/>
        </w:rPr>
        <w:t xml:space="preserve">” (Gain Spectrum) </w:t>
      </w:r>
      <w:r>
        <w:rPr>
          <w:rFonts w:hint="default" w:ascii="微软雅黑" w:hAnsi="微软雅黑" w:eastAsia="微软雅黑" w:cs="微软雅黑"/>
          <w:sz w:val="22"/>
          <w:szCs w:val="22"/>
          <w:lang w:eastAsia="zh-CN"/>
        </w:rPr>
        <w:t xml:space="preserve">或 </w:t>
      </w:r>
      <w:r>
        <w:rPr>
          <w:rFonts w:hint="default" w:ascii="Calibri" w:hAnsi="Calibri" w:cs="Calibri"/>
          <w:b/>
          <w:bCs/>
          <w:sz w:val="22"/>
          <w:szCs w:val="22"/>
          <w:lang w:eastAsia="zh-CN"/>
        </w:rPr>
        <w:t>“</w:t>
      </w:r>
      <w:r>
        <w:rPr>
          <w:rFonts w:hint="default" w:ascii="微软雅黑" w:hAnsi="微软雅黑" w:eastAsia="微软雅黑" w:cs="微软雅黑"/>
          <w:b/>
          <w:bCs/>
          <w:sz w:val="22"/>
          <w:szCs w:val="22"/>
          <w:lang w:eastAsia="zh-CN"/>
        </w:rPr>
        <w:t>增益曲线</w:t>
      </w:r>
      <w:r>
        <w:rPr>
          <w:rFonts w:hint="default" w:ascii="Calibri" w:hAnsi="Calibri" w:cs="Calibri"/>
          <w:b/>
          <w:bCs/>
          <w:sz w:val="22"/>
          <w:szCs w:val="22"/>
          <w:lang w:eastAsia="zh-CN"/>
        </w:rPr>
        <w:t>” (Gain Curve)</w:t>
      </w:r>
      <w:r>
        <w:rPr>
          <w:rFonts w:hint="default" w:ascii="微软雅黑" w:hAnsi="微软雅黑" w:eastAsia="微软雅黑" w:cs="微软雅黑"/>
          <w:sz w:val="22"/>
          <w:szCs w:val="22"/>
          <w:lang w:eastAsia="zh-CN"/>
        </w:rPr>
        <w:t>，它指的是激光增益介质（</w:t>
      </w:r>
      <w:r>
        <w:rPr>
          <w:rFonts w:hint="default" w:ascii="Calibri" w:hAnsi="Calibri" w:cs="Calibri"/>
          <w:sz w:val="22"/>
          <w:szCs w:val="22"/>
          <w:lang w:eastAsia="zh-CN"/>
        </w:rPr>
        <w:t>laser gain medium</w:t>
      </w:r>
      <w:r>
        <w:rPr>
          <w:rFonts w:hint="default" w:ascii="微软雅黑" w:hAnsi="微软雅黑" w:eastAsia="微软雅黑" w:cs="微软雅黑"/>
          <w:sz w:val="22"/>
          <w:szCs w:val="22"/>
          <w:lang w:eastAsia="zh-CN"/>
        </w:rPr>
        <w:t>）</w:t>
      </w:r>
      <w:r>
        <w:rPr>
          <w:rFonts w:hint="default" w:ascii="微软雅黑" w:hAnsi="微软雅黑" w:eastAsia="微软雅黑" w:cs="微软雅黑"/>
          <w:b/>
          <w:bCs/>
          <w:sz w:val="22"/>
          <w:szCs w:val="22"/>
          <w:lang w:eastAsia="zh-CN"/>
        </w:rPr>
        <w:t>能够放大光信号的频率（或波长）的范围</w:t>
      </w:r>
      <w:r>
        <w:rPr>
          <w:rFonts w:hint="default" w:ascii="微软雅黑" w:hAnsi="微软雅黑" w:eastAsia="微软雅黑" w:cs="微软雅黑"/>
          <w:sz w:val="22"/>
          <w:szCs w:val="22"/>
          <w:lang w:eastAsia="zh-CN"/>
        </w:rPr>
        <w:t>。</w:t>
      </w:r>
      <w:r>
        <w:rPr>
          <w:rFonts w:hint="default" w:ascii="微软雅黑" w:hAnsi="微软雅黑" w:eastAsia="微软雅黑" w:cs="微软雅黑"/>
          <w:b/>
          <w:bCs/>
          <w:sz w:val="22"/>
          <w:szCs w:val="22"/>
          <w:lang w:eastAsia="zh-CN"/>
        </w:rPr>
        <w:t xml:space="preserve">受激辐射： </w:t>
      </w:r>
      <w:r>
        <w:rPr>
          <w:rFonts w:hint="default" w:ascii="微软雅黑" w:hAnsi="微软雅黑" w:eastAsia="微软雅黑" w:cs="微软雅黑"/>
          <w:sz w:val="22"/>
          <w:szCs w:val="22"/>
          <w:lang w:eastAsia="zh-CN"/>
        </w:rPr>
        <w:t>激光的</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增益</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来源于</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受激辐射</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。当一个光子通过被泵浦（</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激活</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）的增益介质时，它会</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激励</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处于高能级的电子跃迁回低能级，并释放一个</w:t>
      </w:r>
      <w:r>
        <w:rPr>
          <w:rFonts w:hint="default" w:ascii="微软雅黑" w:hAnsi="微软雅黑" w:eastAsia="微软雅黑" w:cs="微软雅黑"/>
          <w:b/>
          <w:bCs/>
          <w:sz w:val="22"/>
          <w:szCs w:val="22"/>
          <w:lang w:eastAsia="zh-CN"/>
        </w:rPr>
        <w:t>一模一样</w:t>
      </w:r>
      <w:r>
        <w:rPr>
          <w:rFonts w:hint="default" w:ascii="微软雅黑" w:hAnsi="微软雅黑" w:eastAsia="微软雅黑" w:cs="微软雅黑"/>
          <w:sz w:val="22"/>
          <w:szCs w:val="22"/>
          <w:lang w:eastAsia="zh-CN"/>
        </w:rPr>
        <w:t>（同频率、同相位、同方向）的光子。一个光子进去，两个光子出来，这就是</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放大</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w:t>
      </w:r>
    </w:p>
    <w:p w14:paraId="1753AAE5">
      <w:pPr>
        <w:pStyle w:val="2"/>
        <w:keepNext w:val="0"/>
        <w:keepLines w:val="0"/>
        <w:widowControl/>
        <w:suppressLineNumbers w:val="0"/>
        <w:spacing w:before="496" w:beforeAutospacing="0" w:after="0" w:afterAutospacing="0"/>
        <w:ind w:left="392" w:right="0"/>
        <w:rPr>
          <w:sz w:val="22"/>
          <w:szCs w:val="22"/>
        </w:rPr>
      </w:pPr>
      <w:r>
        <w:rPr>
          <w:rFonts w:hint="default" w:ascii="微软雅黑" w:hAnsi="微软雅黑" w:eastAsia="微软雅黑" w:cs="微软雅黑"/>
          <w:b/>
          <w:bCs/>
          <w:sz w:val="22"/>
          <w:szCs w:val="22"/>
          <w:lang w:eastAsia="zh-CN"/>
        </w:rPr>
        <w:t xml:space="preserve">能级展宽： </w:t>
      </w:r>
      <w:r>
        <w:rPr>
          <w:rFonts w:hint="default" w:ascii="微软雅黑" w:hAnsi="微软雅黑" w:eastAsia="微软雅黑" w:cs="微软雅黑"/>
          <w:sz w:val="22"/>
          <w:szCs w:val="22"/>
          <w:lang w:eastAsia="zh-CN"/>
        </w:rPr>
        <w:t>根据量子力学，原子的能级</w:t>
      </w:r>
      <w:r>
        <w:rPr>
          <w:rFonts w:hint="default" w:ascii="微软雅黑" w:hAnsi="微软雅黑" w:eastAsia="微软雅黑" w:cs="微软雅黑"/>
          <w:b/>
          <w:bCs/>
          <w:sz w:val="22"/>
          <w:szCs w:val="22"/>
          <w:lang w:eastAsia="zh-CN"/>
        </w:rPr>
        <w:t>并不是一个无限精细的</w:t>
      </w:r>
      <w:r>
        <w:rPr>
          <w:rFonts w:hint="default" w:ascii="Calibri" w:hAnsi="Calibri" w:cs="Calibri"/>
          <w:b/>
          <w:bCs/>
          <w:sz w:val="22"/>
          <w:szCs w:val="22"/>
          <w:lang w:eastAsia="zh-CN"/>
        </w:rPr>
        <w:t>“</w:t>
      </w:r>
      <w:r>
        <w:rPr>
          <w:rFonts w:hint="default" w:ascii="微软雅黑" w:hAnsi="微软雅黑" w:eastAsia="微软雅黑" w:cs="微软雅黑"/>
          <w:b/>
          <w:bCs/>
          <w:sz w:val="22"/>
          <w:szCs w:val="22"/>
          <w:lang w:eastAsia="zh-CN"/>
        </w:rPr>
        <w:t>锐线</w:t>
      </w:r>
      <w:r>
        <w:rPr>
          <w:rFonts w:hint="default" w:ascii="Calibri" w:hAnsi="Calibri" w:cs="Calibri"/>
          <w:b/>
          <w:bCs/>
          <w:sz w:val="22"/>
          <w:szCs w:val="22"/>
          <w:lang w:eastAsia="zh-CN"/>
        </w:rPr>
        <w:t>”</w:t>
      </w:r>
      <w:r>
        <w:rPr>
          <w:rFonts w:hint="default" w:ascii="微软雅黑" w:hAnsi="微软雅黑" w:eastAsia="微软雅黑" w:cs="微软雅黑"/>
          <w:sz w:val="22"/>
          <w:szCs w:val="22"/>
          <w:lang w:eastAsia="zh-CN"/>
        </w:rPr>
        <w:t>，而是具有一定宽度，这个现象称为</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能级展宽</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Broadening</w:t>
      </w:r>
      <w:r>
        <w:rPr>
          <w:rFonts w:hint="default" w:ascii="微软雅黑" w:hAnsi="微软雅黑" w:eastAsia="微软雅黑" w:cs="微软雅黑"/>
          <w:sz w:val="22"/>
          <w:szCs w:val="22"/>
          <w:lang w:eastAsia="zh-CN"/>
        </w:rPr>
        <w:t>）。</w:t>
      </w:r>
    </w:p>
    <w:p w14:paraId="23CBEE62">
      <w:pPr>
        <w:keepNext w:val="0"/>
        <w:keepLines w:val="0"/>
        <w:widowControl/>
        <w:numPr>
          <w:ilvl w:val="0"/>
          <w:numId w:val="1"/>
        </w:numPr>
        <w:suppressLineNumbers w:val="0"/>
        <w:spacing w:before="0" w:beforeAutospacing="0" w:after="0" w:afterAutospacing="0"/>
        <w:ind w:left="1112" w:hanging="360"/>
        <w:textAlignment w:val="center"/>
      </w:pPr>
      <w:r>
        <w:rPr>
          <w:rFonts w:hint="default" w:ascii="微软雅黑" w:hAnsi="微软雅黑" w:eastAsia="微软雅黑" w:cs="微软雅黑"/>
          <w:sz w:val="22"/>
          <w:szCs w:val="22"/>
          <w:lang w:eastAsia="zh-CN"/>
        </w:rPr>
        <w:t>在晶体或半导体（如我们之前提到的</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巴条</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）中，由于原子间的相互作用、晶格振动和电子的能量分布（能带），导致电子可以在一个</w:t>
      </w:r>
      <w:r>
        <w:rPr>
          <w:rFonts w:hint="default" w:ascii="微软雅黑" w:hAnsi="微软雅黑" w:eastAsia="微软雅黑" w:cs="微软雅黑"/>
          <w:b/>
          <w:bCs/>
          <w:sz w:val="22"/>
          <w:szCs w:val="22"/>
          <w:lang w:eastAsia="zh-CN"/>
        </w:rPr>
        <w:t>能量范围</w:t>
      </w:r>
      <w:r>
        <w:rPr>
          <w:rFonts w:hint="default" w:ascii="微软雅黑" w:hAnsi="微软雅黑" w:eastAsia="微软雅黑" w:cs="微软雅黑"/>
          <w:sz w:val="22"/>
          <w:szCs w:val="22"/>
          <w:lang w:eastAsia="zh-CN"/>
        </w:rPr>
        <w:t>内跃迁，而不是一个单一的能量点。</w:t>
      </w:r>
    </w:p>
    <w:p w14:paraId="63A029D1">
      <w:pPr>
        <w:keepNext w:val="0"/>
        <w:keepLines w:val="0"/>
        <w:widowControl/>
        <w:numPr>
          <w:ilvl w:val="0"/>
          <w:numId w:val="1"/>
        </w:numPr>
        <w:suppressLineNumbers w:val="0"/>
        <w:spacing w:before="0" w:beforeAutospacing="0" w:after="0" w:afterAutospacing="0"/>
        <w:ind w:left="1112" w:hanging="360"/>
        <w:textAlignment w:val="center"/>
      </w:pPr>
      <w:r>
        <w:rPr>
          <w:rFonts w:hint="default" w:ascii="微软雅黑" w:hAnsi="微软雅黑" w:eastAsia="微软雅黑" w:cs="微软雅黑"/>
          <w:sz w:val="22"/>
          <w:szCs w:val="22"/>
          <w:lang w:eastAsia="zh-CN"/>
        </w:rPr>
        <w:t>在气体中，原子的热运动和碰撞也会导致展宽。</w:t>
      </w:r>
    </w:p>
    <w:p w14:paraId="219B6F0D">
      <w:pPr>
        <w:pStyle w:val="2"/>
        <w:keepNext w:val="0"/>
        <w:keepLines w:val="0"/>
        <w:widowControl/>
        <w:suppressLineNumbers w:val="0"/>
        <w:spacing w:before="496" w:beforeAutospacing="0" w:after="0" w:afterAutospacing="0"/>
        <w:ind w:left="392" w:right="0"/>
        <w:rPr>
          <w:sz w:val="22"/>
          <w:szCs w:val="22"/>
        </w:rPr>
      </w:pPr>
      <w:r>
        <w:rPr>
          <w:rFonts w:hint="default" w:ascii="微软雅黑" w:hAnsi="微软雅黑" w:eastAsia="微软雅黑" w:cs="微软雅黑"/>
          <w:sz w:val="22"/>
          <w:szCs w:val="22"/>
          <w:lang w:eastAsia="zh-CN"/>
        </w:rPr>
        <w:t>因为能级是一个</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范围</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而不是一个</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点</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，所以介质能够放大的光子也不是一个</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单一频率</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，而是一个</w:t>
      </w:r>
      <w:r>
        <w:rPr>
          <w:rFonts w:hint="default" w:ascii="微软雅黑" w:hAnsi="微软雅黑" w:eastAsia="微软雅黑" w:cs="微软雅黑"/>
          <w:b/>
          <w:bCs/>
          <w:sz w:val="22"/>
          <w:szCs w:val="22"/>
          <w:lang w:eastAsia="zh-CN"/>
        </w:rPr>
        <w:t>频率范围</w:t>
      </w:r>
      <w:r>
        <w:rPr>
          <w:rFonts w:hint="default" w:ascii="微软雅黑" w:hAnsi="微软雅黑" w:eastAsia="微软雅黑" w:cs="微软雅黑"/>
          <w:sz w:val="22"/>
          <w:szCs w:val="22"/>
          <w:lang w:eastAsia="zh-CN"/>
        </w:rPr>
        <w:t>。这个范围就是</w:t>
      </w:r>
      <w:r>
        <w:rPr>
          <w:rFonts w:hint="default" w:ascii="微软雅黑" w:hAnsi="微软雅黑" w:eastAsia="微软雅黑" w:cs="微软雅黑"/>
          <w:b/>
          <w:bCs/>
          <w:sz w:val="22"/>
          <w:szCs w:val="22"/>
          <w:lang w:eastAsia="zh-CN"/>
        </w:rPr>
        <w:t>光学增益带宽</w:t>
      </w:r>
      <w:r>
        <w:rPr>
          <w:rFonts w:hint="default" w:ascii="微软雅黑" w:hAnsi="微软雅黑" w:eastAsia="微软雅黑" w:cs="微软雅黑"/>
          <w:sz w:val="22"/>
          <w:szCs w:val="22"/>
          <w:lang w:eastAsia="zh-CN"/>
        </w:rPr>
        <w:t>。</w:t>
      </w:r>
    </w:p>
    <w:p w14:paraId="4D926A41">
      <w:pPr>
        <w:pStyle w:val="2"/>
        <w:keepNext w:val="0"/>
        <w:keepLines w:val="0"/>
        <w:widowControl/>
        <w:suppressLineNumbers w:val="0"/>
        <w:spacing w:before="496" w:beforeAutospacing="0" w:after="0" w:afterAutospacing="0"/>
        <w:ind w:left="392" w:right="0"/>
        <w:rPr>
          <w:sz w:val="32"/>
          <w:szCs w:val="32"/>
        </w:rPr>
      </w:pPr>
      <w:r>
        <w:rPr>
          <w:rFonts w:ascii="Segoe UI Emoji" w:hAnsi="Segoe UI Emoji" w:eastAsia="Segoe UI Emoji" w:cs="Segoe UI Emoji"/>
          <w:b/>
          <w:bCs/>
          <w:sz w:val="32"/>
          <w:szCs w:val="32"/>
          <w:lang w:eastAsia="zh-CN"/>
        </w:rPr>
        <w:t xml:space="preserve">📈 </w:t>
      </w:r>
      <w:r>
        <w:rPr>
          <w:rFonts w:hint="default" w:ascii="微软雅黑" w:hAnsi="微软雅黑" w:eastAsia="微软雅黑" w:cs="微软雅黑"/>
          <w:b/>
          <w:bCs/>
          <w:sz w:val="32"/>
          <w:szCs w:val="32"/>
          <w:lang w:eastAsia="zh-CN"/>
        </w:rPr>
        <w:t>增益曲线</w:t>
      </w:r>
      <w:r>
        <w:rPr>
          <w:rFonts w:hint="default" w:ascii="Calibri" w:hAnsi="Calibri" w:cs="Calibri"/>
          <w:b/>
          <w:bCs/>
          <w:sz w:val="32"/>
          <w:szCs w:val="32"/>
          <w:lang w:eastAsia="zh-CN"/>
        </w:rPr>
        <w:t xml:space="preserve"> (Gain Curve)</w:t>
      </w:r>
    </w:p>
    <w:p w14:paraId="2C262C21">
      <w:pPr>
        <w:pStyle w:val="2"/>
        <w:keepNext w:val="0"/>
        <w:keepLines w:val="0"/>
        <w:widowControl/>
        <w:suppressLineNumbers w:val="0"/>
        <w:spacing w:before="496" w:beforeAutospacing="0" w:after="0" w:afterAutospacing="0"/>
        <w:ind w:left="392"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增益带宽通常用一条曲线来表示：</w:t>
      </w:r>
    </w:p>
    <w:p w14:paraId="6575603C">
      <w:pPr>
        <w:keepNext w:val="0"/>
        <w:keepLines w:val="0"/>
        <w:widowControl/>
        <w:numPr>
          <w:ilvl w:val="0"/>
          <w:numId w:val="2"/>
        </w:numPr>
        <w:suppressLineNumbers w:val="0"/>
        <w:spacing w:before="0" w:beforeAutospacing="0" w:after="0" w:afterAutospacing="0"/>
        <w:ind w:left="1112" w:hanging="360"/>
        <w:textAlignment w:val="center"/>
      </w:pPr>
      <w:r>
        <w:rPr>
          <w:rFonts w:hint="default" w:ascii="Calibri" w:hAnsi="Calibri" w:cs="Calibri"/>
          <w:b/>
          <w:bCs/>
          <w:sz w:val="22"/>
          <w:szCs w:val="22"/>
          <w:lang w:eastAsia="zh-CN"/>
        </w:rPr>
        <w:t>X</w:t>
      </w:r>
      <w:r>
        <w:rPr>
          <w:rFonts w:hint="default" w:ascii="微软雅黑" w:hAnsi="微软雅黑" w:eastAsia="微软雅黑" w:cs="微软雅黑"/>
          <w:b/>
          <w:bCs/>
          <w:sz w:val="22"/>
          <w:szCs w:val="22"/>
          <w:lang w:eastAsia="zh-CN"/>
        </w:rPr>
        <w:t xml:space="preserve">轴： </w:t>
      </w:r>
      <w:r>
        <w:rPr>
          <w:rFonts w:hint="default" w:ascii="微软雅黑" w:hAnsi="微软雅黑" w:eastAsia="微软雅黑" w:cs="微软雅黑"/>
          <w:sz w:val="22"/>
          <w:szCs w:val="22"/>
          <w:lang w:eastAsia="zh-CN"/>
        </w:rPr>
        <w:t>频率或波长</w:t>
      </w:r>
    </w:p>
    <w:p w14:paraId="770E2196">
      <w:pPr>
        <w:keepNext w:val="0"/>
        <w:keepLines w:val="0"/>
        <w:widowControl/>
        <w:numPr>
          <w:ilvl w:val="0"/>
          <w:numId w:val="2"/>
        </w:numPr>
        <w:suppressLineNumbers w:val="0"/>
        <w:spacing w:before="0" w:beforeAutospacing="0" w:after="0" w:afterAutospacing="0"/>
        <w:ind w:left="1112" w:hanging="360"/>
        <w:textAlignment w:val="center"/>
      </w:pPr>
      <w:r>
        <w:rPr>
          <w:rFonts w:hint="default" w:ascii="Calibri" w:hAnsi="Calibri" w:cs="Calibri"/>
          <w:b/>
          <w:bCs/>
          <w:sz w:val="22"/>
          <w:szCs w:val="22"/>
          <w:lang w:eastAsia="zh-CN"/>
        </w:rPr>
        <w:t>Y</w:t>
      </w:r>
      <w:r>
        <w:rPr>
          <w:rFonts w:hint="default" w:ascii="微软雅黑" w:hAnsi="微软雅黑" w:eastAsia="微软雅黑" w:cs="微软雅黑"/>
          <w:b/>
          <w:bCs/>
          <w:sz w:val="22"/>
          <w:szCs w:val="22"/>
          <w:lang w:eastAsia="zh-CN"/>
        </w:rPr>
        <w:t xml:space="preserve">轴： </w:t>
      </w:r>
      <w:r>
        <w:rPr>
          <w:rFonts w:hint="default" w:ascii="微软雅黑" w:hAnsi="微软雅黑" w:eastAsia="微软雅黑" w:cs="微软雅黑"/>
          <w:sz w:val="22"/>
          <w:szCs w:val="22"/>
          <w:lang w:eastAsia="zh-CN"/>
        </w:rPr>
        <w:t>增益大小</w:t>
      </w:r>
    </w:p>
    <w:p w14:paraId="07B82E53">
      <w:pPr>
        <w:keepNext w:val="0"/>
        <w:keepLines w:val="0"/>
        <w:widowControl/>
        <w:numPr>
          <w:ilvl w:val="0"/>
          <w:numId w:val="2"/>
        </w:numPr>
        <w:suppressLineNumbers w:val="0"/>
        <w:spacing w:before="0" w:beforeAutospacing="0" w:after="0" w:afterAutospacing="0"/>
        <w:ind w:left="1112" w:hanging="360"/>
        <w:textAlignment w:val="center"/>
      </w:pPr>
      <w:r>
        <w:rPr>
          <w:rFonts w:hint="default" w:ascii="微软雅黑" w:hAnsi="微软雅黑" w:eastAsia="微软雅黑" w:cs="微软雅黑"/>
          <w:b/>
          <w:bCs/>
          <w:sz w:val="22"/>
          <w:szCs w:val="22"/>
          <w:lang w:eastAsia="zh-CN"/>
        </w:rPr>
        <w:t>增益峰值</w:t>
      </w:r>
      <w:r>
        <w:rPr>
          <w:rFonts w:hint="default" w:ascii="Calibri" w:hAnsi="Calibri" w:cs="Calibri"/>
          <w:b/>
          <w:bCs/>
          <w:sz w:val="22"/>
          <w:szCs w:val="22"/>
          <w:lang w:eastAsia="zh-CN"/>
        </w:rPr>
        <w:t xml:space="preserve"> (Gain Peak)</w:t>
      </w:r>
      <w:r>
        <w:rPr>
          <w:rFonts w:hint="default" w:ascii="微软雅黑" w:hAnsi="微软雅黑" w:eastAsia="微软雅黑" w:cs="微软雅黑"/>
          <w:b/>
          <w:bCs/>
          <w:sz w:val="22"/>
          <w:szCs w:val="22"/>
          <w:lang w:eastAsia="zh-CN"/>
        </w:rPr>
        <w:t xml:space="preserve">： </w:t>
      </w:r>
      <w:r>
        <w:rPr>
          <w:rFonts w:hint="default" w:ascii="微软雅黑" w:hAnsi="微软雅黑" w:eastAsia="微软雅黑" w:cs="微软雅黑"/>
          <w:sz w:val="22"/>
          <w:szCs w:val="22"/>
          <w:lang w:eastAsia="zh-CN"/>
        </w:rPr>
        <w:t>在曲线的最高点，增益最大。</w:t>
      </w:r>
    </w:p>
    <w:p w14:paraId="0709FFB1">
      <w:pPr>
        <w:keepNext w:val="0"/>
        <w:keepLines w:val="0"/>
        <w:widowControl/>
        <w:numPr>
          <w:ilvl w:val="0"/>
          <w:numId w:val="2"/>
        </w:numPr>
        <w:suppressLineNumbers w:val="0"/>
        <w:spacing w:before="0" w:beforeAutospacing="0" w:after="0" w:afterAutospacing="0"/>
        <w:ind w:left="1112" w:hanging="360"/>
        <w:textAlignment w:val="center"/>
      </w:pPr>
      <w:r>
        <w:rPr>
          <w:rFonts w:hint="default" w:ascii="微软雅黑" w:hAnsi="微软雅黑" w:eastAsia="微软雅黑" w:cs="微软雅黑"/>
          <w:b/>
          <w:bCs/>
          <w:sz w:val="22"/>
          <w:szCs w:val="22"/>
          <w:lang w:eastAsia="zh-CN"/>
        </w:rPr>
        <w:t>半高全宽</w:t>
      </w:r>
      <w:r>
        <w:rPr>
          <w:rFonts w:hint="default" w:ascii="Calibri" w:hAnsi="Calibri" w:cs="Calibri"/>
          <w:b/>
          <w:bCs/>
          <w:sz w:val="22"/>
          <w:szCs w:val="22"/>
          <w:lang w:eastAsia="zh-CN"/>
        </w:rPr>
        <w:t xml:space="preserve"> (FWHM)</w:t>
      </w:r>
      <w:r>
        <w:rPr>
          <w:rFonts w:hint="default" w:ascii="微软雅黑" w:hAnsi="微软雅黑" w:eastAsia="微软雅黑" w:cs="微软雅黑"/>
          <w:b/>
          <w:bCs/>
          <w:sz w:val="22"/>
          <w:szCs w:val="22"/>
          <w:lang w:eastAsia="zh-CN"/>
        </w:rPr>
        <w:t xml:space="preserve">： </w:t>
      </w:r>
      <w:r>
        <w:rPr>
          <w:rFonts w:hint="default" w:ascii="微软雅黑" w:hAnsi="微软雅黑" w:eastAsia="微软雅黑" w:cs="微软雅黑"/>
          <w:sz w:val="22"/>
          <w:szCs w:val="22"/>
          <w:lang w:eastAsia="zh-CN"/>
        </w:rPr>
        <w:t>曲线在峰值一半高度所对应的宽度，通常被用来定义</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增益带宽</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的大小。</w:t>
      </w:r>
    </w:p>
    <w:p w14:paraId="7052767B">
      <w:pPr>
        <w:pStyle w:val="2"/>
        <w:keepNext w:val="0"/>
        <w:keepLines w:val="0"/>
        <w:widowControl/>
        <w:suppressLineNumbers w:val="0"/>
        <w:spacing w:before="496" w:beforeAutospacing="0" w:after="0" w:afterAutospacing="0"/>
        <w:ind w:left="392"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增益带宽是激光器设计中</w:t>
      </w:r>
      <w:r>
        <w:rPr>
          <w:rFonts w:hint="default" w:ascii="微软雅黑" w:hAnsi="微软雅黑" w:eastAsia="微软雅黑" w:cs="微软雅黑"/>
          <w:b/>
          <w:bCs/>
          <w:sz w:val="22"/>
          <w:szCs w:val="22"/>
          <w:lang w:eastAsia="zh-CN"/>
        </w:rPr>
        <w:t>最基本、最重要的参数之一</w:t>
      </w:r>
      <w:r>
        <w:rPr>
          <w:rFonts w:hint="default" w:ascii="微软雅黑" w:hAnsi="微软雅黑" w:eastAsia="微软雅黑" w:cs="微软雅黑"/>
          <w:sz w:val="22"/>
          <w:szCs w:val="22"/>
          <w:lang w:eastAsia="zh-CN"/>
        </w:rPr>
        <w:t>，它直接决定了激光器的多种特性：</w:t>
      </w:r>
    </w:p>
    <w:p w14:paraId="7A278A2D">
      <w:pPr>
        <w:pStyle w:val="2"/>
        <w:keepNext w:val="0"/>
        <w:keepLines w:val="0"/>
        <w:widowControl/>
        <w:suppressLineNumbers w:val="0"/>
        <w:spacing w:before="496" w:beforeAutospacing="0" w:after="0" w:afterAutospacing="0"/>
        <w:ind w:left="392" w:right="0"/>
        <w:rPr>
          <w:sz w:val="24"/>
          <w:szCs w:val="24"/>
        </w:rPr>
      </w:pPr>
      <w:r>
        <w:rPr>
          <w:rFonts w:hint="default" w:ascii="微软雅黑" w:hAnsi="微软雅黑" w:eastAsia="微软雅黑" w:cs="微软雅黑"/>
          <w:b/>
          <w:bCs/>
          <w:sz w:val="24"/>
          <w:szCs w:val="24"/>
          <w:lang w:eastAsia="zh-CN"/>
        </w:rPr>
        <w:t>决定激光是</w:t>
      </w:r>
      <w:r>
        <w:rPr>
          <w:rFonts w:hint="default" w:ascii="Calibri" w:hAnsi="Calibri" w:cs="Calibri"/>
          <w:b/>
          <w:bCs/>
          <w:sz w:val="24"/>
          <w:szCs w:val="24"/>
          <w:lang w:eastAsia="zh-CN"/>
        </w:rPr>
        <w:t>“</w:t>
      </w:r>
      <w:r>
        <w:rPr>
          <w:rFonts w:hint="default" w:ascii="微软雅黑" w:hAnsi="微软雅黑" w:eastAsia="微软雅黑" w:cs="微软雅黑"/>
          <w:b/>
          <w:bCs/>
          <w:sz w:val="24"/>
          <w:szCs w:val="24"/>
          <w:lang w:eastAsia="zh-CN"/>
        </w:rPr>
        <w:t>单模</w:t>
      </w:r>
      <w:r>
        <w:rPr>
          <w:rFonts w:hint="default" w:ascii="Calibri" w:hAnsi="Calibri" w:cs="Calibri"/>
          <w:b/>
          <w:bCs/>
          <w:sz w:val="24"/>
          <w:szCs w:val="24"/>
          <w:lang w:eastAsia="zh-CN"/>
        </w:rPr>
        <w:t>”</w:t>
      </w:r>
      <w:r>
        <w:rPr>
          <w:rFonts w:hint="default" w:ascii="微软雅黑" w:hAnsi="微软雅黑" w:eastAsia="微软雅黑" w:cs="微软雅黑"/>
          <w:b/>
          <w:bCs/>
          <w:sz w:val="24"/>
          <w:szCs w:val="24"/>
          <w:lang w:eastAsia="zh-CN"/>
        </w:rPr>
        <w:t>还是</w:t>
      </w:r>
      <w:r>
        <w:rPr>
          <w:rFonts w:hint="default" w:ascii="Calibri" w:hAnsi="Calibri" w:cs="Calibri"/>
          <w:b/>
          <w:bCs/>
          <w:sz w:val="24"/>
          <w:szCs w:val="24"/>
          <w:lang w:eastAsia="zh-CN"/>
        </w:rPr>
        <w:t>“</w:t>
      </w:r>
      <w:r>
        <w:rPr>
          <w:rFonts w:hint="default" w:ascii="微软雅黑" w:hAnsi="微软雅黑" w:eastAsia="微软雅黑" w:cs="微软雅黑"/>
          <w:b/>
          <w:bCs/>
          <w:sz w:val="24"/>
          <w:szCs w:val="24"/>
          <w:lang w:eastAsia="zh-CN"/>
        </w:rPr>
        <w:t>多模</w:t>
      </w:r>
      <w:r>
        <w:rPr>
          <w:rFonts w:hint="default" w:ascii="Calibri" w:hAnsi="Calibri" w:cs="Calibri"/>
          <w:b/>
          <w:bCs/>
          <w:sz w:val="24"/>
          <w:szCs w:val="24"/>
          <w:lang w:eastAsia="zh-CN"/>
        </w:rPr>
        <w:t>”</w:t>
      </w:r>
    </w:p>
    <w:p w14:paraId="727C3FD2">
      <w:pPr>
        <w:pStyle w:val="2"/>
        <w:keepNext w:val="0"/>
        <w:keepLines w:val="0"/>
        <w:widowControl/>
        <w:suppressLineNumbers w:val="0"/>
        <w:spacing w:before="496" w:beforeAutospacing="0" w:after="0" w:afterAutospacing="0"/>
        <w:ind w:left="392" w:right="0"/>
        <w:rPr>
          <w:sz w:val="22"/>
          <w:szCs w:val="22"/>
        </w:rPr>
      </w:pPr>
      <w:r>
        <w:rPr>
          <w:rFonts w:hint="default" w:ascii="微软雅黑" w:hAnsi="微软雅黑" w:eastAsia="微软雅黑" w:cs="微软雅黑"/>
          <w:sz w:val="22"/>
          <w:szCs w:val="22"/>
          <w:lang w:eastAsia="zh-CN"/>
        </w:rPr>
        <w:t>这正回到了您最初的问题。激光的最终输出，是增益曲线（提供放大的范围）</w:t>
      </w:r>
      <w:r>
        <w:rPr>
          <w:rFonts w:hint="default" w:ascii="微软雅黑" w:hAnsi="微软雅黑" w:eastAsia="微软雅黑" w:cs="微软雅黑"/>
          <w:b/>
          <w:bCs/>
          <w:sz w:val="22"/>
          <w:szCs w:val="22"/>
          <w:lang w:eastAsia="zh-CN"/>
        </w:rPr>
        <w:t>和</w:t>
      </w:r>
      <w:r>
        <w:rPr>
          <w:rFonts w:hint="default" w:ascii="微软雅黑" w:hAnsi="微软雅黑" w:eastAsia="微软雅黑" w:cs="微软雅黑"/>
          <w:sz w:val="22"/>
          <w:szCs w:val="22"/>
          <w:lang w:eastAsia="zh-CN"/>
        </w:rPr>
        <w:t>谐振腔模式（</w:t>
      </w:r>
      <w:r>
        <w:rPr>
          <w:rFonts w:hint="default" w:ascii="Calibri" w:hAnsi="Calibri" w:cs="Calibri"/>
          <w:sz w:val="22"/>
          <w:szCs w:val="22"/>
          <w:lang w:eastAsia="zh-CN"/>
        </w:rPr>
        <w:t>FSR</w:t>
      </w:r>
      <w:r>
        <w:rPr>
          <w:rFonts w:hint="default" w:ascii="微软雅黑" w:hAnsi="微软雅黑" w:eastAsia="微软雅黑" w:cs="微软雅黑"/>
          <w:sz w:val="22"/>
          <w:szCs w:val="22"/>
          <w:lang w:eastAsia="zh-CN"/>
        </w:rPr>
        <w:t>，提供允许的频率）</w:t>
      </w:r>
      <w:r>
        <w:rPr>
          <w:rFonts w:hint="default" w:ascii="Calibri" w:hAnsi="Calibri" w:cs="Calibri"/>
          <w:sz w:val="22"/>
          <w:szCs w:val="22"/>
          <w:lang w:val="en-US"/>
        </w:rPr>
        <w:t>-</w:t>
      </w:r>
      <w:r>
        <w:rPr>
          <w:rFonts w:hint="default" w:ascii="微软雅黑" w:hAnsi="微软雅黑" w:eastAsia="微软雅黑" w:cs="微软雅黑"/>
          <w:sz w:val="22"/>
          <w:szCs w:val="22"/>
          <w:lang w:eastAsia="zh-CN"/>
        </w:rPr>
        <w:t>相互</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博弈</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的结果。</w:t>
      </w:r>
    </w:p>
    <w:p w14:paraId="778898D7">
      <w:pPr>
        <w:keepNext w:val="0"/>
        <w:keepLines w:val="0"/>
        <w:widowControl/>
        <w:numPr>
          <w:ilvl w:val="0"/>
          <w:numId w:val="3"/>
        </w:numPr>
        <w:suppressLineNumbers w:val="0"/>
        <w:spacing w:before="0" w:beforeAutospacing="0" w:after="0" w:afterAutospacing="0"/>
        <w:ind w:left="1112" w:hanging="360"/>
        <w:textAlignment w:val="center"/>
      </w:pPr>
      <w:r>
        <w:rPr>
          <w:rFonts w:hint="default" w:ascii="微软雅黑" w:hAnsi="微软雅黑" w:eastAsia="微软雅黑" w:cs="微软雅黑"/>
          <w:b/>
          <w:bCs/>
          <w:sz w:val="22"/>
          <w:szCs w:val="22"/>
          <w:lang w:eastAsia="zh-CN"/>
        </w:rPr>
        <w:t>增益带宽</w:t>
      </w:r>
      <w:r>
        <w:rPr>
          <w:rFonts w:hint="default" w:ascii="Calibri" w:hAnsi="Calibri" w:cs="Calibri"/>
          <w:b/>
          <w:bCs/>
          <w:sz w:val="22"/>
          <w:szCs w:val="22"/>
          <w:lang w:eastAsia="zh-CN"/>
        </w:rPr>
        <w:t xml:space="preserve"> &gt;&gt; FSR</w:t>
      </w:r>
      <w:r>
        <w:rPr>
          <w:rFonts w:hint="default" w:ascii="微软雅黑" w:hAnsi="微软雅黑" w:eastAsia="微软雅黑" w:cs="微软雅黑"/>
          <w:b/>
          <w:bCs/>
          <w:sz w:val="22"/>
          <w:szCs w:val="22"/>
          <w:lang w:eastAsia="zh-CN"/>
        </w:rPr>
        <w:t>（宽带宽，窄</w:t>
      </w:r>
      <w:r>
        <w:rPr>
          <w:rFonts w:hint="default" w:ascii="Calibri" w:hAnsi="Calibri" w:cs="Calibri"/>
          <w:b/>
          <w:bCs/>
          <w:sz w:val="22"/>
          <w:szCs w:val="22"/>
          <w:lang w:eastAsia="zh-CN"/>
        </w:rPr>
        <w:t xml:space="preserve"> FSR</w:t>
      </w:r>
      <w:r>
        <w:rPr>
          <w:rFonts w:hint="default" w:ascii="微软雅黑" w:hAnsi="微软雅黑" w:eastAsia="微软雅黑" w:cs="微软雅黑"/>
          <w:b/>
          <w:bCs/>
          <w:sz w:val="22"/>
          <w:szCs w:val="22"/>
          <w:lang w:eastAsia="zh-CN"/>
        </w:rPr>
        <w:t xml:space="preserve">）： </w:t>
      </w:r>
      <w:r>
        <w:rPr>
          <w:rFonts w:hint="default" w:ascii="微软雅黑" w:hAnsi="微软雅黑" w:eastAsia="微软雅黑" w:cs="微软雅黑"/>
          <w:sz w:val="22"/>
          <w:szCs w:val="22"/>
          <w:lang w:eastAsia="zh-CN"/>
        </w:rPr>
        <w:t>增益曲线会覆盖</w:t>
      </w:r>
      <w:r>
        <w:rPr>
          <w:rFonts w:hint="default" w:ascii="微软雅黑" w:hAnsi="微软雅黑" w:eastAsia="微软雅黑" w:cs="微软雅黑"/>
          <w:b/>
          <w:bCs/>
          <w:sz w:val="22"/>
          <w:szCs w:val="22"/>
          <w:lang w:eastAsia="zh-CN"/>
        </w:rPr>
        <w:t>多个</w:t>
      </w:r>
      <w:r>
        <w:rPr>
          <w:rFonts w:hint="default" w:ascii="微软雅黑" w:hAnsi="微软雅黑" w:eastAsia="微软雅黑" w:cs="微软雅黑"/>
          <w:sz w:val="22"/>
          <w:szCs w:val="22"/>
          <w:lang w:eastAsia="zh-CN"/>
        </w:rPr>
        <w:t>谐振腔模式。如果这些模式的增益都大于损耗，它们就会同时起振，形成</w:t>
      </w:r>
      <w:r>
        <w:rPr>
          <w:rFonts w:hint="default" w:ascii="微软雅黑" w:hAnsi="微软雅黑" w:eastAsia="微软雅黑" w:cs="微软雅黑"/>
          <w:b/>
          <w:bCs/>
          <w:sz w:val="22"/>
          <w:szCs w:val="22"/>
          <w:lang w:eastAsia="zh-CN"/>
        </w:rPr>
        <w:t>多模激光</w:t>
      </w:r>
      <w:r>
        <w:rPr>
          <w:rFonts w:hint="default" w:ascii="微软雅黑" w:hAnsi="微软雅黑" w:eastAsia="微软雅黑" w:cs="微软雅黑"/>
          <w:sz w:val="22"/>
          <w:szCs w:val="22"/>
          <w:lang w:eastAsia="zh-CN"/>
        </w:rPr>
        <w:t>。</w:t>
      </w:r>
    </w:p>
    <w:p w14:paraId="762D8B98">
      <w:pPr>
        <w:keepNext w:val="0"/>
        <w:keepLines w:val="0"/>
        <w:widowControl/>
        <w:numPr>
          <w:ilvl w:val="0"/>
          <w:numId w:val="3"/>
        </w:numPr>
        <w:suppressLineNumbers w:val="0"/>
        <w:spacing w:before="0" w:beforeAutospacing="0" w:after="0" w:afterAutospacing="0"/>
        <w:ind w:left="1112" w:hanging="360"/>
        <w:textAlignment w:val="center"/>
      </w:pPr>
      <w:r>
        <w:rPr>
          <w:rFonts w:hint="default" w:ascii="Calibri" w:hAnsi="Calibri" w:cs="Calibri"/>
          <w:b/>
          <w:bCs/>
          <w:sz w:val="22"/>
          <w:szCs w:val="22"/>
          <w:lang w:eastAsia="zh-CN"/>
        </w:rPr>
        <w:t xml:space="preserve">FSR &gt; </w:t>
      </w:r>
      <w:r>
        <w:rPr>
          <w:rFonts w:hint="default" w:ascii="微软雅黑" w:hAnsi="微软雅黑" w:eastAsia="微软雅黑" w:cs="微软雅黑"/>
          <w:b/>
          <w:bCs/>
          <w:sz w:val="22"/>
          <w:szCs w:val="22"/>
          <w:lang w:eastAsia="zh-CN"/>
        </w:rPr>
        <w:t>增益带宽（窄带宽，或巨大的</w:t>
      </w:r>
      <w:r>
        <w:rPr>
          <w:rFonts w:hint="default" w:ascii="Calibri" w:hAnsi="Calibri" w:cs="Calibri"/>
          <w:b/>
          <w:bCs/>
          <w:sz w:val="22"/>
          <w:szCs w:val="22"/>
          <w:lang w:eastAsia="zh-CN"/>
        </w:rPr>
        <w:t xml:space="preserve"> FSR</w:t>
      </w:r>
      <w:r>
        <w:rPr>
          <w:rFonts w:hint="default" w:ascii="微软雅黑" w:hAnsi="微软雅黑" w:eastAsia="微软雅黑" w:cs="微软雅黑"/>
          <w:b/>
          <w:bCs/>
          <w:sz w:val="22"/>
          <w:szCs w:val="22"/>
          <w:lang w:eastAsia="zh-CN"/>
        </w:rPr>
        <w:t xml:space="preserve">）： </w:t>
      </w:r>
      <w:r>
        <w:rPr>
          <w:rFonts w:hint="default" w:ascii="微软雅黑" w:hAnsi="微软雅黑" w:eastAsia="微软雅黑" w:cs="微软雅黑"/>
          <w:sz w:val="22"/>
          <w:szCs w:val="22"/>
          <w:lang w:eastAsia="zh-CN"/>
        </w:rPr>
        <w:t>增益曲线只覆盖</w:t>
      </w:r>
      <w:r>
        <w:rPr>
          <w:rFonts w:hint="default" w:ascii="微软雅黑" w:hAnsi="微软雅黑" w:eastAsia="微软雅黑" w:cs="微软雅黑"/>
          <w:b/>
          <w:bCs/>
          <w:sz w:val="22"/>
          <w:szCs w:val="22"/>
          <w:lang w:eastAsia="zh-CN"/>
        </w:rPr>
        <w:t>一个</w:t>
      </w:r>
      <w:r>
        <w:rPr>
          <w:rFonts w:hint="default" w:ascii="微软雅黑" w:hAnsi="微软雅黑" w:eastAsia="微软雅黑" w:cs="微软雅黑"/>
          <w:sz w:val="22"/>
          <w:szCs w:val="22"/>
          <w:lang w:eastAsia="zh-CN"/>
        </w:rPr>
        <w:t>谐振腔模式。因此，只有这一个模式能获得净增益，形成</w:t>
      </w:r>
      <w:r>
        <w:rPr>
          <w:rFonts w:hint="default" w:ascii="微软雅黑" w:hAnsi="微软雅黑" w:eastAsia="微软雅黑" w:cs="微软雅黑"/>
          <w:b/>
          <w:bCs/>
          <w:sz w:val="22"/>
          <w:szCs w:val="22"/>
          <w:lang w:eastAsia="zh-CN"/>
        </w:rPr>
        <w:t>单模激光</w:t>
      </w:r>
      <w:r>
        <w:rPr>
          <w:rFonts w:hint="default" w:ascii="微软雅黑" w:hAnsi="微软雅黑" w:eastAsia="微软雅黑" w:cs="微软雅黑"/>
          <w:sz w:val="22"/>
          <w:szCs w:val="22"/>
          <w:lang w:eastAsia="zh-CN"/>
        </w:rPr>
        <w:t>。</w:t>
      </w:r>
    </w:p>
    <w:p w14:paraId="3ED1E1F7">
      <w:pPr>
        <w:pStyle w:val="2"/>
        <w:keepNext w:val="0"/>
        <w:keepLines w:val="0"/>
        <w:widowControl/>
        <w:suppressLineNumbers w:val="0"/>
        <w:spacing w:before="496" w:beforeAutospacing="0" w:after="0" w:afterAutospacing="0"/>
        <w:ind w:left="392" w:right="0"/>
        <w:rPr>
          <w:sz w:val="24"/>
          <w:szCs w:val="24"/>
        </w:rPr>
      </w:pPr>
      <w:r>
        <w:rPr>
          <w:rFonts w:hint="default" w:ascii="微软雅黑" w:hAnsi="微软雅黑" w:eastAsia="微软雅黑" w:cs="微软雅黑"/>
          <w:b/>
          <w:bCs/>
          <w:sz w:val="24"/>
          <w:szCs w:val="24"/>
          <w:lang w:eastAsia="zh-CN"/>
        </w:rPr>
        <w:t>决定激光器的</w:t>
      </w:r>
      <w:r>
        <w:rPr>
          <w:rFonts w:hint="default" w:ascii="Calibri" w:hAnsi="Calibri" w:cs="Calibri"/>
          <w:b/>
          <w:bCs/>
          <w:sz w:val="24"/>
          <w:szCs w:val="24"/>
          <w:lang w:eastAsia="zh-CN"/>
        </w:rPr>
        <w:t>“</w:t>
      </w:r>
      <w:r>
        <w:rPr>
          <w:rFonts w:hint="default" w:ascii="微软雅黑" w:hAnsi="微软雅黑" w:eastAsia="微软雅黑" w:cs="微软雅黑"/>
          <w:b/>
          <w:bCs/>
          <w:sz w:val="24"/>
          <w:szCs w:val="24"/>
          <w:lang w:eastAsia="zh-CN"/>
        </w:rPr>
        <w:t>可调谐范围</w:t>
      </w:r>
      <w:r>
        <w:rPr>
          <w:rFonts w:hint="default" w:ascii="Calibri" w:hAnsi="Calibri" w:cs="Calibri"/>
          <w:b/>
          <w:bCs/>
          <w:sz w:val="24"/>
          <w:szCs w:val="24"/>
          <w:lang w:eastAsia="zh-CN"/>
        </w:rPr>
        <w:t>”</w:t>
      </w:r>
    </w:p>
    <w:p w14:paraId="11916DB4">
      <w:pPr>
        <w:pStyle w:val="2"/>
        <w:keepNext w:val="0"/>
        <w:keepLines w:val="0"/>
        <w:widowControl/>
        <w:suppressLineNumbers w:val="0"/>
        <w:spacing w:before="496" w:beforeAutospacing="0" w:after="0" w:afterAutospacing="0"/>
        <w:ind w:left="392"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增益带宽决定了激光器可以被调谐（改变颜色）的最大范围。</w:t>
      </w:r>
    </w:p>
    <w:p w14:paraId="55AE19F7">
      <w:pPr>
        <w:keepNext w:val="0"/>
        <w:keepLines w:val="0"/>
        <w:widowControl/>
        <w:numPr>
          <w:ilvl w:val="0"/>
          <w:numId w:val="4"/>
        </w:numPr>
        <w:suppressLineNumbers w:val="0"/>
        <w:spacing w:before="0" w:beforeAutospacing="0" w:after="0" w:afterAutospacing="0"/>
        <w:ind w:left="1112" w:hanging="360"/>
        <w:textAlignment w:val="center"/>
      </w:pPr>
      <w:r>
        <w:rPr>
          <w:rFonts w:hint="default" w:ascii="微软雅黑" w:hAnsi="微软雅黑" w:eastAsia="微软雅黑" w:cs="微软雅黑"/>
          <w:b/>
          <w:bCs/>
          <w:sz w:val="22"/>
          <w:szCs w:val="22"/>
          <w:lang w:eastAsia="zh-CN"/>
        </w:rPr>
        <w:t xml:space="preserve">带宽很宽（例如 钛：蓝宝石晶体）： </w:t>
      </w:r>
      <w:r>
        <w:rPr>
          <w:rFonts w:hint="default" w:ascii="微软雅黑" w:hAnsi="微软雅黑" w:eastAsia="微软雅黑" w:cs="微软雅黑"/>
          <w:sz w:val="22"/>
          <w:szCs w:val="22"/>
          <w:lang w:eastAsia="zh-CN"/>
        </w:rPr>
        <w:t>它的增益带宽非常巨大（可达数百纳米）。这意味着我们可以在这个宽广的范围内，通过插入调谐元件（如棱镜或光栅），</w:t>
      </w:r>
      <w:r>
        <w:rPr>
          <w:rFonts w:hint="default" w:ascii="微软雅黑" w:hAnsi="微软雅黑" w:eastAsia="微软雅黑" w:cs="微软雅黑"/>
          <w:b/>
          <w:bCs/>
          <w:sz w:val="22"/>
          <w:szCs w:val="22"/>
          <w:lang w:eastAsia="zh-CN"/>
        </w:rPr>
        <w:t>自由选择</w:t>
      </w:r>
      <w:r>
        <w:rPr>
          <w:rFonts w:hint="default" w:ascii="微软雅黑" w:hAnsi="微软雅黑" w:eastAsia="微软雅黑" w:cs="微软雅黑"/>
          <w:sz w:val="22"/>
          <w:szCs w:val="22"/>
          <w:lang w:eastAsia="zh-CN"/>
        </w:rPr>
        <w:t>让哪一个波长的光起振。这就是</w:t>
      </w:r>
      <w:r>
        <w:rPr>
          <w:rFonts w:hint="default" w:ascii="微软雅黑" w:hAnsi="微软雅黑" w:eastAsia="微软雅黑" w:cs="微软雅黑"/>
          <w:b/>
          <w:bCs/>
          <w:sz w:val="22"/>
          <w:szCs w:val="22"/>
          <w:lang w:eastAsia="zh-CN"/>
        </w:rPr>
        <w:t>可调谐激光器（</w:t>
      </w:r>
      <w:r>
        <w:rPr>
          <w:rFonts w:hint="default" w:ascii="Calibri" w:hAnsi="Calibri" w:cs="Calibri"/>
          <w:b/>
          <w:bCs/>
          <w:sz w:val="22"/>
          <w:szCs w:val="22"/>
          <w:lang w:eastAsia="zh-CN"/>
        </w:rPr>
        <w:t>Tunable Laser</w:t>
      </w:r>
      <w:r>
        <w:rPr>
          <w:rFonts w:hint="default" w:ascii="微软雅黑" w:hAnsi="微软雅黑" w:eastAsia="微软雅黑" w:cs="微软雅黑"/>
          <w:b/>
          <w:bCs/>
          <w:sz w:val="22"/>
          <w:szCs w:val="22"/>
          <w:lang w:eastAsia="zh-CN"/>
        </w:rPr>
        <w:t>）</w:t>
      </w:r>
      <w:r>
        <w:rPr>
          <w:rFonts w:hint="default" w:ascii="微软雅黑" w:hAnsi="微软雅黑" w:eastAsia="微软雅黑" w:cs="微软雅黑"/>
          <w:sz w:val="22"/>
          <w:szCs w:val="22"/>
          <w:lang w:eastAsia="zh-CN"/>
        </w:rPr>
        <w:t>。</w:t>
      </w:r>
    </w:p>
    <w:p w14:paraId="142AC523">
      <w:pPr>
        <w:keepNext w:val="0"/>
        <w:keepLines w:val="0"/>
        <w:widowControl/>
        <w:numPr>
          <w:ilvl w:val="0"/>
          <w:numId w:val="4"/>
        </w:numPr>
        <w:suppressLineNumbers w:val="0"/>
        <w:spacing w:before="0" w:beforeAutospacing="0" w:after="0" w:afterAutospacing="0"/>
        <w:ind w:left="1112" w:hanging="360"/>
        <w:textAlignment w:val="center"/>
      </w:pPr>
      <w:r>
        <w:rPr>
          <w:rFonts w:hint="default" w:ascii="微软雅黑" w:hAnsi="微软雅黑" w:eastAsia="微软雅黑" w:cs="微软雅黑"/>
          <w:b/>
          <w:bCs/>
          <w:sz w:val="22"/>
          <w:szCs w:val="22"/>
          <w:lang w:eastAsia="zh-CN"/>
        </w:rPr>
        <w:t xml:space="preserve">带宽很窄（例如 氦氖气体激光器）： </w:t>
      </w:r>
      <w:r>
        <w:rPr>
          <w:rFonts w:hint="default" w:ascii="微软雅黑" w:hAnsi="微软雅黑" w:eastAsia="微软雅黑" w:cs="微软雅黑"/>
          <w:sz w:val="22"/>
          <w:szCs w:val="22"/>
          <w:lang w:eastAsia="zh-CN"/>
        </w:rPr>
        <w:t>它只能在</w:t>
      </w:r>
      <w:r>
        <w:rPr>
          <w:rFonts w:hint="default" w:ascii="Calibri" w:hAnsi="Calibri" w:cs="Calibri"/>
          <w:sz w:val="22"/>
          <w:szCs w:val="22"/>
          <w:lang w:eastAsia="zh-CN"/>
        </w:rPr>
        <w:t xml:space="preserve"> 632.8 nm </w:t>
      </w:r>
      <w:r>
        <w:rPr>
          <w:rFonts w:hint="default" w:ascii="微软雅黑" w:hAnsi="微软雅黑" w:eastAsia="微软雅黑" w:cs="微软雅黑"/>
          <w:sz w:val="22"/>
          <w:szCs w:val="22"/>
          <w:lang w:eastAsia="zh-CN"/>
        </w:rPr>
        <w:t>这个非常窄的范围内提供增益，因此它不能被调谐。</w:t>
      </w:r>
    </w:p>
    <w:p w14:paraId="5A31EAF9">
      <w:pPr>
        <w:pStyle w:val="2"/>
        <w:keepNext w:val="0"/>
        <w:keepLines w:val="0"/>
        <w:widowControl/>
        <w:suppressLineNumbers w:val="0"/>
        <w:spacing w:before="496" w:beforeAutospacing="0" w:after="0" w:afterAutospacing="0"/>
        <w:ind w:left="392" w:right="0"/>
        <w:rPr>
          <w:sz w:val="24"/>
          <w:szCs w:val="24"/>
        </w:rPr>
      </w:pPr>
      <w:r>
        <w:rPr>
          <w:rFonts w:hint="default" w:ascii="微软雅黑" w:hAnsi="微软雅黑" w:eastAsia="微软雅黑" w:cs="微软雅黑"/>
          <w:b/>
          <w:bCs/>
          <w:sz w:val="24"/>
          <w:szCs w:val="24"/>
          <w:lang w:eastAsia="zh-CN"/>
        </w:rPr>
        <w:t>决定激光脉冲的</w:t>
      </w:r>
      <w:r>
        <w:rPr>
          <w:rFonts w:hint="default" w:ascii="Calibri" w:hAnsi="Calibri" w:cs="Calibri"/>
          <w:b/>
          <w:bCs/>
          <w:sz w:val="24"/>
          <w:szCs w:val="24"/>
          <w:lang w:eastAsia="zh-CN"/>
        </w:rPr>
        <w:t>“</w:t>
      </w:r>
      <w:r>
        <w:rPr>
          <w:rFonts w:hint="default" w:ascii="微软雅黑" w:hAnsi="微软雅黑" w:eastAsia="微软雅黑" w:cs="微软雅黑"/>
          <w:b/>
          <w:bCs/>
          <w:sz w:val="24"/>
          <w:szCs w:val="24"/>
          <w:lang w:eastAsia="zh-CN"/>
        </w:rPr>
        <w:t>最短宽度</w:t>
      </w:r>
      <w:r>
        <w:rPr>
          <w:rFonts w:hint="default" w:ascii="Calibri" w:hAnsi="Calibri" w:cs="Calibri"/>
          <w:b/>
          <w:bCs/>
          <w:sz w:val="24"/>
          <w:szCs w:val="24"/>
          <w:lang w:eastAsia="zh-CN"/>
        </w:rPr>
        <w:t>”</w:t>
      </w:r>
    </w:p>
    <w:p w14:paraId="33C11429">
      <w:pPr>
        <w:pStyle w:val="2"/>
        <w:keepNext w:val="0"/>
        <w:keepLines w:val="0"/>
        <w:widowControl/>
        <w:suppressLineNumbers w:val="0"/>
        <w:spacing w:before="496" w:beforeAutospacing="0" w:after="0" w:afterAutospacing="0"/>
        <w:ind w:left="392"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这是一个更高级的应用（锁模激光器）。根据傅里叶变换原理，一个时间上</w:t>
      </w:r>
      <w:r>
        <w:rPr>
          <w:rFonts w:hint="default" w:ascii="微软雅黑" w:hAnsi="微软雅黑" w:eastAsia="微软雅黑" w:cs="微软雅黑"/>
          <w:b/>
          <w:bCs/>
          <w:sz w:val="22"/>
          <w:szCs w:val="22"/>
          <w:lang w:eastAsia="zh-CN"/>
        </w:rPr>
        <w:t>非常短</w:t>
      </w:r>
      <w:r>
        <w:rPr>
          <w:rFonts w:hint="default" w:ascii="微软雅黑" w:hAnsi="微软雅黑" w:eastAsia="微软雅黑" w:cs="微软雅黑"/>
          <w:sz w:val="22"/>
          <w:szCs w:val="22"/>
          <w:lang w:eastAsia="zh-CN"/>
        </w:rPr>
        <w:t>的脉冲，在频率上必然对应一个</w:t>
      </w:r>
      <w:r>
        <w:rPr>
          <w:rFonts w:hint="default" w:ascii="微软雅黑" w:hAnsi="微软雅黑" w:eastAsia="微软雅黑" w:cs="微软雅黑"/>
          <w:b/>
          <w:bCs/>
          <w:sz w:val="22"/>
          <w:szCs w:val="22"/>
          <w:lang w:eastAsia="zh-CN"/>
        </w:rPr>
        <w:t>非常宽</w:t>
      </w:r>
      <w:r>
        <w:rPr>
          <w:rFonts w:hint="default" w:ascii="微软雅黑" w:hAnsi="微软雅黑" w:eastAsia="微软雅黑" w:cs="微软雅黑"/>
          <w:sz w:val="22"/>
          <w:szCs w:val="22"/>
          <w:lang w:eastAsia="zh-CN"/>
        </w:rPr>
        <w:t>的频谱。</w:t>
      </w:r>
    </w:p>
    <w:p w14:paraId="2EBA64A1">
      <w:pPr>
        <w:keepNext w:val="0"/>
        <w:keepLines w:val="0"/>
        <w:widowControl/>
        <w:numPr>
          <w:ilvl w:val="0"/>
          <w:numId w:val="5"/>
        </w:numPr>
        <w:suppressLineNumbers w:val="0"/>
        <w:spacing w:before="0" w:beforeAutospacing="0" w:after="0" w:afterAutospacing="0"/>
        <w:ind w:left="1112" w:hanging="360"/>
        <w:textAlignment w:val="center"/>
      </w:pPr>
      <w:r>
        <w:rPr>
          <w:rFonts w:hint="default" w:ascii="微软雅黑" w:hAnsi="微软雅黑" w:eastAsia="微软雅黑" w:cs="微软雅黑"/>
          <w:sz w:val="22"/>
          <w:szCs w:val="22"/>
          <w:lang w:eastAsia="zh-CN"/>
        </w:rPr>
        <w:t>因此，</w:t>
      </w:r>
      <w:r>
        <w:rPr>
          <w:rFonts w:hint="default" w:ascii="微软雅黑" w:hAnsi="微软雅黑" w:eastAsia="微软雅黑" w:cs="微软雅黑"/>
          <w:b/>
          <w:bCs/>
          <w:sz w:val="22"/>
          <w:szCs w:val="22"/>
          <w:lang w:eastAsia="zh-CN"/>
        </w:rPr>
        <w:t>增益带宽越宽</w:t>
      </w:r>
      <w:r>
        <w:rPr>
          <w:rFonts w:hint="default" w:ascii="微软雅黑" w:hAnsi="微软雅黑" w:eastAsia="微软雅黑" w:cs="微软雅黑"/>
          <w:sz w:val="22"/>
          <w:szCs w:val="22"/>
          <w:lang w:eastAsia="zh-CN"/>
        </w:rPr>
        <w:t>，激光器就越有潜力支持</w:t>
      </w:r>
      <w:r>
        <w:rPr>
          <w:rFonts w:hint="default" w:ascii="微软雅黑" w:hAnsi="微软雅黑" w:eastAsia="微软雅黑" w:cs="微软雅黑"/>
          <w:b/>
          <w:bCs/>
          <w:sz w:val="22"/>
          <w:szCs w:val="22"/>
          <w:lang w:eastAsia="zh-CN"/>
        </w:rPr>
        <w:t>更短的脉冲</w:t>
      </w:r>
      <w:r>
        <w:rPr>
          <w:rFonts w:hint="default" w:ascii="微软雅黑" w:hAnsi="微软雅黑" w:eastAsia="微软雅黑" w:cs="微软雅黑"/>
          <w:sz w:val="22"/>
          <w:szCs w:val="22"/>
          <w:lang w:eastAsia="zh-CN"/>
        </w:rPr>
        <w:t>（例如飞秒激光）。</w:t>
      </w:r>
    </w:p>
    <w:p w14:paraId="16E435BE">
      <w:pPr>
        <w:pStyle w:val="2"/>
        <w:keepNext w:val="0"/>
        <w:keepLines w:val="0"/>
        <w:widowControl/>
        <w:suppressLineNumbers w:val="0"/>
        <w:spacing w:before="496" w:beforeAutospacing="0" w:after="0" w:afterAutospacing="0"/>
        <w:ind w:left="392" w:right="0"/>
        <w:rPr>
          <w:rFonts w:hint="default" w:ascii="Calibri" w:hAnsi="Calibri" w:cs="Calibri"/>
          <w:sz w:val="32"/>
          <w:szCs w:val="32"/>
        </w:rPr>
      </w:pPr>
      <w:r>
        <w:rPr>
          <w:rFonts w:hint="default" w:ascii="Calibri" w:hAnsi="Calibri" w:cs="Calibri"/>
          <w:sz w:val="32"/>
          <w:szCs w:val="32"/>
          <w:lang w:eastAsia="zh-CN"/>
        </w:rPr>
        <w:t> </w:t>
      </w:r>
    </w:p>
    <w:p w14:paraId="392A3F60">
      <w:pPr>
        <w:keepNext w:val="0"/>
        <w:keepLines w:val="0"/>
        <w:widowControl/>
        <w:suppressLineNumbers w:val="0"/>
        <w:bidi w:val="0"/>
        <w:spacing w:before="185" w:beforeAutospacing="0"/>
        <w:ind w:left="722"/>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6629400" cy="32766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6629400" cy="3276600"/>
                    </a:xfrm>
                    <a:prstGeom prst="rect">
                      <a:avLst/>
                    </a:prstGeom>
                    <a:noFill/>
                    <a:ln w="9525">
                      <a:noFill/>
                    </a:ln>
                  </pic:spPr>
                </pic:pic>
              </a:graphicData>
            </a:graphic>
          </wp:inline>
        </w:drawing>
      </w:r>
    </w:p>
    <w:p w14:paraId="31B1B972"/>
    <w:p w14:paraId="549EC8E0">
      <w:pPr>
        <w:pStyle w:val="2"/>
        <w:keepNext w:val="0"/>
        <w:keepLines w:val="0"/>
        <w:widowControl/>
        <w:suppressLineNumbers w:val="0"/>
        <w:spacing w:before="0" w:beforeAutospacing="0" w:after="0" w:afterAutospacing="0"/>
        <w:ind w:left="0" w:right="0"/>
        <w:rPr>
          <w:sz w:val="22"/>
          <w:szCs w:val="22"/>
        </w:rPr>
      </w:pPr>
      <w:r>
        <w:rPr>
          <w:rFonts w:ascii="Calibri" w:hAnsi="Calibri" w:cs="Calibri"/>
          <w:sz w:val="22"/>
          <w:szCs w:val="22"/>
          <w:lang w:eastAsia="zh-CN"/>
        </w:rPr>
        <w:t>“</w:t>
      </w:r>
      <w:r>
        <w:rPr>
          <w:rFonts w:ascii="微软雅黑" w:hAnsi="微软雅黑" w:eastAsia="微软雅黑" w:cs="微软雅黑"/>
          <w:sz w:val="22"/>
          <w:szCs w:val="22"/>
          <w:lang w:eastAsia="zh-CN"/>
        </w:rPr>
        <w:t>巴条</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Bar</w:t>
      </w:r>
      <w:r>
        <w:rPr>
          <w:rFonts w:hint="default" w:ascii="微软雅黑" w:hAnsi="微软雅黑" w:eastAsia="微软雅黑" w:cs="微软雅黑"/>
          <w:sz w:val="22"/>
          <w:szCs w:val="22"/>
          <w:lang w:eastAsia="zh-CN"/>
        </w:rPr>
        <w:t xml:space="preserve">）是一个在半导体激光器领域非常常见的专业术语，它的全称通常是 </w:t>
      </w:r>
      <w:r>
        <w:rPr>
          <w:rFonts w:hint="default" w:ascii="Calibri" w:hAnsi="Calibri" w:cs="Calibri"/>
          <w:b/>
          <w:bCs/>
          <w:sz w:val="22"/>
          <w:szCs w:val="22"/>
          <w:lang w:eastAsia="zh-CN"/>
        </w:rPr>
        <w:t>“</w:t>
      </w:r>
      <w:r>
        <w:rPr>
          <w:rFonts w:hint="default" w:ascii="微软雅黑" w:hAnsi="微软雅黑" w:eastAsia="微软雅黑" w:cs="微软雅黑"/>
          <w:b/>
          <w:bCs/>
          <w:sz w:val="22"/>
          <w:szCs w:val="22"/>
          <w:lang w:eastAsia="zh-CN"/>
        </w:rPr>
        <w:t>激光二极管巴条</w:t>
      </w:r>
      <w:r>
        <w:rPr>
          <w:rFonts w:hint="default" w:ascii="Calibri" w:hAnsi="Calibri" w:cs="Calibri"/>
          <w:b/>
          <w:bCs/>
          <w:sz w:val="22"/>
          <w:szCs w:val="22"/>
          <w:lang w:eastAsia="zh-CN"/>
        </w:rPr>
        <w:t xml:space="preserve">” (Laser Diode Bar) </w:t>
      </w:r>
      <w:r>
        <w:rPr>
          <w:rFonts w:hint="default" w:ascii="微软雅黑" w:hAnsi="微软雅黑" w:eastAsia="微软雅黑" w:cs="微软雅黑"/>
          <w:sz w:val="22"/>
          <w:szCs w:val="22"/>
          <w:lang w:eastAsia="zh-CN"/>
        </w:rPr>
        <w:t xml:space="preserve">或 </w:t>
      </w:r>
      <w:r>
        <w:rPr>
          <w:rFonts w:hint="default" w:ascii="Calibri" w:hAnsi="Calibri" w:cs="Calibri"/>
          <w:b/>
          <w:bCs/>
          <w:sz w:val="22"/>
          <w:szCs w:val="22"/>
          <w:lang w:eastAsia="zh-CN"/>
        </w:rPr>
        <w:t>“</w:t>
      </w:r>
      <w:r>
        <w:rPr>
          <w:rFonts w:hint="default" w:ascii="微软雅黑" w:hAnsi="微软雅黑" w:eastAsia="微软雅黑" w:cs="微软雅黑"/>
          <w:b/>
          <w:bCs/>
          <w:sz w:val="22"/>
          <w:szCs w:val="22"/>
          <w:lang w:eastAsia="zh-CN"/>
        </w:rPr>
        <w:t>半导体激光器巴条</w:t>
      </w:r>
      <w:r>
        <w:rPr>
          <w:rFonts w:hint="default" w:ascii="Calibri" w:hAnsi="Calibri" w:cs="Calibri"/>
          <w:b/>
          <w:bCs/>
          <w:sz w:val="22"/>
          <w:szCs w:val="22"/>
          <w:lang w:eastAsia="zh-CN"/>
        </w:rPr>
        <w:t>”</w:t>
      </w:r>
      <w:r>
        <w:rPr>
          <w:rFonts w:hint="default" w:ascii="微软雅黑" w:hAnsi="微软雅黑" w:eastAsia="微软雅黑" w:cs="微软雅黑"/>
          <w:sz w:val="22"/>
          <w:szCs w:val="22"/>
          <w:lang w:eastAsia="zh-CN"/>
        </w:rPr>
        <w:t>。</w:t>
      </w:r>
      <w:r>
        <w:rPr>
          <w:rFonts w:hint="default" w:ascii="Calibri" w:hAnsi="Calibri" w:cs="Calibri"/>
          <w:b/>
          <w:bCs/>
          <w:sz w:val="22"/>
          <w:szCs w:val="22"/>
          <w:lang w:eastAsia="zh-CN"/>
        </w:rPr>
        <w:t>“</w:t>
      </w:r>
      <w:r>
        <w:rPr>
          <w:rFonts w:hint="default" w:ascii="微软雅黑" w:hAnsi="微软雅黑" w:eastAsia="微软雅黑" w:cs="微软雅黑"/>
          <w:b/>
          <w:bCs/>
          <w:sz w:val="22"/>
          <w:szCs w:val="22"/>
          <w:lang w:eastAsia="zh-CN"/>
        </w:rPr>
        <w:t>巴条</w:t>
      </w:r>
      <w:r>
        <w:rPr>
          <w:rFonts w:hint="default" w:ascii="Calibri" w:hAnsi="Calibri" w:cs="Calibri"/>
          <w:b/>
          <w:bCs/>
          <w:sz w:val="22"/>
          <w:szCs w:val="22"/>
          <w:lang w:eastAsia="zh-CN"/>
        </w:rPr>
        <w:t>”</w:t>
      </w:r>
      <w:r>
        <w:rPr>
          <w:rFonts w:hint="default" w:ascii="微软雅黑" w:hAnsi="微软雅黑" w:eastAsia="微软雅黑" w:cs="微软雅黑"/>
          <w:b/>
          <w:bCs/>
          <w:sz w:val="22"/>
          <w:szCs w:val="22"/>
          <w:lang w:eastAsia="zh-CN"/>
        </w:rPr>
        <w:t>不是一个单独的激光器，而是一个高功率的半导体激光器阵列（</w:t>
      </w:r>
      <w:r>
        <w:rPr>
          <w:rFonts w:hint="default" w:ascii="Calibri" w:hAnsi="Calibri" w:cs="Calibri"/>
          <w:b/>
          <w:bCs/>
          <w:sz w:val="22"/>
          <w:szCs w:val="22"/>
          <w:lang w:eastAsia="zh-CN"/>
        </w:rPr>
        <w:t>Laser Diode Array</w:t>
      </w:r>
      <w:r>
        <w:rPr>
          <w:rFonts w:hint="default" w:ascii="微软雅黑" w:hAnsi="微软雅黑" w:eastAsia="微软雅黑" w:cs="微软雅黑"/>
          <w:b/>
          <w:bCs/>
          <w:sz w:val="22"/>
          <w:szCs w:val="22"/>
          <w:lang w:eastAsia="zh-CN"/>
        </w:rPr>
        <w:t>）</w:t>
      </w:r>
      <w:r>
        <w:rPr>
          <w:rFonts w:hint="default" w:ascii="微软雅黑" w:hAnsi="微软雅黑" w:eastAsia="微软雅黑" w:cs="微软雅黑"/>
          <w:sz w:val="22"/>
          <w:szCs w:val="22"/>
          <w:lang w:eastAsia="zh-CN"/>
        </w:rPr>
        <w:t>。</w:t>
      </w:r>
    </w:p>
    <w:p w14:paraId="643C262E">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结构是一维阵列，目的是实现高功率</w:t>
      </w:r>
    </w:p>
    <w:p w14:paraId="48E447E8">
      <w:pPr>
        <w:keepNext w:val="0"/>
        <w:keepLines w:val="0"/>
        <w:widowControl/>
        <w:suppressLineNumbers w:val="0"/>
        <w:bidi w:val="0"/>
        <w:spacing w:before="0" w:beforeAutospacing="0"/>
        <w:ind w:left="0"/>
        <w:jc w:val="left"/>
        <w:rPr>
          <w:rFonts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3848100" cy="2495550"/>
            <wp:effectExtent l="0" t="0" r="12700" b="19050"/>
            <wp:docPr id="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IMG_256"/>
                    <pic:cNvPicPr>
                      <a:picLocks noChangeAspect="1"/>
                    </pic:cNvPicPr>
                  </pic:nvPicPr>
                  <pic:blipFill>
                    <a:blip r:embed="rId7"/>
                    <a:stretch>
                      <a:fillRect/>
                    </a:stretch>
                  </pic:blipFill>
                  <pic:spPr>
                    <a:xfrm>
                      <a:off x="0" y="0"/>
                      <a:ext cx="3848100" cy="2495550"/>
                    </a:xfrm>
                    <a:prstGeom prst="rect">
                      <a:avLst/>
                    </a:prstGeom>
                    <a:noFill/>
                    <a:ln w="9525">
                      <a:noFill/>
                    </a:ln>
                  </pic:spPr>
                </pic:pic>
              </a:graphicData>
            </a:graphic>
          </wp:inline>
        </w:drawing>
      </w:r>
    </w:p>
    <w:p w14:paraId="3975EFC9">
      <w:pPr>
        <w:keepNext w:val="0"/>
        <w:keepLines w:val="0"/>
        <w:widowControl/>
        <w:suppressLineNumbers w:val="0"/>
        <w:bidi w:val="0"/>
        <w:spacing w:before="43" w:beforeAutospacing="0"/>
        <w:ind w:left="88"/>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1114425" cy="457200"/>
            <wp:effectExtent l="0" t="0" r="3175" b="0"/>
            <wp:docPr id="9" name="图片 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IMG_257"/>
                    <pic:cNvPicPr>
                      <a:picLocks noChangeAspect="1"/>
                    </pic:cNvPicPr>
                  </pic:nvPicPr>
                  <pic:blipFill>
                    <a:blip r:embed="rId8"/>
                    <a:stretch>
                      <a:fillRect/>
                    </a:stretch>
                  </pic:blipFill>
                  <pic:spPr>
                    <a:xfrm>
                      <a:off x="0" y="0"/>
                      <a:ext cx="1114425" cy="457200"/>
                    </a:xfrm>
                    <a:prstGeom prst="rect">
                      <a:avLst/>
                    </a:prstGeom>
                    <a:noFill/>
                    <a:ln w="9525">
                      <a:noFill/>
                    </a:ln>
                  </pic:spPr>
                </pic:pic>
              </a:graphicData>
            </a:graphic>
          </wp:inline>
        </w:drawing>
      </w:r>
    </w:p>
    <w:p w14:paraId="7104F0E6">
      <w:pPr>
        <w:keepNext w:val="0"/>
        <w:keepLines w:val="0"/>
        <w:widowControl/>
        <w:suppressLineNumbers w:val="0"/>
        <w:bidi w:val="0"/>
        <w:spacing w:before="487" w:beforeAutospacing="0"/>
        <w:ind w:left="412"/>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6715125" cy="2057400"/>
            <wp:effectExtent l="0" t="0" r="15875" b="0"/>
            <wp:docPr id="11" name="图片 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8"/>
                    <pic:cNvPicPr>
                      <a:picLocks noChangeAspect="1"/>
                    </pic:cNvPicPr>
                  </pic:nvPicPr>
                  <pic:blipFill>
                    <a:blip r:embed="rId9"/>
                    <a:stretch>
                      <a:fillRect/>
                    </a:stretch>
                  </pic:blipFill>
                  <pic:spPr>
                    <a:xfrm>
                      <a:off x="0" y="0"/>
                      <a:ext cx="6715125" cy="2057400"/>
                    </a:xfrm>
                    <a:prstGeom prst="rect">
                      <a:avLst/>
                    </a:prstGeom>
                    <a:noFill/>
                    <a:ln w="9525">
                      <a:noFill/>
                    </a:ln>
                  </pic:spPr>
                </pic:pic>
              </a:graphicData>
            </a:graphic>
          </wp:inline>
        </w:drawing>
      </w:r>
    </w:p>
    <w:p w14:paraId="36CCD04B">
      <w:pPr>
        <w:pStyle w:val="2"/>
        <w:keepNext w:val="0"/>
        <w:keepLines w:val="0"/>
        <w:widowControl/>
        <w:suppressLineNumbers w:val="0"/>
        <w:spacing w:before="690" w:beforeAutospacing="0" w:after="0" w:afterAutospacing="0"/>
        <w:ind w:left="622" w:right="0"/>
        <w:rPr>
          <w:rFonts w:ascii="微软雅黑" w:hAnsi="微软雅黑" w:eastAsia="微软雅黑" w:cs="微软雅黑"/>
          <w:sz w:val="22"/>
          <w:szCs w:val="22"/>
        </w:rPr>
      </w:pPr>
      <w:r>
        <w:rPr>
          <w:rFonts w:hint="default" w:ascii="微软雅黑" w:hAnsi="微软雅黑" w:eastAsia="微软雅黑" w:cs="微软雅黑"/>
          <w:sz w:val="22"/>
          <w:szCs w:val="22"/>
          <w:lang w:eastAsia="zh-CN"/>
        </w:rPr>
        <w:t>纵模：频率单一</w:t>
      </w:r>
    </w:p>
    <w:p w14:paraId="6FD26386">
      <w:pPr>
        <w:pStyle w:val="2"/>
        <w:keepNext w:val="0"/>
        <w:keepLines w:val="0"/>
        <w:widowControl/>
        <w:suppressLineNumbers w:val="0"/>
        <w:spacing w:before="690" w:beforeAutospacing="0" w:after="0" w:afterAutospacing="0"/>
        <w:ind w:left="622"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横模：光斑形状和相位</w:t>
      </w:r>
    </w:p>
    <w:p w14:paraId="7785DA3D">
      <w:pPr>
        <w:pStyle w:val="2"/>
        <w:keepNext w:val="0"/>
        <w:keepLines w:val="0"/>
        <w:widowControl/>
        <w:suppressLineNumbers w:val="0"/>
        <w:spacing w:before="310" w:beforeAutospacing="0" w:after="0" w:afterAutospacing="0"/>
        <w:ind w:left="622" w:right="0"/>
        <w:rPr>
          <w:sz w:val="22"/>
          <w:szCs w:val="22"/>
        </w:rPr>
      </w:pPr>
      <w:r>
        <w:rPr>
          <w:rFonts w:hint="default" w:ascii="微软雅黑" w:hAnsi="微软雅黑" w:eastAsia="微软雅黑" w:cs="微软雅黑"/>
          <w:sz w:val="22"/>
          <w:szCs w:val="22"/>
          <w:lang w:eastAsia="zh-CN"/>
        </w:rPr>
        <w:t>基模，高阶模都属于横模，</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基模</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和</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高阶模</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是用来描述激光束</w:t>
      </w:r>
      <w:r>
        <w:rPr>
          <w:rFonts w:hint="default" w:ascii="微软雅黑" w:hAnsi="微软雅黑" w:eastAsia="微软雅黑" w:cs="微软雅黑"/>
          <w:b/>
          <w:bCs/>
          <w:sz w:val="22"/>
          <w:szCs w:val="22"/>
          <w:lang w:eastAsia="zh-CN"/>
        </w:rPr>
        <w:t>横截面（光斑）能量分布形态</w:t>
      </w:r>
      <w:r>
        <w:rPr>
          <w:rFonts w:hint="default" w:ascii="微软雅黑" w:hAnsi="微软雅黑" w:eastAsia="微软雅黑" w:cs="微软雅黑"/>
          <w:sz w:val="22"/>
          <w:szCs w:val="22"/>
          <w:lang w:eastAsia="zh-CN"/>
        </w:rPr>
        <w:t>的两个核心概念。</w:t>
      </w:r>
    </w:p>
    <w:p w14:paraId="00FF2E22">
      <w:pPr>
        <w:pStyle w:val="2"/>
        <w:keepNext w:val="0"/>
        <w:keepLines w:val="0"/>
        <w:widowControl/>
        <w:suppressLineNumbers w:val="0"/>
        <w:spacing w:before="310" w:beforeAutospacing="0" w:after="0" w:afterAutospacing="0"/>
        <w:ind w:left="622" w:right="0"/>
        <w:rPr>
          <w:sz w:val="22"/>
          <w:szCs w:val="22"/>
        </w:rPr>
      </w:pPr>
      <w:r>
        <w:rPr>
          <w:rFonts w:hint="default" w:ascii="微软雅黑" w:hAnsi="微软雅黑" w:eastAsia="微软雅黑" w:cs="微软雅黑"/>
          <w:b/>
          <w:bCs/>
          <w:sz w:val="22"/>
          <w:szCs w:val="22"/>
          <w:lang w:eastAsia="zh-CN"/>
        </w:rPr>
        <w:t>基模</w:t>
      </w:r>
      <w:r>
        <w:rPr>
          <w:rFonts w:hint="default" w:ascii="Calibri" w:hAnsi="Calibri" w:cs="Calibri"/>
          <w:b/>
          <w:bCs/>
          <w:sz w:val="22"/>
          <w:szCs w:val="22"/>
          <w:lang w:eastAsia="zh-CN"/>
        </w:rPr>
        <w:t xml:space="preserve"> (Fundamental Mode): </w:t>
      </w:r>
      <w:r>
        <w:rPr>
          <w:rFonts w:hint="default" w:ascii="微软雅黑" w:hAnsi="微软雅黑" w:eastAsia="微软雅黑" w:cs="微软雅黑"/>
          <w:sz w:val="22"/>
          <w:szCs w:val="22"/>
          <w:lang w:eastAsia="zh-CN"/>
        </w:rPr>
        <w:t>是最简单、最</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完美</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的激光模式，能量集中在一点。</w:t>
      </w:r>
    </w:p>
    <w:p w14:paraId="749CAE9D">
      <w:pPr>
        <w:pStyle w:val="2"/>
        <w:keepNext w:val="0"/>
        <w:keepLines w:val="0"/>
        <w:widowControl/>
        <w:suppressLineNumbers w:val="0"/>
        <w:spacing w:before="310" w:beforeAutospacing="0" w:after="0" w:afterAutospacing="0"/>
        <w:ind w:left="622" w:right="0"/>
        <w:rPr>
          <w:sz w:val="22"/>
          <w:szCs w:val="22"/>
        </w:rPr>
      </w:pPr>
      <w:r>
        <w:rPr>
          <w:rFonts w:hint="default" w:ascii="微软雅黑" w:hAnsi="微软雅黑" w:eastAsia="微软雅黑" w:cs="微软雅黑"/>
          <w:b/>
          <w:bCs/>
          <w:sz w:val="22"/>
          <w:szCs w:val="22"/>
          <w:lang w:eastAsia="zh-CN"/>
        </w:rPr>
        <w:t>高阶模</w:t>
      </w:r>
      <w:r>
        <w:rPr>
          <w:rFonts w:hint="default" w:ascii="Calibri" w:hAnsi="Calibri" w:cs="Calibri"/>
          <w:b/>
          <w:bCs/>
          <w:sz w:val="22"/>
          <w:szCs w:val="22"/>
          <w:lang w:eastAsia="zh-CN"/>
        </w:rPr>
        <w:t xml:space="preserve"> (Higher-Order Mode): </w:t>
      </w:r>
      <w:r>
        <w:rPr>
          <w:rFonts w:hint="default" w:ascii="微软雅黑" w:hAnsi="微软雅黑" w:eastAsia="微软雅黑" w:cs="微软雅黑"/>
          <w:sz w:val="22"/>
          <w:szCs w:val="22"/>
          <w:lang w:eastAsia="zh-CN"/>
        </w:rPr>
        <w:t>是更复杂的模式，能量分布呈现出多个光斑、环状或其他复杂图案。</w:t>
      </w:r>
    </w:p>
    <w:p w14:paraId="0069C297">
      <w:pPr>
        <w:keepNext w:val="0"/>
        <w:keepLines w:val="0"/>
        <w:widowControl/>
        <w:suppressLineNumbers w:val="0"/>
        <w:bidi w:val="0"/>
        <w:spacing w:before="245" w:beforeAutospacing="0"/>
        <w:ind w:left="772"/>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5695950" cy="4552950"/>
            <wp:effectExtent l="0" t="0" r="19050" b="19050"/>
            <wp:docPr id="8" name="图片 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9"/>
                    <pic:cNvPicPr>
                      <a:picLocks noChangeAspect="1"/>
                    </pic:cNvPicPr>
                  </pic:nvPicPr>
                  <pic:blipFill>
                    <a:blip r:embed="rId10"/>
                    <a:stretch>
                      <a:fillRect/>
                    </a:stretch>
                  </pic:blipFill>
                  <pic:spPr>
                    <a:xfrm>
                      <a:off x="0" y="0"/>
                      <a:ext cx="5695950" cy="4552950"/>
                    </a:xfrm>
                    <a:prstGeom prst="rect">
                      <a:avLst/>
                    </a:prstGeom>
                    <a:noFill/>
                    <a:ln w="9525">
                      <a:noFill/>
                    </a:ln>
                  </pic:spPr>
                </pic:pic>
              </a:graphicData>
            </a:graphic>
          </wp:inline>
        </w:drawing>
      </w:r>
    </w:p>
    <w:p w14:paraId="0211F98E">
      <w:pPr>
        <w:keepNext w:val="0"/>
        <w:keepLines w:val="0"/>
        <w:widowControl/>
        <w:suppressLineNumbers w:val="0"/>
        <w:bidi w:val="0"/>
        <w:spacing w:before="320" w:beforeAutospacing="0"/>
        <w:ind w:left="772"/>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5705475" cy="4953000"/>
            <wp:effectExtent l="0" t="0" r="9525" b="0"/>
            <wp:docPr id="7" name="图片 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0"/>
                    <pic:cNvPicPr>
                      <a:picLocks noChangeAspect="1"/>
                    </pic:cNvPicPr>
                  </pic:nvPicPr>
                  <pic:blipFill>
                    <a:blip r:embed="rId11"/>
                    <a:stretch>
                      <a:fillRect/>
                    </a:stretch>
                  </pic:blipFill>
                  <pic:spPr>
                    <a:xfrm>
                      <a:off x="0" y="0"/>
                      <a:ext cx="5705475" cy="4953000"/>
                    </a:xfrm>
                    <a:prstGeom prst="rect">
                      <a:avLst/>
                    </a:prstGeom>
                    <a:noFill/>
                    <a:ln w="9525">
                      <a:noFill/>
                    </a:ln>
                  </pic:spPr>
                </pic:pic>
              </a:graphicData>
            </a:graphic>
          </wp:inline>
        </w:drawing>
      </w:r>
    </w:p>
    <w:p w14:paraId="456B6EC8">
      <w:pPr>
        <w:keepNext w:val="0"/>
        <w:keepLines w:val="0"/>
        <w:widowControl/>
        <w:suppressLineNumbers w:val="0"/>
        <w:bidi w:val="0"/>
        <w:spacing w:before="777" w:beforeAutospacing="0"/>
        <w:ind w:left="772"/>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5686425" cy="2571750"/>
            <wp:effectExtent l="0" t="0" r="3175" b="19050"/>
            <wp:docPr id="10" name="图片 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1"/>
                    <pic:cNvPicPr>
                      <a:picLocks noChangeAspect="1"/>
                    </pic:cNvPicPr>
                  </pic:nvPicPr>
                  <pic:blipFill>
                    <a:blip r:embed="rId12"/>
                    <a:stretch>
                      <a:fillRect/>
                    </a:stretch>
                  </pic:blipFill>
                  <pic:spPr>
                    <a:xfrm>
                      <a:off x="0" y="0"/>
                      <a:ext cx="5686425" cy="2571750"/>
                    </a:xfrm>
                    <a:prstGeom prst="rect">
                      <a:avLst/>
                    </a:prstGeom>
                    <a:noFill/>
                    <a:ln w="9525">
                      <a:noFill/>
                    </a:ln>
                  </pic:spPr>
                </pic:pic>
              </a:graphicData>
            </a:graphic>
          </wp:inline>
        </w:drawing>
      </w:r>
    </w:p>
    <w:p w14:paraId="55F894A4">
      <w:pPr>
        <w:keepNext w:val="0"/>
        <w:keepLines w:val="0"/>
        <w:widowControl/>
        <w:suppressLineNumbers w:val="0"/>
        <w:bidi w:val="0"/>
        <w:spacing w:before="568" w:beforeAutospacing="0"/>
        <w:ind w:left="772"/>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5676900" cy="1866900"/>
            <wp:effectExtent l="0" t="0" r="12700" b="12700"/>
            <wp:docPr id="5" name="图片 1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0" descr="IMG_262"/>
                    <pic:cNvPicPr>
                      <a:picLocks noChangeAspect="1"/>
                    </pic:cNvPicPr>
                  </pic:nvPicPr>
                  <pic:blipFill>
                    <a:blip r:embed="rId13"/>
                    <a:stretch>
                      <a:fillRect/>
                    </a:stretch>
                  </pic:blipFill>
                  <pic:spPr>
                    <a:xfrm>
                      <a:off x="0" y="0"/>
                      <a:ext cx="5676900" cy="1866900"/>
                    </a:xfrm>
                    <a:prstGeom prst="rect">
                      <a:avLst/>
                    </a:prstGeom>
                    <a:noFill/>
                    <a:ln w="9525">
                      <a:noFill/>
                    </a:ln>
                  </pic:spPr>
                </pic:pic>
              </a:graphicData>
            </a:graphic>
          </wp:inline>
        </w:drawing>
      </w:r>
    </w:p>
    <w:p w14:paraId="04EC3B80">
      <w:pPr>
        <w:keepNext w:val="0"/>
        <w:keepLines w:val="0"/>
        <w:widowControl/>
        <w:suppressLineNumbers w:val="0"/>
        <w:bidi w:val="0"/>
        <w:spacing w:before="230" w:beforeAutospacing="0"/>
        <w:ind w:left="772"/>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5705475" cy="3505200"/>
            <wp:effectExtent l="0" t="0" r="9525" b="0"/>
            <wp:docPr id="4" name="图片 1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IMG_263"/>
                    <pic:cNvPicPr>
                      <a:picLocks noChangeAspect="1"/>
                    </pic:cNvPicPr>
                  </pic:nvPicPr>
                  <pic:blipFill>
                    <a:blip r:embed="rId14"/>
                    <a:stretch>
                      <a:fillRect/>
                    </a:stretch>
                  </pic:blipFill>
                  <pic:spPr>
                    <a:xfrm>
                      <a:off x="0" y="0"/>
                      <a:ext cx="5705475" cy="3505200"/>
                    </a:xfrm>
                    <a:prstGeom prst="rect">
                      <a:avLst/>
                    </a:prstGeom>
                    <a:noFill/>
                    <a:ln w="9525">
                      <a:noFill/>
                    </a:ln>
                  </pic:spPr>
                </pic:pic>
              </a:graphicData>
            </a:graphic>
          </wp:inline>
        </w:drawing>
      </w:r>
    </w:p>
    <w:p w14:paraId="5EA62D2E">
      <w:pPr>
        <w:pStyle w:val="2"/>
        <w:keepNext w:val="0"/>
        <w:keepLines w:val="0"/>
        <w:widowControl/>
        <w:suppressLineNumbers w:val="0"/>
        <w:spacing w:before="0" w:beforeAutospacing="0" w:after="0" w:afterAutospacing="0"/>
        <w:ind w:left="330" w:right="0"/>
        <w:rPr>
          <w:sz w:val="22"/>
          <w:szCs w:val="22"/>
        </w:rPr>
      </w:pPr>
      <w:r>
        <w:rPr>
          <w:rFonts w:ascii="微软雅黑" w:hAnsi="微软雅黑" w:eastAsia="微软雅黑" w:cs="微软雅黑"/>
          <w:sz w:val="22"/>
          <w:szCs w:val="22"/>
          <w:lang w:eastAsia="zh-CN"/>
        </w:rPr>
        <w:t>共振（</w:t>
      </w:r>
      <w:r>
        <w:rPr>
          <w:rFonts w:ascii="Calibri" w:hAnsi="Calibri" w:cs="Calibri"/>
          <w:sz w:val="22"/>
          <w:szCs w:val="22"/>
          <w:lang w:eastAsia="zh-CN"/>
        </w:rPr>
        <w:t>Resonance</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某个系统在特定频率下</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特别容易振动或储存能量</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的现象</w:t>
      </w:r>
      <w:r>
        <w:rPr>
          <w:rFonts w:hint="default" w:ascii="Calibri" w:hAnsi="Calibri" w:cs="Calibri"/>
          <w:sz w:val="22"/>
          <w:szCs w:val="22"/>
          <w:lang w:eastAsia="zh-CN"/>
        </w:rPr>
        <w:br w:type="textWrapping"/>
      </w:r>
      <w:r>
        <w:rPr>
          <w:rFonts w:hint="default" w:ascii="Calibri" w:hAnsi="Calibri" w:cs="Calibri"/>
          <w:sz w:val="22"/>
          <w:szCs w:val="22"/>
          <w:lang w:eastAsia="zh-CN"/>
        </w:rPr>
        <w:t> </w:t>
      </w:r>
    </w:p>
    <w:p w14:paraId="6CA27961">
      <w:pPr>
        <w:pStyle w:val="2"/>
        <w:keepNext w:val="0"/>
        <w:keepLines w:val="0"/>
        <w:widowControl/>
        <w:suppressLineNumbers w:val="0"/>
        <w:spacing w:before="0" w:beforeAutospacing="0" w:after="0" w:afterAutospacing="0"/>
        <w:ind w:left="33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共振的关键条件：</w:t>
      </w:r>
    </w:p>
    <w:p w14:paraId="4329F26A">
      <w:pPr>
        <w:keepNext w:val="0"/>
        <w:keepLines w:val="0"/>
        <w:widowControl/>
        <w:numPr>
          <w:ilvl w:val="0"/>
          <w:numId w:val="6"/>
        </w:numPr>
        <w:suppressLineNumbers w:val="0"/>
        <w:spacing w:before="0" w:beforeAutospacing="0" w:after="0" w:afterAutospacing="0"/>
        <w:ind w:left="1050" w:hanging="360"/>
        <w:textAlignment w:val="center"/>
      </w:pPr>
      <w:r>
        <w:rPr>
          <w:rFonts w:hint="default" w:ascii="微软雅黑" w:hAnsi="微软雅黑" w:eastAsia="微软雅黑" w:cs="微软雅黑"/>
          <w:sz w:val="22"/>
          <w:szCs w:val="22"/>
          <w:lang w:eastAsia="zh-CN"/>
        </w:rPr>
        <w:t>有</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腔</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或</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结构</w:t>
      </w:r>
      <w:r>
        <w:rPr>
          <w:rFonts w:hint="default" w:ascii="Calibri" w:hAnsi="Calibri" w:cs="Calibri"/>
          <w:sz w:val="22"/>
          <w:szCs w:val="22"/>
          <w:lang w:eastAsia="zh-CN"/>
        </w:rPr>
        <w:t>”</w:t>
      </w:r>
    </w:p>
    <w:p w14:paraId="731841A4">
      <w:pPr>
        <w:keepNext w:val="0"/>
        <w:keepLines w:val="0"/>
        <w:widowControl/>
        <w:numPr>
          <w:ilvl w:val="0"/>
          <w:numId w:val="6"/>
        </w:numPr>
        <w:suppressLineNumbers w:val="0"/>
        <w:spacing w:before="0" w:beforeAutospacing="0" w:after="0" w:afterAutospacing="0"/>
        <w:ind w:left="1050" w:hanging="360"/>
        <w:textAlignment w:val="center"/>
      </w:pPr>
      <w:r>
        <w:rPr>
          <w:rFonts w:hint="default" w:ascii="微软雅黑" w:hAnsi="微软雅黑" w:eastAsia="微软雅黑" w:cs="微软雅黑"/>
          <w:sz w:val="22"/>
          <w:szCs w:val="22"/>
          <w:lang w:eastAsia="zh-CN"/>
        </w:rPr>
        <w:t>有反馈</w:t>
      </w:r>
    </w:p>
    <w:p w14:paraId="50F120B4">
      <w:pPr>
        <w:keepNext w:val="0"/>
        <w:keepLines w:val="0"/>
        <w:widowControl/>
        <w:numPr>
          <w:ilvl w:val="0"/>
          <w:numId w:val="6"/>
        </w:numPr>
        <w:suppressLineNumbers w:val="0"/>
        <w:spacing w:before="0" w:beforeAutospacing="0" w:after="0" w:afterAutospacing="0"/>
        <w:ind w:left="1050" w:hanging="360"/>
        <w:textAlignment w:val="center"/>
      </w:pPr>
      <w:r>
        <w:rPr>
          <w:rFonts w:hint="default" w:ascii="微软雅黑" w:hAnsi="微软雅黑" w:eastAsia="微软雅黑" w:cs="微软雅黑"/>
          <w:sz w:val="22"/>
          <w:szCs w:val="22"/>
          <w:lang w:eastAsia="zh-CN"/>
        </w:rPr>
        <w:t>满足相位匹配条件</w:t>
      </w:r>
    </w:p>
    <w:p w14:paraId="05ACA828">
      <w:pPr>
        <w:keepNext w:val="0"/>
        <w:keepLines w:val="0"/>
        <w:widowControl/>
        <w:numPr>
          <w:ilvl w:val="0"/>
          <w:numId w:val="6"/>
        </w:numPr>
        <w:suppressLineNumbers w:val="0"/>
        <w:spacing w:before="0" w:beforeAutospacing="0" w:after="0" w:afterAutospacing="0"/>
        <w:ind w:left="1050" w:hanging="360"/>
        <w:textAlignment w:val="center"/>
      </w:pPr>
      <w:r>
        <w:rPr>
          <w:rFonts w:hint="default" w:ascii="微软雅黑" w:hAnsi="微软雅黑" w:eastAsia="微软雅黑" w:cs="微软雅黑"/>
          <w:sz w:val="22"/>
          <w:szCs w:val="22"/>
          <w:lang w:eastAsia="zh-CN"/>
        </w:rPr>
        <w:t>只在某些离散频率下增强</w:t>
      </w:r>
    </w:p>
    <w:p w14:paraId="07AE5D05">
      <w:pPr>
        <w:pStyle w:val="2"/>
        <w:keepNext w:val="0"/>
        <w:keepLines w:val="0"/>
        <w:widowControl/>
        <w:suppressLineNumbers w:val="0"/>
        <w:spacing w:before="2052" w:beforeAutospacing="0" w:after="0" w:afterAutospacing="0"/>
        <w:ind w:left="420" w:right="0"/>
        <w:rPr>
          <w:sz w:val="22"/>
          <w:szCs w:val="22"/>
        </w:rPr>
      </w:pPr>
      <w:r>
        <w:rPr>
          <w:rFonts w:hint="default" w:ascii="微软雅黑" w:hAnsi="微软雅黑" w:eastAsia="微软雅黑" w:cs="微软雅黑"/>
          <w:sz w:val="22"/>
          <w:szCs w:val="22"/>
          <w:lang w:eastAsia="zh-CN"/>
        </w:rPr>
        <w:t>激射（</w:t>
      </w:r>
      <w:r>
        <w:rPr>
          <w:rFonts w:hint="default" w:ascii="Calibri" w:hAnsi="Calibri" w:cs="Calibri"/>
          <w:sz w:val="22"/>
          <w:szCs w:val="22"/>
          <w:lang w:eastAsia="zh-CN"/>
        </w:rPr>
        <w:t>lasing</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在共振腔内，通过受激辐射实现光的指数放大，形成稳定相干光输出。</w:t>
      </w:r>
      <w:r>
        <w:rPr>
          <w:rFonts w:hint="default" w:ascii="微软雅黑" w:hAnsi="微软雅黑" w:eastAsia="微软雅黑" w:cs="微软雅黑"/>
          <w:sz w:val="22"/>
          <w:szCs w:val="22"/>
          <w:lang w:eastAsia="zh-CN"/>
        </w:rPr>
        <w:br w:type="textWrapping"/>
      </w:r>
      <w:r>
        <w:rPr>
          <w:rFonts w:hint="default" w:ascii="Calibri" w:hAnsi="Calibri" w:cs="Calibri"/>
          <w:sz w:val="22"/>
          <w:szCs w:val="22"/>
          <w:lang w:eastAsia="zh-CN"/>
        </w:rPr>
        <w:t> </w:t>
      </w:r>
    </w:p>
    <w:p w14:paraId="18A85D3D">
      <w:pPr>
        <w:pStyle w:val="2"/>
        <w:keepNext w:val="0"/>
        <w:keepLines w:val="0"/>
        <w:widowControl/>
        <w:suppressLineNumbers w:val="0"/>
        <w:spacing w:before="2052" w:beforeAutospacing="0" w:after="0" w:afterAutospacing="0"/>
        <w:ind w:left="420" w:right="0"/>
        <w:rPr>
          <w:sz w:val="32"/>
          <w:szCs w:val="32"/>
        </w:rPr>
      </w:pPr>
      <w:r>
        <w:rPr>
          <w:rFonts w:ascii="Apple Color Emoji" w:hAnsi="Apple Color Emoji" w:eastAsia="Apple Color Emoji" w:cs="Apple Color Emoji"/>
          <w:b/>
          <w:bCs/>
          <w:sz w:val="32"/>
          <w:szCs w:val="32"/>
          <w:lang w:eastAsia="zh-CN"/>
        </w:rPr>
        <w:t xml:space="preserve">1️⃣ </w:t>
      </w:r>
      <w:r>
        <w:rPr>
          <w:rFonts w:hint="default" w:ascii="微软雅黑" w:hAnsi="微软雅黑" w:eastAsia="微软雅黑" w:cs="微软雅黑"/>
          <w:b/>
          <w:bCs/>
          <w:sz w:val="32"/>
          <w:szCs w:val="32"/>
          <w:lang w:eastAsia="zh-CN"/>
        </w:rPr>
        <w:t>增益介质（</w:t>
      </w:r>
      <w:r>
        <w:rPr>
          <w:rFonts w:hint="default" w:ascii="Calibri" w:hAnsi="Calibri" w:cs="Calibri"/>
          <w:b/>
          <w:bCs/>
          <w:sz w:val="32"/>
          <w:szCs w:val="32"/>
          <w:lang w:eastAsia="zh-CN"/>
        </w:rPr>
        <w:t>Gain medium</w:t>
      </w:r>
      <w:r>
        <w:rPr>
          <w:rFonts w:hint="default" w:ascii="微软雅黑" w:hAnsi="微软雅黑" w:eastAsia="微软雅黑" w:cs="微软雅黑"/>
          <w:b/>
          <w:bCs/>
          <w:sz w:val="32"/>
          <w:szCs w:val="32"/>
          <w:lang w:eastAsia="zh-CN"/>
        </w:rPr>
        <w:t>）</w:t>
      </w:r>
    </w:p>
    <w:p w14:paraId="66565700">
      <w:pPr>
        <w:pStyle w:val="2"/>
        <w:keepNext w:val="0"/>
        <w:keepLines w:val="0"/>
        <w:widowControl/>
        <w:suppressLineNumbers w:val="0"/>
        <w:spacing w:before="2052" w:beforeAutospacing="0" w:after="0" w:afterAutospacing="0"/>
        <w:ind w:left="42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例如：</w:t>
      </w:r>
    </w:p>
    <w:p w14:paraId="5357FA43">
      <w:pPr>
        <w:keepNext w:val="0"/>
        <w:keepLines w:val="0"/>
        <w:widowControl/>
        <w:numPr>
          <w:ilvl w:val="0"/>
          <w:numId w:val="7"/>
        </w:numPr>
        <w:suppressLineNumbers w:val="0"/>
        <w:spacing w:before="0" w:beforeAutospacing="0" w:after="0" w:afterAutospacing="0"/>
        <w:ind w:left="1140" w:hanging="360"/>
        <w:textAlignment w:val="center"/>
      </w:pPr>
      <w:r>
        <w:rPr>
          <w:rFonts w:hint="default" w:ascii="Calibri" w:hAnsi="Calibri" w:cs="Calibri"/>
          <w:sz w:val="22"/>
          <w:szCs w:val="22"/>
          <w:lang w:eastAsia="zh-CN"/>
        </w:rPr>
        <w:t>GaAs</w:t>
      </w:r>
    </w:p>
    <w:p w14:paraId="1B83D489">
      <w:pPr>
        <w:keepNext w:val="0"/>
        <w:keepLines w:val="0"/>
        <w:widowControl/>
        <w:numPr>
          <w:ilvl w:val="0"/>
          <w:numId w:val="7"/>
        </w:numPr>
        <w:suppressLineNumbers w:val="0"/>
        <w:spacing w:before="0" w:beforeAutospacing="0" w:after="0" w:afterAutospacing="0"/>
        <w:ind w:left="1140" w:hanging="360"/>
        <w:textAlignment w:val="center"/>
      </w:pPr>
      <w:r>
        <w:rPr>
          <w:rFonts w:hint="default" w:ascii="Calibri" w:hAnsi="Calibri" w:cs="Calibri"/>
          <w:sz w:val="22"/>
          <w:szCs w:val="22"/>
          <w:lang w:eastAsia="zh-CN"/>
        </w:rPr>
        <w:t>Nd:YAG</w:t>
      </w:r>
    </w:p>
    <w:p w14:paraId="558A393D">
      <w:pPr>
        <w:keepNext w:val="0"/>
        <w:keepLines w:val="0"/>
        <w:widowControl/>
        <w:numPr>
          <w:ilvl w:val="0"/>
          <w:numId w:val="7"/>
        </w:numPr>
        <w:suppressLineNumbers w:val="0"/>
        <w:spacing w:before="0" w:beforeAutospacing="0" w:after="0" w:afterAutospacing="0"/>
        <w:ind w:left="1140" w:hanging="360"/>
        <w:textAlignment w:val="center"/>
      </w:pPr>
      <w:r>
        <w:rPr>
          <w:rFonts w:hint="default" w:ascii="微软雅黑" w:hAnsi="微软雅黑" w:eastAsia="微软雅黑" w:cs="微软雅黑"/>
          <w:sz w:val="22"/>
          <w:szCs w:val="22"/>
          <w:lang w:eastAsia="zh-CN"/>
        </w:rPr>
        <w:t>染料</w:t>
      </w:r>
    </w:p>
    <w:p w14:paraId="0ACEC9D4">
      <w:pPr>
        <w:keepNext w:val="0"/>
        <w:keepLines w:val="0"/>
        <w:widowControl/>
        <w:numPr>
          <w:ilvl w:val="0"/>
          <w:numId w:val="7"/>
        </w:numPr>
        <w:suppressLineNumbers w:val="0"/>
        <w:spacing w:before="0" w:beforeAutospacing="0" w:after="0" w:afterAutospacing="0"/>
        <w:ind w:left="1140" w:hanging="360"/>
        <w:textAlignment w:val="center"/>
      </w:pPr>
      <w:r>
        <w:rPr>
          <w:rFonts w:hint="default" w:ascii="微软雅黑" w:hAnsi="微软雅黑" w:eastAsia="微软雅黑" w:cs="微软雅黑"/>
          <w:sz w:val="22"/>
          <w:szCs w:val="22"/>
          <w:lang w:eastAsia="zh-CN"/>
        </w:rPr>
        <w:t>半导体量子阱</w:t>
      </w:r>
    </w:p>
    <w:p w14:paraId="76E7E2B5">
      <w:pPr>
        <w:pStyle w:val="2"/>
        <w:keepNext w:val="0"/>
        <w:keepLines w:val="0"/>
        <w:widowControl/>
        <w:suppressLineNumbers w:val="0"/>
        <w:spacing w:before="2052" w:beforeAutospacing="0" w:after="0" w:afterAutospacing="0"/>
        <w:ind w:left="420" w:right="0"/>
        <w:rPr>
          <w:sz w:val="32"/>
          <w:szCs w:val="32"/>
        </w:rPr>
      </w:pPr>
      <w:r>
        <w:rPr>
          <w:rFonts w:hint="default" w:ascii="Apple Color Emoji" w:hAnsi="Apple Color Emoji" w:eastAsia="Apple Color Emoji" w:cs="Apple Color Emoji"/>
          <w:b/>
          <w:bCs/>
          <w:sz w:val="32"/>
          <w:szCs w:val="32"/>
          <w:lang w:eastAsia="zh-CN"/>
        </w:rPr>
        <w:t xml:space="preserve">2️⃣ </w:t>
      </w:r>
      <w:r>
        <w:rPr>
          <w:rFonts w:hint="default" w:ascii="微软雅黑" w:hAnsi="微软雅黑" w:eastAsia="微软雅黑" w:cs="微软雅黑"/>
          <w:b/>
          <w:bCs/>
          <w:sz w:val="32"/>
          <w:szCs w:val="32"/>
          <w:lang w:eastAsia="zh-CN"/>
        </w:rPr>
        <w:t>粒子数反转（</w:t>
      </w:r>
      <w:r>
        <w:rPr>
          <w:rFonts w:hint="default" w:ascii="Calibri" w:hAnsi="Calibri" w:cs="Calibri"/>
          <w:b/>
          <w:bCs/>
          <w:sz w:val="32"/>
          <w:szCs w:val="32"/>
          <w:lang w:eastAsia="zh-CN"/>
        </w:rPr>
        <w:t>Population inversion</w:t>
      </w:r>
      <w:r>
        <w:rPr>
          <w:rFonts w:hint="default" w:ascii="微软雅黑" w:hAnsi="微软雅黑" w:eastAsia="微软雅黑" w:cs="微软雅黑"/>
          <w:b/>
          <w:bCs/>
          <w:sz w:val="32"/>
          <w:szCs w:val="32"/>
          <w:lang w:eastAsia="zh-CN"/>
        </w:rPr>
        <w:t>）</w:t>
      </w:r>
    </w:p>
    <w:p w14:paraId="598BB4E2">
      <w:pPr>
        <w:pStyle w:val="2"/>
        <w:keepNext w:val="0"/>
        <w:keepLines w:val="0"/>
        <w:widowControl/>
        <w:suppressLineNumbers w:val="0"/>
        <w:spacing w:before="2052" w:beforeAutospacing="0" w:after="0" w:afterAutospacing="0"/>
        <w:ind w:left="420" w:right="0"/>
        <w:rPr>
          <w:rFonts w:hint="default" w:ascii="Calibri" w:hAnsi="Calibri" w:cs="Calibri"/>
          <w:sz w:val="22"/>
          <w:szCs w:val="22"/>
        </w:rPr>
      </w:pPr>
      <w:r>
        <w:rPr>
          <w:rFonts w:hint="default" w:ascii="Calibri" w:hAnsi="Calibri" w:cs="Calibri"/>
          <w:sz w:val="22"/>
          <w:szCs w:val="22"/>
          <w:lang w:eastAsia="zh-CN"/>
        </w:rPr>
        <w:t xml:space="preserve">N2&gt;N1N_2 &gt; N_1N2​&gt;N1​ </w:t>
      </w:r>
    </w:p>
    <w:p w14:paraId="09BAA3AF">
      <w:pPr>
        <w:pStyle w:val="2"/>
        <w:keepNext w:val="0"/>
        <w:keepLines w:val="0"/>
        <w:widowControl/>
        <w:suppressLineNumbers w:val="0"/>
        <w:spacing w:before="2052" w:beforeAutospacing="0" w:after="0" w:afterAutospacing="0"/>
        <w:ind w:left="420" w:right="0"/>
        <w:rPr>
          <w:sz w:val="32"/>
          <w:szCs w:val="32"/>
        </w:rPr>
      </w:pPr>
      <w:r>
        <w:rPr>
          <w:rFonts w:hint="default" w:ascii="Apple Color Emoji" w:hAnsi="Apple Color Emoji" w:eastAsia="Apple Color Emoji" w:cs="Apple Color Emoji"/>
          <w:b/>
          <w:bCs/>
          <w:sz w:val="32"/>
          <w:szCs w:val="32"/>
          <w:lang w:eastAsia="zh-CN"/>
        </w:rPr>
        <w:t xml:space="preserve">3️⃣ </w:t>
      </w:r>
      <w:r>
        <w:rPr>
          <w:rFonts w:hint="default" w:ascii="微软雅黑" w:hAnsi="微软雅黑" w:eastAsia="微软雅黑" w:cs="微软雅黑"/>
          <w:b/>
          <w:bCs/>
          <w:sz w:val="32"/>
          <w:szCs w:val="32"/>
          <w:lang w:eastAsia="zh-CN"/>
        </w:rPr>
        <w:t>光学谐振腔</w:t>
      </w:r>
    </w:p>
    <w:p w14:paraId="196C726E">
      <w:pPr>
        <w:pStyle w:val="2"/>
        <w:keepNext w:val="0"/>
        <w:keepLines w:val="0"/>
        <w:widowControl/>
        <w:suppressLineNumbers w:val="0"/>
        <w:spacing w:before="2052" w:beforeAutospacing="0" w:after="0" w:afterAutospacing="0"/>
        <w:ind w:left="420" w:right="0"/>
        <w:rPr>
          <w:rFonts w:hint="default" w:ascii="微软雅黑" w:hAnsi="微软雅黑" w:eastAsia="微软雅黑" w:cs="微软雅黑"/>
          <w:sz w:val="36"/>
          <w:szCs w:val="36"/>
        </w:rPr>
      </w:pPr>
      <w:r>
        <w:rPr>
          <w:rFonts w:hint="default" w:ascii="微软雅黑" w:hAnsi="微软雅黑" w:eastAsia="微软雅黑" w:cs="微软雅黑"/>
          <w:b/>
          <w:bCs/>
          <w:sz w:val="36"/>
          <w:szCs w:val="36"/>
          <w:lang w:eastAsia="zh-CN"/>
        </w:rPr>
        <w:t>激射的本质</w:t>
      </w:r>
    </w:p>
    <w:p w14:paraId="6C317E1A">
      <w:pPr>
        <w:pStyle w:val="2"/>
        <w:keepNext w:val="0"/>
        <w:keepLines w:val="0"/>
        <w:widowControl/>
        <w:suppressLineNumbers w:val="0"/>
        <w:spacing w:before="2052" w:beforeAutospacing="0" w:after="0" w:afterAutospacing="0"/>
        <w:ind w:left="42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当：</w:t>
      </w:r>
    </w:p>
    <w:p w14:paraId="67BB2615">
      <w:pPr>
        <w:pStyle w:val="2"/>
        <w:keepNext w:val="0"/>
        <w:keepLines w:val="0"/>
        <w:widowControl/>
        <w:suppressLineNumbers w:val="0"/>
        <w:spacing w:before="2052" w:beforeAutospacing="0" w:after="0" w:afterAutospacing="0"/>
        <w:ind w:left="420" w:right="0"/>
        <w:rPr>
          <w:sz w:val="22"/>
          <w:szCs w:val="22"/>
        </w:rPr>
      </w:pPr>
      <w:r>
        <w:rPr>
          <w:rFonts w:hint="default" w:ascii="微软雅黑" w:hAnsi="微软雅黑" w:eastAsia="微软雅黑" w:cs="微软雅黑"/>
          <w:sz w:val="22"/>
          <w:szCs w:val="22"/>
          <w:lang w:eastAsia="zh-CN"/>
        </w:rPr>
        <w:t>增益</w:t>
      </w:r>
      <w:r>
        <w:rPr>
          <w:rFonts w:hint="default" w:ascii="Calibri" w:hAnsi="Calibri" w:cs="Calibri"/>
          <w:sz w:val="22"/>
          <w:szCs w:val="22"/>
          <w:lang w:eastAsia="zh-CN"/>
        </w:rPr>
        <w:t>&gt;</w:t>
      </w:r>
      <w:r>
        <w:rPr>
          <w:rFonts w:hint="default" w:ascii="微软雅黑" w:hAnsi="微软雅黑" w:eastAsia="微软雅黑" w:cs="微软雅黑"/>
          <w:sz w:val="22"/>
          <w:szCs w:val="22"/>
          <w:lang w:eastAsia="zh-CN"/>
        </w:rPr>
        <w:t>损耗</w:t>
      </w:r>
      <w:r>
        <w:rPr>
          <w:rFonts w:hint="default" w:ascii="Calibri" w:hAnsi="Calibri" w:cs="Calibri"/>
          <w:sz w:val="22"/>
          <w:szCs w:val="22"/>
          <w:lang w:eastAsia="zh-CN"/>
        </w:rPr>
        <w:t>\text{</w:t>
      </w:r>
      <w:r>
        <w:rPr>
          <w:rFonts w:hint="default" w:ascii="微软雅黑" w:hAnsi="微软雅黑" w:eastAsia="微软雅黑" w:cs="微软雅黑"/>
          <w:sz w:val="22"/>
          <w:szCs w:val="22"/>
          <w:lang w:eastAsia="zh-CN"/>
        </w:rPr>
        <w:t>增益</w:t>
      </w:r>
      <w:r>
        <w:rPr>
          <w:rFonts w:hint="default" w:ascii="Calibri" w:hAnsi="Calibri" w:cs="Calibri"/>
          <w:sz w:val="22"/>
          <w:szCs w:val="22"/>
          <w:lang w:eastAsia="zh-CN"/>
        </w:rPr>
        <w:t>} &gt; \text{</w:t>
      </w:r>
      <w:r>
        <w:rPr>
          <w:rFonts w:hint="default" w:ascii="微软雅黑" w:hAnsi="微软雅黑" w:eastAsia="微软雅黑" w:cs="微软雅黑"/>
          <w:sz w:val="22"/>
          <w:szCs w:val="22"/>
          <w:lang w:eastAsia="zh-CN"/>
        </w:rPr>
        <w:t>损耗</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增益</w:t>
      </w:r>
      <w:r>
        <w:rPr>
          <w:rFonts w:hint="default" w:ascii="Calibri" w:hAnsi="Calibri" w:cs="Calibri"/>
          <w:sz w:val="22"/>
          <w:szCs w:val="22"/>
          <w:lang w:eastAsia="zh-CN"/>
        </w:rPr>
        <w:t>&gt;</w:t>
      </w:r>
      <w:r>
        <w:rPr>
          <w:rFonts w:hint="default" w:ascii="微软雅黑" w:hAnsi="微软雅黑" w:eastAsia="微软雅黑" w:cs="微软雅黑"/>
          <w:sz w:val="22"/>
          <w:szCs w:val="22"/>
          <w:lang w:eastAsia="zh-CN"/>
        </w:rPr>
        <w:t xml:space="preserve">损耗 </w:t>
      </w:r>
    </w:p>
    <w:p w14:paraId="67DED6C7">
      <w:pPr>
        <w:pStyle w:val="2"/>
        <w:keepNext w:val="0"/>
        <w:keepLines w:val="0"/>
        <w:widowControl/>
        <w:suppressLineNumbers w:val="0"/>
        <w:spacing w:before="2052" w:beforeAutospacing="0" w:after="0" w:afterAutospacing="0"/>
        <w:ind w:left="420" w:right="0"/>
        <w:rPr>
          <w:sz w:val="22"/>
          <w:szCs w:val="22"/>
        </w:rPr>
      </w:pPr>
      <w:r>
        <w:rPr>
          <w:rFonts w:hint="default" w:ascii="微软雅黑" w:hAnsi="微软雅黑" w:eastAsia="微软雅黑" w:cs="微软雅黑"/>
          <w:sz w:val="22"/>
          <w:szCs w:val="22"/>
          <w:lang w:eastAsia="zh-CN"/>
        </w:rPr>
        <w:t>系统达到</w:t>
      </w:r>
      <w:r>
        <w:rPr>
          <w:rFonts w:hint="default" w:ascii="微软雅黑" w:hAnsi="微软雅黑" w:eastAsia="微软雅黑" w:cs="微软雅黑"/>
          <w:b/>
          <w:bCs/>
          <w:sz w:val="22"/>
          <w:szCs w:val="22"/>
          <w:lang w:eastAsia="zh-CN"/>
        </w:rPr>
        <w:t>阈值（</w:t>
      </w:r>
      <w:r>
        <w:rPr>
          <w:rFonts w:hint="default" w:ascii="Calibri" w:hAnsi="Calibri" w:cs="Calibri"/>
          <w:b/>
          <w:bCs/>
          <w:sz w:val="22"/>
          <w:szCs w:val="22"/>
          <w:lang w:eastAsia="zh-CN"/>
        </w:rPr>
        <w:t>threshold</w:t>
      </w:r>
      <w:r>
        <w:rPr>
          <w:rFonts w:hint="default" w:ascii="微软雅黑" w:hAnsi="微软雅黑" w:eastAsia="微软雅黑" w:cs="微软雅黑"/>
          <w:b/>
          <w:bCs/>
          <w:sz w:val="22"/>
          <w:szCs w:val="22"/>
          <w:lang w:eastAsia="zh-CN"/>
        </w:rPr>
        <w:t>）</w:t>
      </w:r>
      <w:r>
        <w:rPr>
          <w:rFonts w:hint="default" w:ascii="微软雅黑" w:hAnsi="微软雅黑" w:eastAsia="微软雅黑" w:cs="微软雅黑"/>
          <w:sz w:val="22"/>
          <w:szCs w:val="22"/>
          <w:lang w:eastAsia="zh-CN"/>
        </w:rPr>
        <w:t>，腔内光场指数增长：</w:t>
      </w:r>
    </w:p>
    <w:p w14:paraId="2C108ADB">
      <w:pPr>
        <w:pStyle w:val="2"/>
        <w:keepNext w:val="0"/>
        <w:keepLines w:val="0"/>
        <w:widowControl/>
        <w:suppressLineNumbers w:val="0"/>
        <w:spacing w:before="2052" w:beforeAutospacing="0" w:after="0" w:afterAutospacing="0"/>
        <w:ind w:left="420" w:right="0"/>
        <w:rPr>
          <w:rFonts w:hint="default" w:ascii="Calibri" w:hAnsi="Calibri" w:cs="Calibri"/>
          <w:sz w:val="22"/>
          <w:szCs w:val="22"/>
        </w:rPr>
      </w:pPr>
      <w:r>
        <w:rPr>
          <w:rFonts w:hint="default" w:ascii="Calibri" w:hAnsi="Calibri" w:cs="Calibri"/>
          <w:sz w:val="22"/>
          <w:szCs w:val="22"/>
          <w:lang w:eastAsia="zh-CN"/>
        </w:rPr>
        <w:t>I(z)=I0e(g−α)zI(z) = I_0 e^{(g - \alpha)z}I(z)=I0​e(g−α)z</w:t>
      </w:r>
    </w:p>
    <w:p w14:paraId="5566DB9B">
      <w:pPr>
        <w:pStyle w:val="2"/>
        <w:keepNext w:val="0"/>
        <w:keepLines w:val="0"/>
        <w:widowControl/>
        <w:suppressLineNumbers w:val="0"/>
        <w:spacing w:before="2052" w:beforeAutospacing="0" w:after="0" w:afterAutospacing="0"/>
        <w:ind w:left="420" w:right="0"/>
        <w:rPr>
          <w:rFonts w:hint="default" w:ascii="微软雅黑" w:hAnsi="微软雅黑" w:eastAsia="微软雅黑" w:cs="微软雅黑"/>
          <w:sz w:val="32"/>
          <w:szCs w:val="32"/>
        </w:rPr>
      </w:pPr>
      <w:r>
        <w:rPr>
          <w:rFonts w:hint="default" w:ascii="微软雅黑" w:hAnsi="微软雅黑" w:eastAsia="微软雅黑" w:cs="微软雅黑"/>
          <w:sz w:val="32"/>
          <w:szCs w:val="32"/>
          <w:lang w:eastAsia="zh-CN"/>
        </w:rPr>
        <w:t> </w:t>
      </w:r>
    </w:p>
    <w:p w14:paraId="4A94D8DA">
      <w:pPr>
        <w:pStyle w:val="2"/>
        <w:keepNext w:val="0"/>
        <w:keepLines w:val="0"/>
        <w:widowControl/>
        <w:suppressLineNumbers w:val="0"/>
        <w:spacing w:before="2052" w:beforeAutospacing="0" w:after="0" w:afterAutospacing="0"/>
        <w:ind w:left="420" w:right="0"/>
        <w:rPr>
          <w:rFonts w:hint="default" w:ascii="微软雅黑" w:hAnsi="微软雅黑" w:eastAsia="微软雅黑" w:cs="微软雅黑"/>
          <w:sz w:val="32"/>
          <w:szCs w:val="32"/>
        </w:rPr>
      </w:pPr>
      <w:r>
        <w:rPr>
          <w:rFonts w:hint="default" w:ascii="微软雅黑" w:hAnsi="微软雅黑" w:eastAsia="微软雅黑" w:cs="微软雅黑"/>
          <w:sz w:val="32"/>
          <w:szCs w:val="32"/>
          <w:lang w:eastAsia="zh-CN"/>
        </w:rPr>
        <w:t> </w:t>
      </w:r>
    </w:p>
    <w:p w14:paraId="43226826">
      <w:pPr>
        <w:pStyle w:val="2"/>
        <w:keepNext w:val="0"/>
        <w:keepLines w:val="0"/>
        <w:widowControl/>
        <w:suppressLineNumbers w:val="0"/>
        <w:spacing w:before="208" w:beforeAutospacing="0" w:after="0" w:afterAutospacing="0"/>
        <w:ind w:left="720" w:right="0"/>
        <w:rPr>
          <w:rFonts w:hint="default" w:ascii="微软雅黑" w:hAnsi="微软雅黑" w:eastAsia="微软雅黑" w:cs="微软雅黑"/>
          <w:sz w:val="32"/>
          <w:szCs w:val="32"/>
        </w:rPr>
      </w:pPr>
      <w:r>
        <w:rPr>
          <w:rFonts w:hint="default" w:ascii="微软雅黑" w:hAnsi="微软雅黑" w:eastAsia="微软雅黑" w:cs="微软雅黑"/>
          <w:b/>
          <w:bCs/>
          <w:sz w:val="32"/>
          <w:szCs w:val="32"/>
          <w:lang w:eastAsia="zh-CN"/>
        </w:rPr>
        <w:t>所有激射都必须有共振</w:t>
      </w:r>
    </w:p>
    <w:p w14:paraId="175944E8">
      <w:pPr>
        <w:pStyle w:val="2"/>
        <w:keepNext w:val="0"/>
        <w:keepLines w:val="0"/>
        <w:widowControl/>
        <w:suppressLineNumbers w:val="0"/>
        <w:spacing w:before="208" w:beforeAutospacing="0" w:after="0" w:afterAutospacing="0"/>
        <w:ind w:left="72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但不是所有共振都会激射。</w:t>
      </w:r>
    </w:p>
    <w:p w14:paraId="39303E95">
      <w:pPr>
        <w:pStyle w:val="2"/>
        <w:keepNext w:val="0"/>
        <w:keepLines w:val="0"/>
        <w:widowControl/>
        <w:suppressLineNumbers w:val="0"/>
        <w:spacing w:before="208" w:beforeAutospacing="0" w:after="0" w:afterAutospacing="0"/>
        <w:ind w:left="720" w:right="0"/>
        <w:rPr>
          <w:sz w:val="22"/>
          <w:szCs w:val="22"/>
        </w:rPr>
      </w:pPr>
      <w:r>
        <w:rPr>
          <w:rFonts w:hint="default" w:ascii="微软雅黑" w:hAnsi="微软雅黑" w:eastAsia="微软雅黑" w:cs="微软雅黑"/>
          <w:sz w:val="22"/>
          <w:szCs w:val="22"/>
          <w:lang w:eastAsia="zh-CN"/>
        </w:rPr>
        <w:t>共振</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结构允许储能</w:t>
      </w:r>
      <w:r>
        <w:rPr>
          <w:rFonts w:hint="default" w:ascii="Calibri" w:hAnsi="Calibri" w:cs="Calibri"/>
          <w:sz w:val="22"/>
          <w:szCs w:val="22"/>
          <w:lang w:eastAsia="zh-CN"/>
        </w:rPr>
        <w:t>”</w:t>
      </w:r>
    </w:p>
    <w:p w14:paraId="6D8CF5CE">
      <w:pPr>
        <w:pStyle w:val="2"/>
        <w:keepNext w:val="0"/>
        <w:keepLines w:val="0"/>
        <w:widowControl/>
        <w:suppressLineNumbers w:val="0"/>
        <w:spacing w:before="208" w:beforeAutospacing="0" w:after="0" w:afterAutospacing="0"/>
        <w:ind w:left="720" w:right="0"/>
        <w:rPr>
          <w:sz w:val="22"/>
          <w:szCs w:val="22"/>
        </w:rPr>
      </w:pPr>
      <w:r>
        <w:rPr>
          <w:rFonts w:hint="default" w:ascii="微软雅黑" w:hAnsi="微软雅黑" w:eastAsia="微软雅黑" w:cs="微软雅黑"/>
          <w:sz w:val="22"/>
          <w:szCs w:val="22"/>
          <w:lang w:eastAsia="zh-CN"/>
        </w:rPr>
        <w:t>激射</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储能</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增益</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自激振荡</w:t>
      </w:r>
      <w:r>
        <w:rPr>
          <w:rFonts w:hint="default" w:ascii="Calibri" w:hAnsi="Calibri" w:cs="Calibri"/>
          <w:sz w:val="22"/>
          <w:szCs w:val="22"/>
          <w:lang w:eastAsia="zh-CN"/>
        </w:rPr>
        <w:t>”</w:t>
      </w:r>
    </w:p>
    <w:p w14:paraId="4C54DC20">
      <w:pPr>
        <w:pStyle w:val="2"/>
        <w:keepNext w:val="0"/>
        <w:keepLines w:val="0"/>
        <w:widowControl/>
        <w:suppressLineNumbers w:val="0"/>
        <w:spacing w:before="208" w:beforeAutospacing="0" w:after="0" w:afterAutospacing="0"/>
        <w:ind w:left="720" w:right="0"/>
        <w:rPr>
          <w:rFonts w:hint="default" w:ascii="Calibri" w:hAnsi="Calibri" w:cs="Calibri"/>
          <w:sz w:val="22"/>
          <w:szCs w:val="22"/>
        </w:rPr>
      </w:pPr>
      <w:r>
        <w:rPr>
          <w:rFonts w:hint="default" w:ascii="Calibri" w:hAnsi="Calibri" w:cs="Calibri"/>
          <w:sz w:val="22"/>
          <w:szCs w:val="22"/>
          <w:lang w:eastAsia="zh-CN"/>
        </w:rPr>
        <w:t> </w:t>
      </w:r>
    </w:p>
    <w:p w14:paraId="637D0F72">
      <w:pPr>
        <w:keepNext w:val="0"/>
        <w:keepLines w:val="0"/>
        <w:widowControl/>
        <w:numPr>
          <w:ilvl w:val="1"/>
          <w:numId w:val="8"/>
        </w:numPr>
        <w:suppressLineNumbers w:val="0"/>
        <w:tabs>
          <w:tab w:val="left" w:pos="1440"/>
        </w:tabs>
        <w:spacing w:before="0" w:beforeAutospacing="0" w:after="0" w:afterAutospacing="0"/>
        <w:ind w:left="1440" w:hanging="360"/>
        <w:textAlignment w:val="center"/>
      </w:pPr>
      <w:r>
        <w:rPr>
          <w:rFonts w:hint="default" w:ascii="微软雅黑" w:hAnsi="微软雅黑" w:eastAsia="微软雅黑" w:cs="微软雅黑"/>
          <w:sz w:val="22"/>
          <w:szCs w:val="22"/>
          <w:lang w:eastAsia="zh-CN"/>
        </w:rPr>
        <w:t>微环谐振器</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是共振</w:t>
      </w:r>
    </w:p>
    <w:p w14:paraId="3F8EAD83">
      <w:pPr>
        <w:keepNext w:val="0"/>
        <w:keepLines w:val="0"/>
        <w:widowControl/>
        <w:numPr>
          <w:ilvl w:val="1"/>
          <w:numId w:val="8"/>
        </w:numPr>
        <w:suppressLineNumbers w:val="0"/>
        <w:tabs>
          <w:tab w:val="left" w:pos="1440"/>
        </w:tabs>
        <w:spacing w:before="0" w:beforeAutospacing="0" w:after="0" w:afterAutospacing="0"/>
        <w:ind w:left="1440" w:hanging="360"/>
        <w:textAlignment w:val="center"/>
      </w:pPr>
      <w:r>
        <w:rPr>
          <w:rFonts w:hint="default" w:ascii="微软雅黑" w:hAnsi="微软雅黑" w:eastAsia="微软雅黑" w:cs="微软雅黑"/>
          <w:sz w:val="22"/>
          <w:szCs w:val="22"/>
          <w:lang w:eastAsia="zh-CN"/>
        </w:rPr>
        <w:t>光子晶体腔</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是共振</w:t>
      </w:r>
    </w:p>
    <w:p w14:paraId="25C3C8A6">
      <w:pPr>
        <w:keepNext w:val="0"/>
        <w:keepLines w:val="0"/>
        <w:widowControl/>
        <w:numPr>
          <w:ilvl w:val="1"/>
          <w:numId w:val="8"/>
        </w:numPr>
        <w:suppressLineNumbers w:val="0"/>
        <w:tabs>
          <w:tab w:val="left" w:pos="1440"/>
        </w:tabs>
        <w:spacing w:before="0" w:beforeAutospacing="0" w:after="0" w:afterAutospacing="0"/>
        <w:ind w:left="1440" w:hanging="360"/>
        <w:textAlignment w:val="center"/>
      </w:pPr>
      <w:r>
        <w:rPr>
          <w:rFonts w:hint="default" w:ascii="Calibri" w:hAnsi="Calibri" w:cs="Calibri"/>
          <w:sz w:val="22"/>
          <w:szCs w:val="22"/>
          <w:lang w:eastAsia="zh-CN"/>
        </w:rPr>
        <w:t>DFB</w:t>
      </w:r>
      <w:r>
        <w:rPr>
          <w:rFonts w:hint="default" w:ascii="微软雅黑" w:hAnsi="微软雅黑" w:eastAsia="微软雅黑" w:cs="微软雅黑"/>
          <w:sz w:val="22"/>
          <w:szCs w:val="22"/>
          <w:lang w:eastAsia="zh-CN"/>
        </w:rPr>
        <w:t>激光器</w:t>
      </w:r>
      <w:r>
        <w:rPr>
          <w:rFonts w:hint="default" w:ascii="Calibri" w:hAnsi="Calibri" w:cs="Calibri"/>
          <w:sz w:val="22"/>
          <w:szCs w:val="22"/>
          <w:lang w:eastAsia="zh-CN"/>
        </w:rPr>
        <w:t xml:space="preserve"> → </w:t>
      </w:r>
      <w:r>
        <w:rPr>
          <w:rFonts w:hint="default" w:ascii="微软雅黑" w:hAnsi="微软雅黑" w:eastAsia="微软雅黑" w:cs="微软雅黑"/>
          <w:sz w:val="22"/>
          <w:szCs w:val="22"/>
          <w:lang w:eastAsia="zh-CN"/>
        </w:rPr>
        <w:t>是激射</w:t>
      </w:r>
    </w:p>
    <w:p w14:paraId="1DBE8827">
      <w:pPr>
        <w:keepNext w:val="0"/>
        <w:keepLines w:val="0"/>
        <w:widowControl/>
        <w:numPr>
          <w:ilvl w:val="1"/>
          <w:numId w:val="8"/>
        </w:numPr>
        <w:suppressLineNumbers w:val="0"/>
        <w:tabs>
          <w:tab w:val="left" w:pos="1440"/>
        </w:tabs>
        <w:spacing w:before="0" w:beforeAutospacing="0" w:after="0" w:afterAutospacing="0"/>
        <w:ind w:left="1440" w:hanging="360"/>
        <w:textAlignment w:val="center"/>
      </w:pPr>
      <w:r>
        <w:rPr>
          <w:rFonts w:hint="default" w:ascii="Calibri" w:hAnsi="Calibri" w:cs="Calibri"/>
          <w:sz w:val="22"/>
          <w:szCs w:val="22"/>
          <w:lang w:eastAsia="zh-CN"/>
        </w:rPr>
        <w:t xml:space="preserve">VCSEL → </w:t>
      </w:r>
      <w:r>
        <w:rPr>
          <w:rFonts w:hint="default" w:ascii="微软雅黑" w:hAnsi="微软雅黑" w:eastAsia="微软雅黑" w:cs="微软雅黑"/>
          <w:sz w:val="22"/>
          <w:szCs w:val="22"/>
          <w:lang w:eastAsia="zh-CN"/>
        </w:rPr>
        <w:t>是激射</w:t>
      </w:r>
    </w:p>
    <w:p w14:paraId="7FBA42B9">
      <w:pPr>
        <w:pStyle w:val="2"/>
        <w:keepNext w:val="0"/>
        <w:keepLines w:val="0"/>
        <w:widowControl/>
        <w:suppressLineNumbers w:val="0"/>
        <w:spacing w:before="208" w:beforeAutospacing="0" w:after="0" w:afterAutospacing="0"/>
        <w:ind w:left="720" w:right="0"/>
        <w:rPr>
          <w:rFonts w:hint="default" w:ascii="Calibri" w:hAnsi="Calibri" w:cs="Calibri"/>
          <w:sz w:val="22"/>
          <w:szCs w:val="22"/>
          <w:lang w:val="en-US"/>
        </w:rPr>
      </w:pPr>
      <w:r>
        <w:rPr>
          <w:rFonts w:hint="default" w:ascii="Calibri" w:hAnsi="Calibri" w:cs="Calibri"/>
          <w:sz w:val="22"/>
          <w:szCs w:val="22"/>
          <w:lang w:val="en-US"/>
        </w:rPr>
        <w:t xml:space="preserve"> </w:t>
      </w:r>
    </w:p>
    <w:p w14:paraId="17B82B5F">
      <w:pPr>
        <w:pStyle w:val="2"/>
        <w:keepNext w:val="0"/>
        <w:keepLines w:val="0"/>
        <w:widowControl/>
        <w:suppressLineNumbers w:val="0"/>
        <w:spacing w:before="208" w:beforeAutospacing="0" w:after="0" w:afterAutospacing="0"/>
        <w:ind w:left="72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6E41773C">
      <w:pPr>
        <w:pStyle w:val="2"/>
        <w:keepNext w:val="0"/>
        <w:keepLines w:val="0"/>
        <w:widowControl/>
        <w:suppressLineNumbers w:val="0"/>
        <w:spacing w:before="208" w:beforeAutospacing="0" w:after="0" w:afterAutospacing="0"/>
        <w:ind w:left="720" w:right="0"/>
        <w:rPr>
          <w:sz w:val="22"/>
          <w:szCs w:val="22"/>
        </w:rPr>
      </w:pPr>
      <w:r>
        <w:rPr>
          <w:rFonts w:hint="default" w:ascii="微软雅黑" w:hAnsi="微软雅黑" w:eastAsia="微软雅黑" w:cs="微软雅黑"/>
          <w:sz w:val="22"/>
          <w:szCs w:val="22"/>
          <w:lang w:eastAsia="zh-CN"/>
        </w:rPr>
        <w:t>共振是</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频率选择增强</w:t>
      </w:r>
      <w:r>
        <w:rPr>
          <w:rFonts w:hint="default" w:ascii="Calibri" w:hAnsi="Calibri" w:cs="Calibri"/>
          <w:sz w:val="22"/>
          <w:szCs w:val="22"/>
          <w:lang w:eastAsia="zh-CN"/>
        </w:rPr>
        <w:t>”</w:t>
      </w:r>
    </w:p>
    <w:p w14:paraId="096B21CB">
      <w:pPr>
        <w:pStyle w:val="2"/>
        <w:keepNext w:val="0"/>
        <w:keepLines w:val="0"/>
        <w:widowControl/>
        <w:suppressLineNumbers w:val="0"/>
        <w:spacing w:before="208" w:beforeAutospacing="0" w:after="0" w:afterAutospacing="0"/>
        <w:ind w:left="720" w:right="0"/>
        <w:rPr>
          <w:sz w:val="22"/>
          <w:szCs w:val="22"/>
        </w:rPr>
      </w:pPr>
      <w:r>
        <w:rPr>
          <w:rFonts w:hint="default" w:ascii="微软雅黑" w:hAnsi="微软雅黑" w:eastAsia="微软雅黑" w:cs="微软雅黑"/>
          <w:sz w:val="22"/>
          <w:szCs w:val="22"/>
          <w:lang w:eastAsia="zh-CN"/>
        </w:rPr>
        <w:t>激射是</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有增益的自激振荡</w:t>
      </w:r>
      <w:r>
        <w:rPr>
          <w:rFonts w:hint="default" w:ascii="Calibri" w:hAnsi="Calibri" w:cs="Calibri"/>
          <w:sz w:val="22"/>
          <w:szCs w:val="22"/>
          <w:lang w:eastAsia="zh-CN"/>
        </w:rPr>
        <w:t>”</w:t>
      </w:r>
    </w:p>
    <w:p w14:paraId="41E2F6DF">
      <w:pPr>
        <w:pStyle w:val="2"/>
        <w:keepNext w:val="0"/>
        <w:keepLines w:val="0"/>
        <w:widowControl/>
        <w:suppressLineNumbers w:val="0"/>
        <w:spacing w:before="208" w:beforeAutospacing="0" w:after="0" w:afterAutospacing="0"/>
        <w:ind w:left="72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51332D7E">
      <w:pPr>
        <w:pStyle w:val="2"/>
        <w:keepNext w:val="0"/>
        <w:keepLines w:val="0"/>
        <w:widowControl/>
        <w:suppressLineNumbers w:val="0"/>
        <w:spacing w:before="146" w:beforeAutospacing="0" w:after="0" w:afterAutospacing="0"/>
        <w:ind w:left="614"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电磁腔中，本征值指的是模式频率，</w:t>
      </w:r>
    </w:p>
    <w:p w14:paraId="0E6D3D84">
      <w:pPr>
        <w:pStyle w:val="2"/>
        <w:keepNext w:val="0"/>
        <w:keepLines w:val="0"/>
        <w:widowControl/>
        <w:suppressLineNumbers w:val="0"/>
        <w:spacing w:before="146" w:beforeAutospacing="0" w:after="0" w:afterAutospacing="0"/>
        <w:ind w:left="614"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简并意味着他们有相同的本征频率</w:t>
      </w:r>
    </w:p>
    <w:p w14:paraId="6E8F17A3">
      <w:pPr>
        <w:pStyle w:val="2"/>
        <w:keepNext w:val="0"/>
        <w:keepLines w:val="0"/>
        <w:widowControl/>
        <w:suppressLineNumbers w:val="0"/>
        <w:spacing w:before="146" w:beforeAutospacing="0" w:after="0" w:afterAutospacing="0"/>
        <w:ind w:left="614" w:right="0"/>
        <w:rPr>
          <w:sz w:val="22"/>
          <w:szCs w:val="22"/>
        </w:rPr>
      </w:pPr>
      <w:r>
        <w:rPr>
          <w:rFonts w:hint="default" w:ascii="微软雅黑" w:hAnsi="微软雅黑" w:eastAsia="微软雅黑" w:cs="微软雅黑"/>
          <w:sz w:val="22"/>
          <w:szCs w:val="22"/>
          <w:lang w:eastAsia="zh-CN"/>
        </w:rPr>
        <w:t>两种不同模式的内积是</w:t>
      </w:r>
      <w:r>
        <w:rPr>
          <w:rFonts w:hint="default" w:ascii="Calibri" w:hAnsi="Calibri" w:cs="Calibri"/>
          <w:sz w:val="22"/>
          <w:szCs w:val="22"/>
          <w:lang w:val="en-US"/>
        </w:rPr>
        <w:t>0</w:t>
      </w:r>
      <w:r>
        <w:rPr>
          <w:rFonts w:hint="default" w:ascii="微软雅黑" w:hAnsi="微软雅黑" w:eastAsia="微软雅黑" w:cs="微软雅黑"/>
          <w:sz w:val="22"/>
          <w:szCs w:val="22"/>
          <w:lang w:eastAsia="zh-CN"/>
        </w:rPr>
        <w:t>，正交性</w:t>
      </w:r>
    </w:p>
    <w:p w14:paraId="4D2FCCAB">
      <w:pPr>
        <w:keepNext w:val="0"/>
        <w:keepLines w:val="0"/>
        <w:widowControl/>
        <w:suppressLineNumbers w:val="0"/>
        <w:bidi w:val="0"/>
        <w:spacing w:before="339" w:beforeAutospacing="0"/>
        <w:ind w:left="630"/>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4572000" cy="1628775"/>
            <wp:effectExtent l="0" t="0" r="0" b="22225"/>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15"/>
                    <a:stretch>
                      <a:fillRect/>
                    </a:stretch>
                  </pic:blipFill>
                  <pic:spPr>
                    <a:xfrm>
                      <a:off x="0" y="0"/>
                      <a:ext cx="4572000" cy="1628775"/>
                    </a:xfrm>
                    <a:prstGeom prst="rect">
                      <a:avLst/>
                    </a:prstGeom>
                    <a:noFill/>
                    <a:ln w="9525">
                      <a:noFill/>
                    </a:ln>
                  </pic:spPr>
                </pic:pic>
              </a:graphicData>
            </a:graphic>
          </wp:inline>
        </w:drawing>
      </w:r>
    </w:p>
    <w:p w14:paraId="215E285F">
      <w:pPr>
        <w:pStyle w:val="2"/>
        <w:keepNext w:val="0"/>
        <w:keepLines w:val="0"/>
        <w:widowControl/>
        <w:suppressLineNumbers w:val="0"/>
        <w:spacing w:before="270" w:beforeAutospacing="0" w:after="0" w:afterAutospacing="0"/>
        <w:ind w:left="734"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完备性</w:t>
      </w:r>
    </w:p>
    <w:p w14:paraId="096A1F8D">
      <w:pPr>
        <w:pStyle w:val="2"/>
        <w:keepNext w:val="0"/>
        <w:keepLines w:val="0"/>
        <w:widowControl/>
        <w:suppressLineNumbers w:val="0"/>
        <w:spacing w:before="912" w:beforeAutospacing="0" w:after="0" w:afterAutospacing="0"/>
        <w:ind w:left="524" w:right="0"/>
      </w:pPr>
      <w:r>
        <w:rPr>
          <w:rFonts w:hint="default" w:ascii="Calibri" w:hAnsi="Calibri" w:cs="Calibri"/>
          <w:sz w:val="22"/>
          <w:szCs w:val="22"/>
          <w:lang w:eastAsia="zh-CN"/>
        </w:rPr>
        <w:t>PEC</w:t>
      </w:r>
      <w:r>
        <w:rPr>
          <w:rFonts w:hint="default" w:ascii="微软雅黑" w:hAnsi="微软雅黑" w:eastAsia="微软雅黑" w:cs="微软雅黑"/>
          <w:sz w:val="22"/>
          <w:szCs w:val="22"/>
          <w:lang w:eastAsia="zh-CN"/>
        </w:rPr>
        <w:t>，理想导体</w:t>
      </w:r>
      <w:r>
        <w:rPr>
          <w:rFonts w:hint="default" w:ascii="Calibri" w:hAnsi="Calibri" w:cs="Calibri"/>
          <w:sz w:val="22"/>
          <w:szCs w:val="22"/>
          <w:lang w:eastAsia="zh-CN"/>
        </w:rPr>
        <w:t xml:space="preserve"> (Perfect Electric Conductor, PEC)</w:t>
      </w:r>
      <w:r>
        <w:rPr>
          <w:rFonts w:hint="default" w:ascii="Calibri" w:hAnsi="Calibri" w:cs="Calibri"/>
          <w:sz w:val="22"/>
          <w:szCs w:val="22"/>
          <w:lang w:eastAsia="zh-CN"/>
        </w:rPr>
        <w:br w:type="textWrapping"/>
      </w:r>
      <w:r>
        <w:rPr>
          <w:rFonts w:hint="default" w:ascii="Calibri" w:hAnsi="Calibri" w:cs="Calibri"/>
          <w:sz w:val="22"/>
          <w:szCs w:val="22"/>
          <w:lang w:eastAsia="zh-CN"/>
        </w:rPr>
        <w:t>PMC</w:t>
      </w:r>
      <w:r>
        <w:rPr>
          <w:rFonts w:hint="default" w:ascii="微软雅黑" w:hAnsi="微软雅黑" w:eastAsia="微软雅黑" w:cs="微软雅黑"/>
          <w:sz w:val="22"/>
          <w:szCs w:val="22"/>
          <w:lang w:eastAsia="zh-CN"/>
        </w:rPr>
        <w:t>，</w:t>
      </w:r>
      <w:r>
        <w:rPr>
          <w:rFonts w:ascii="ui-sans-serif" w:hAnsi="ui-sans-serif" w:eastAsia="ui-sans-serif" w:cs="ui-sans-serif"/>
          <w:b/>
          <w:bCs/>
          <w:sz w:val="24"/>
          <w:szCs w:val="24"/>
          <w:lang w:eastAsia="zh-CN"/>
        </w:rPr>
        <w:t>理想磁导体</w:t>
      </w:r>
      <w:r>
        <w:rPr>
          <w:rFonts w:hint="default" w:ascii="微软雅黑" w:hAnsi="微软雅黑" w:eastAsia="微软雅黑" w:cs="微软雅黑"/>
          <w:sz w:val="22"/>
          <w:szCs w:val="22"/>
          <w:lang w:eastAsia="zh-CN"/>
        </w:rPr>
        <w:t>（也叫</w:t>
      </w:r>
      <w:r>
        <w:rPr>
          <w:rFonts w:hint="default" w:ascii="ui-sans-serif" w:hAnsi="ui-sans-serif" w:eastAsia="ui-sans-serif" w:cs="ui-sans-serif"/>
          <w:b/>
          <w:bCs/>
          <w:sz w:val="24"/>
          <w:szCs w:val="24"/>
          <w:lang w:eastAsia="zh-CN"/>
        </w:rPr>
        <w:t>理想磁壁</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Perfect Magnetic Conductor</w:t>
      </w:r>
    </w:p>
    <w:p w14:paraId="2BCD764E">
      <w:pPr>
        <w:pStyle w:val="2"/>
        <w:keepNext w:val="0"/>
        <w:keepLines w:val="0"/>
        <w:widowControl/>
        <w:suppressLineNumbers w:val="0"/>
        <w:spacing w:before="912" w:beforeAutospacing="0" w:after="0" w:afterAutospacing="0"/>
        <w:ind w:left="524" w:right="0"/>
        <w:rPr>
          <w:rFonts w:hint="default" w:ascii="Calibri" w:hAnsi="Calibri" w:cs="Calibri"/>
          <w:sz w:val="22"/>
          <w:szCs w:val="22"/>
          <w:lang w:val="en-US"/>
        </w:rPr>
      </w:pPr>
      <w:r>
        <w:rPr>
          <w:rFonts w:hint="default" w:ascii="Calibri" w:hAnsi="Calibri" w:cs="Calibri"/>
          <w:sz w:val="22"/>
          <w:szCs w:val="22"/>
          <w:lang w:val="en-US"/>
        </w:rPr>
        <w:t>Impedence BC</w:t>
      </w:r>
    </w:p>
    <w:p w14:paraId="161842FF">
      <w:pPr>
        <w:pStyle w:val="2"/>
        <w:keepNext w:val="0"/>
        <w:keepLines w:val="0"/>
        <w:widowControl/>
        <w:suppressLineNumbers w:val="0"/>
        <w:spacing w:before="912" w:beforeAutospacing="0" w:after="0" w:afterAutospacing="0"/>
        <w:ind w:left="524" w:right="0"/>
        <w:rPr>
          <w:rFonts w:hint="default" w:ascii="微软雅黑" w:hAnsi="微软雅黑" w:eastAsia="微软雅黑" w:cs="微软雅黑"/>
          <w:sz w:val="22"/>
          <w:szCs w:val="22"/>
          <w:lang w:val="en-US"/>
        </w:rPr>
      </w:pPr>
      <w:r>
        <w:rPr>
          <w:rFonts w:hint="default" w:ascii="微软雅黑" w:hAnsi="微软雅黑" w:eastAsia="微软雅黑" w:cs="微软雅黑"/>
          <w:sz w:val="22"/>
          <w:szCs w:val="22"/>
          <w:lang w:val="en-US"/>
        </w:rPr>
        <w:t>离散特征频率集</w:t>
      </w:r>
    </w:p>
    <w:p w14:paraId="28A527BF">
      <w:pPr>
        <w:pStyle w:val="2"/>
        <w:keepNext w:val="0"/>
        <w:keepLines w:val="0"/>
        <w:widowControl/>
        <w:suppressLineNumbers w:val="0"/>
        <w:spacing w:before="912" w:beforeAutospacing="0" w:after="0" w:afterAutospacing="0"/>
        <w:ind w:left="524" w:right="0"/>
        <w:rPr>
          <w:rFonts w:hint="default" w:ascii="微软雅黑" w:hAnsi="微软雅黑" w:eastAsia="微软雅黑" w:cs="微软雅黑"/>
          <w:sz w:val="22"/>
          <w:szCs w:val="22"/>
          <w:lang w:val="en-US"/>
        </w:rPr>
      </w:pPr>
      <w:r>
        <w:rPr>
          <w:rFonts w:hint="default" w:ascii="微软雅黑" w:hAnsi="微软雅黑" w:eastAsia="微软雅黑" w:cs="微软雅黑"/>
          <w:sz w:val="22"/>
          <w:szCs w:val="22"/>
          <w:lang w:val="en-US"/>
        </w:rPr>
        <w:t>电场与模式相对应</w:t>
      </w:r>
    </w:p>
    <w:p w14:paraId="1C8763B2">
      <w:pPr>
        <w:pStyle w:val="2"/>
        <w:keepNext w:val="0"/>
        <w:keepLines w:val="0"/>
        <w:widowControl/>
        <w:suppressLineNumbers w:val="0"/>
        <w:spacing w:before="912" w:beforeAutospacing="0" w:after="0" w:afterAutospacing="0"/>
        <w:ind w:left="524" w:right="0"/>
        <w:rPr>
          <w:rFonts w:hint="default" w:ascii="微软雅黑" w:hAnsi="微软雅黑" w:eastAsia="微软雅黑" w:cs="微软雅黑"/>
          <w:sz w:val="22"/>
          <w:szCs w:val="22"/>
          <w:lang w:val="en-US"/>
        </w:rPr>
      </w:pPr>
      <w:r>
        <w:rPr>
          <w:rFonts w:hint="default" w:ascii="微软雅黑" w:hAnsi="微软雅黑" w:eastAsia="微软雅黑" w:cs="微软雅黑"/>
          <w:sz w:val="22"/>
          <w:szCs w:val="22"/>
          <w:lang w:val="en-US"/>
        </w:rPr>
        <w:t>无损腔的光谱特性</w:t>
      </w:r>
    </w:p>
    <w:p w14:paraId="7320131F">
      <w:pPr>
        <w:pStyle w:val="2"/>
        <w:keepNext w:val="0"/>
        <w:keepLines w:val="0"/>
        <w:widowControl/>
        <w:suppressLineNumbers w:val="0"/>
        <w:spacing w:before="912" w:beforeAutospacing="0" w:after="0" w:afterAutospacing="0"/>
        <w:ind w:left="524" w:right="0"/>
        <w:rPr>
          <w:rFonts w:hint="default" w:ascii="微软雅黑" w:hAnsi="微软雅黑" w:eastAsia="微软雅黑" w:cs="微软雅黑"/>
          <w:sz w:val="22"/>
          <w:szCs w:val="22"/>
          <w:lang w:val="en-US"/>
        </w:rPr>
      </w:pPr>
      <w:r>
        <w:rPr>
          <w:rFonts w:hint="default" w:ascii="微软雅黑" w:hAnsi="微软雅黑" w:eastAsia="微软雅黑" w:cs="微软雅黑"/>
          <w:sz w:val="22"/>
          <w:szCs w:val="22"/>
          <w:lang w:val="en-US"/>
        </w:rPr>
        <w:t>简谐振子方程 harmonic oscillator equation</w:t>
      </w:r>
    </w:p>
    <w:p w14:paraId="737EDA7E">
      <w:pPr>
        <w:pStyle w:val="2"/>
        <w:keepNext w:val="0"/>
        <w:keepLines w:val="0"/>
        <w:widowControl/>
        <w:suppressLineNumbers w:val="0"/>
        <w:spacing w:before="858" w:beforeAutospacing="0" w:after="0" w:afterAutospacing="0"/>
        <w:ind w:left="794"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val="en-US"/>
        </w:rPr>
        <w:t>每个模式都是特征值的正交归一解，谐振器的方程具有特定的品质因数</w:t>
      </w:r>
      <w:r>
        <w:rPr>
          <w:rFonts w:hint="default" w:ascii="微软雅黑" w:hAnsi="微软雅黑" w:eastAsia="微软雅黑" w:cs="微软雅黑"/>
          <w:sz w:val="22"/>
          <w:szCs w:val="22"/>
          <w:lang w:eastAsia="zh-CN"/>
        </w:rPr>
        <w:t>（q因子）和模式体积</w:t>
      </w:r>
    </w:p>
    <w:p w14:paraId="4DF4FDF1">
      <w:pPr>
        <w:keepNext w:val="0"/>
        <w:keepLines w:val="0"/>
        <w:widowControl/>
        <w:suppressLineNumbers w:val="0"/>
        <w:bidi w:val="0"/>
        <w:spacing w:before="971" w:beforeAutospacing="0"/>
        <w:ind w:left="1050"/>
        <w:jc w:val="left"/>
        <w:rPr>
          <w:rFonts w:hint="default"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4572000" cy="2343150"/>
            <wp:effectExtent l="0" t="0" r="0" b="19050"/>
            <wp:docPr id="13"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7"/>
                    <pic:cNvPicPr>
                      <a:picLocks noChangeAspect="1"/>
                    </pic:cNvPicPr>
                  </pic:nvPicPr>
                  <pic:blipFill>
                    <a:blip r:embed="rId16"/>
                    <a:stretch>
                      <a:fillRect/>
                    </a:stretch>
                  </pic:blipFill>
                  <pic:spPr>
                    <a:xfrm>
                      <a:off x="0" y="0"/>
                      <a:ext cx="4572000" cy="2343150"/>
                    </a:xfrm>
                    <a:prstGeom prst="rect">
                      <a:avLst/>
                    </a:prstGeom>
                    <a:noFill/>
                    <a:ln w="9525">
                      <a:noFill/>
                    </a:ln>
                  </pic:spPr>
                </pic:pic>
              </a:graphicData>
            </a:graphic>
          </wp:inline>
        </w:drawing>
      </w:r>
    </w:p>
    <w:p w14:paraId="0900E2C8">
      <w:pPr>
        <w:pStyle w:val="2"/>
        <w:keepNext w:val="0"/>
        <w:keepLines w:val="0"/>
        <w:widowControl/>
        <w:suppressLineNumbers w:val="0"/>
        <w:spacing w:before="676" w:beforeAutospacing="0" w:after="0" w:afterAutospacing="0" w:line="360" w:lineRule="atLeast"/>
        <w:ind w:left="1066"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1. 核心物理图像</w:t>
      </w:r>
    </w:p>
    <w:p w14:paraId="2E9554DE">
      <w:pPr>
        <w:keepNext w:val="0"/>
        <w:keepLines w:val="0"/>
        <w:widowControl/>
        <w:numPr>
          <w:ilvl w:val="1"/>
          <w:numId w:val="7"/>
        </w:numPr>
        <w:suppressLineNumbers w:val="0"/>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半导体发光 = 电子空穴复合发光</w:t>
      </w:r>
    </w:p>
    <w:p w14:paraId="12F3CC21">
      <w:pPr>
        <w:keepNext w:val="0"/>
        <w:keepLines w:val="0"/>
        <w:widowControl/>
        <w:numPr>
          <w:ilvl w:val="1"/>
          <w:numId w:val="7"/>
        </w:numPr>
        <w:suppressLineNumbers w:val="0"/>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腔 = 把光子困住、增强光场</w:t>
      </w:r>
    </w:p>
    <w:p w14:paraId="4D69BB6B">
      <w:pPr>
        <w:keepNext w:val="0"/>
        <w:keepLines w:val="0"/>
        <w:widowControl/>
        <w:numPr>
          <w:ilvl w:val="1"/>
          <w:numId w:val="7"/>
        </w:numPr>
        <w:suppressLineNumbers w:val="0"/>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b/>
          <w:bCs/>
          <w:color w:val="000000"/>
          <w:sz w:val="24"/>
          <w:szCs w:val="24"/>
          <w:lang w:eastAsia="zh-CN"/>
        </w:rPr>
        <w:t>共振匹配</w:t>
      </w:r>
      <w:r>
        <w:rPr>
          <w:rFonts w:hint="default" w:ascii="ui-sans-serif" w:hAnsi="ui-sans-serif" w:eastAsia="ui-sans-serif" w:cs="ui-sans-serif"/>
          <w:color w:val="000000"/>
          <w:sz w:val="24"/>
          <w:szCs w:val="24"/>
          <w:lang w:eastAsia="zh-CN"/>
        </w:rPr>
        <w:t>：发光频率 = 腔谐振频率</w:t>
      </w:r>
    </w:p>
    <w:p w14:paraId="2C4004DC">
      <w:pPr>
        <w:keepNext w:val="0"/>
        <w:keepLines w:val="0"/>
        <w:widowControl/>
        <w:numPr>
          <w:ilvl w:val="1"/>
          <w:numId w:val="7"/>
        </w:numPr>
        <w:suppressLineNumbers w:val="0"/>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结果：</w:t>
      </w:r>
      <w:r>
        <w:rPr>
          <w:rFonts w:hint="default" w:ascii="ui-sans-serif" w:hAnsi="ui-sans-serif" w:eastAsia="ui-sans-serif" w:cs="ui-sans-serif"/>
          <w:b/>
          <w:bCs/>
          <w:color w:val="000000"/>
          <w:sz w:val="24"/>
          <w:szCs w:val="24"/>
          <w:lang w:eastAsia="zh-CN"/>
        </w:rPr>
        <w:t>珀塞尔效应，发光速度提升 1000 倍</w:t>
      </w:r>
    </w:p>
    <w:p w14:paraId="44ADDDD2">
      <w:pPr>
        <w:pStyle w:val="2"/>
        <w:keepNext w:val="0"/>
        <w:keepLines w:val="0"/>
        <w:widowControl/>
        <w:suppressLineNumbers w:val="0"/>
        <w:spacing w:before="676" w:beforeAutospacing="0" w:after="0" w:afterAutospacing="0"/>
        <w:ind w:left="1066" w:right="0"/>
        <w:rPr>
          <w:rFonts w:hint="default" w:ascii="Calibri" w:hAnsi="Calibri" w:cs="Calibri"/>
          <w:sz w:val="22"/>
          <w:szCs w:val="22"/>
        </w:rPr>
      </w:pPr>
      <w:r>
        <w:rPr>
          <w:rFonts w:hint="default" w:ascii="Calibri" w:hAnsi="Calibri" w:cs="Calibri"/>
          <w:sz w:val="22"/>
          <w:szCs w:val="22"/>
          <w:lang w:eastAsia="zh-CN"/>
        </w:rPr>
        <w:t> </w:t>
      </w:r>
    </w:p>
    <w:p w14:paraId="0C789F1E">
      <w:pPr>
        <w:pStyle w:val="2"/>
        <w:keepNext w:val="0"/>
        <w:keepLines w:val="0"/>
        <w:widowControl/>
        <w:suppressLineNumbers w:val="0"/>
        <w:spacing w:before="676" w:beforeAutospacing="0" w:after="0" w:afterAutospacing="0" w:line="360" w:lineRule="atLeast"/>
        <w:ind w:left="1066"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2. 基础物理量关系</w:t>
      </w:r>
    </w:p>
    <w:p w14:paraId="3ACA2550">
      <w:pPr>
        <w:pStyle w:val="2"/>
        <w:keepNext w:val="0"/>
        <w:keepLines w:val="0"/>
        <w:widowControl/>
        <w:suppressLineNumbers w:val="0"/>
        <w:spacing w:before="676" w:beforeAutospacing="0" w:after="0" w:afterAutospacing="0" w:line="360" w:lineRule="atLeast"/>
        <w:ind w:left="1066" w:right="0"/>
        <w:rPr>
          <w:color w:val="000000"/>
        </w:rPr>
      </w:pPr>
      <w:r>
        <w:rPr>
          <w:rFonts w:hint="default" w:ascii="ui-sans-serif" w:hAnsi="ui-sans-serif" w:eastAsia="ui-sans-serif" w:cs="ui-sans-serif"/>
          <w:color w:val="000000"/>
          <w:sz w:val="24"/>
          <w:szCs w:val="24"/>
          <w:lang w:eastAsia="zh-CN"/>
        </w:rPr>
        <w:t xml:space="preserve">禁带宽度 </w:t>
      </w:r>
      <w:r>
        <w:rPr>
          <w:rFonts w:ascii="KaTeX_Main" w:hAnsi="KaTeX_Main" w:eastAsia="KaTeX_Main" w:cs="KaTeX_Main"/>
          <w:color w:val="000000"/>
          <w:sz w:val="29"/>
          <w:szCs w:val="29"/>
          <w:lang w:eastAsia="zh-CN"/>
        </w:rPr>
        <w:t>Eg​</w:t>
      </w:r>
    </w:p>
    <w:p w14:paraId="4337690A">
      <w:pPr>
        <w:keepNext w:val="0"/>
        <w:keepLines w:val="0"/>
        <w:widowControl/>
        <w:numPr>
          <w:ilvl w:val="1"/>
          <w:numId w:val="9"/>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决定</w:t>
      </w:r>
      <w:r>
        <w:rPr>
          <w:rFonts w:hint="default" w:ascii="ui-sans-serif" w:hAnsi="ui-sans-serif" w:eastAsia="ui-sans-serif" w:cs="ui-sans-serif"/>
          <w:b/>
          <w:bCs/>
          <w:color w:val="000000"/>
          <w:sz w:val="24"/>
          <w:szCs w:val="24"/>
          <w:lang w:eastAsia="zh-CN"/>
        </w:rPr>
        <w:t>发光波长 / 频率</w:t>
      </w:r>
      <w:r>
        <w:rPr>
          <w:rFonts w:hint="default" w:ascii="ui-sans-serif" w:hAnsi="ui-sans-serif" w:eastAsia="ui-sans-serif" w:cs="ui-sans-serif"/>
          <w:b/>
          <w:bCs/>
          <w:color w:val="000000"/>
          <w:sz w:val="24"/>
          <w:szCs w:val="24"/>
          <w:lang w:eastAsia="zh-CN"/>
        </w:rPr>
        <w:br w:type="textWrapping"/>
      </w:r>
      <w:r>
        <w:rPr>
          <w:rFonts w:hint="default" w:ascii="KaTeX_Main" w:hAnsi="KaTeX_Main" w:eastAsia="KaTeX_Main" w:cs="KaTeX_Main"/>
          <w:color w:val="000000"/>
          <w:sz w:val="29"/>
          <w:szCs w:val="29"/>
          <w:lang w:eastAsia="zh-CN"/>
        </w:rPr>
        <w:t>hν≈Eg​</w:t>
      </w:r>
    </w:p>
    <w:p w14:paraId="35D1B364">
      <w:pPr>
        <w:pStyle w:val="2"/>
        <w:keepNext w:val="0"/>
        <w:keepLines w:val="0"/>
        <w:widowControl/>
        <w:suppressLineNumbers w:val="0"/>
        <w:spacing w:before="676" w:beforeAutospacing="0" w:after="0" w:afterAutospacing="0" w:line="360" w:lineRule="atLeast"/>
        <w:ind w:left="1066"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态密度 (DOS)</w:t>
      </w:r>
    </w:p>
    <w:p w14:paraId="5A2771D0">
      <w:pPr>
        <w:keepNext w:val="0"/>
        <w:keepLines w:val="0"/>
        <w:widowControl/>
        <w:numPr>
          <w:ilvl w:val="1"/>
          <w:numId w:val="10"/>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电子态密度：决定</w:t>
      </w:r>
      <w:r>
        <w:rPr>
          <w:rFonts w:hint="default" w:ascii="ui-sans-serif" w:hAnsi="ui-sans-serif" w:eastAsia="ui-sans-serif" w:cs="ui-sans-serif"/>
          <w:b/>
          <w:bCs/>
          <w:color w:val="000000"/>
          <w:sz w:val="24"/>
          <w:szCs w:val="24"/>
          <w:lang w:eastAsia="zh-CN"/>
        </w:rPr>
        <w:t>多少电子空穴能发光</w:t>
      </w:r>
    </w:p>
    <w:p w14:paraId="4C4DF6A0">
      <w:pPr>
        <w:keepNext w:val="0"/>
        <w:keepLines w:val="0"/>
        <w:widowControl/>
        <w:numPr>
          <w:ilvl w:val="1"/>
          <w:numId w:val="10"/>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光子态密度：决定</w:t>
      </w:r>
      <w:r>
        <w:rPr>
          <w:rFonts w:hint="default" w:ascii="ui-sans-serif" w:hAnsi="ui-sans-serif" w:eastAsia="ui-sans-serif" w:cs="ui-sans-serif"/>
          <w:b/>
          <w:bCs/>
          <w:color w:val="000000"/>
          <w:sz w:val="24"/>
          <w:szCs w:val="24"/>
          <w:lang w:eastAsia="zh-CN"/>
        </w:rPr>
        <w:t>发光有多快</w:t>
      </w:r>
    </w:p>
    <w:p w14:paraId="58566A62">
      <w:pPr>
        <w:keepNext w:val="0"/>
        <w:keepLines w:val="0"/>
        <w:widowControl/>
        <w:numPr>
          <w:ilvl w:val="1"/>
          <w:numId w:val="10"/>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自发辐射速率 ∝ 电子态密度 × 光子态密度</w:t>
      </w:r>
    </w:p>
    <w:p w14:paraId="1B110C25">
      <w:pPr>
        <w:pStyle w:val="2"/>
        <w:keepNext w:val="0"/>
        <w:keepLines w:val="0"/>
        <w:widowControl/>
        <w:suppressLineNumbers w:val="0"/>
        <w:spacing w:before="676" w:beforeAutospacing="0" w:after="0" w:afterAutospacing="0" w:line="360" w:lineRule="atLeast"/>
        <w:ind w:left="1066"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特征值 / 能级 / 波函数</w:t>
      </w:r>
    </w:p>
    <w:p w14:paraId="1379066E">
      <w:pPr>
        <w:keepNext w:val="0"/>
        <w:keepLines w:val="0"/>
        <w:widowControl/>
        <w:numPr>
          <w:ilvl w:val="1"/>
          <w:numId w:val="11"/>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决定</w:t>
      </w:r>
      <w:r>
        <w:rPr>
          <w:rFonts w:hint="default" w:ascii="ui-sans-serif" w:hAnsi="ui-sans-serif" w:eastAsia="ui-sans-serif" w:cs="ui-sans-serif"/>
          <w:b/>
          <w:bCs/>
          <w:color w:val="000000"/>
          <w:sz w:val="24"/>
          <w:szCs w:val="24"/>
          <w:lang w:eastAsia="zh-CN"/>
        </w:rPr>
        <w:t>跃迁是否允许</w:t>
      </w:r>
    </w:p>
    <w:p w14:paraId="757D5E07">
      <w:pPr>
        <w:keepNext w:val="0"/>
        <w:keepLines w:val="0"/>
        <w:widowControl/>
        <w:numPr>
          <w:ilvl w:val="1"/>
          <w:numId w:val="11"/>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决定</w:t>
      </w:r>
      <w:r>
        <w:rPr>
          <w:rFonts w:hint="default" w:ascii="ui-sans-serif" w:hAnsi="ui-sans-serif" w:eastAsia="ui-sans-serif" w:cs="ui-sans-serif"/>
          <w:b/>
          <w:bCs/>
          <w:color w:val="000000"/>
          <w:sz w:val="24"/>
          <w:szCs w:val="24"/>
          <w:lang w:eastAsia="zh-CN"/>
        </w:rPr>
        <w:t>电偶极耦合强弱</w:t>
      </w:r>
    </w:p>
    <w:p w14:paraId="76CC9F4A">
      <w:pPr>
        <w:keepNext w:val="0"/>
        <w:keepLines w:val="0"/>
        <w:widowControl/>
        <w:numPr>
          <w:ilvl w:val="1"/>
          <w:numId w:val="11"/>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直接影响发光效率与速率</w:t>
      </w:r>
    </w:p>
    <w:p w14:paraId="0D7929FB">
      <w:pPr>
        <w:pStyle w:val="2"/>
        <w:keepNext w:val="0"/>
        <w:keepLines w:val="0"/>
        <w:widowControl/>
        <w:suppressLineNumbers w:val="0"/>
        <w:spacing w:before="676" w:beforeAutospacing="0" w:after="0" w:afterAutospacing="0" w:line="360" w:lineRule="atLeast"/>
        <w:ind w:left="1066" w:right="0"/>
        <w:rPr>
          <w:color w:val="000000"/>
        </w:rPr>
      </w:pPr>
      <w:r>
        <w:rPr>
          <w:rFonts w:hint="default" w:ascii="ui-sans-serif" w:hAnsi="ui-sans-serif" w:eastAsia="ui-sans-serif" w:cs="ui-sans-serif"/>
          <w:color w:val="000000"/>
          <w:sz w:val="24"/>
          <w:szCs w:val="24"/>
          <w:lang w:eastAsia="zh-CN"/>
        </w:rPr>
        <w:t xml:space="preserve">频率 </w:t>
      </w:r>
      <w:r>
        <w:rPr>
          <w:rFonts w:hint="default" w:ascii="KaTeX_Main" w:hAnsi="KaTeX_Main" w:eastAsia="KaTeX_Main" w:cs="KaTeX_Main"/>
          <w:color w:val="000000"/>
          <w:sz w:val="29"/>
          <w:szCs w:val="29"/>
          <w:lang w:eastAsia="zh-CN"/>
        </w:rPr>
        <w:t>ν</w:t>
      </w:r>
    </w:p>
    <w:p w14:paraId="7A91D648">
      <w:pPr>
        <w:keepNext w:val="0"/>
        <w:keepLines w:val="0"/>
        <w:widowControl/>
        <w:numPr>
          <w:ilvl w:val="1"/>
          <w:numId w:val="12"/>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所有物理量的公共自变量</w:t>
      </w:r>
    </w:p>
    <w:p w14:paraId="22039601">
      <w:pPr>
        <w:keepNext w:val="0"/>
        <w:keepLines w:val="0"/>
        <w:widowControl/>
        <w:numPr>
          <w:ilvl w:val="1"/>
          <w:numId w:val="12"/>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共振 = 发光频率 = 腔谐振频率</w:t>
      </w:r>
    </w:p>
    <w:p w14:paraId="03CEA19B">
      <w:pPr>
        <w:keepNext w:val="0"/>
        <w:keepLines w:val="0"/>
        <w:widowControl/>
        <w:numPr>
          <w:ilvl w:val="1"/>
          <w:numId w:val="12"/>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频率越高，光学周期越短</w:t>
      </w:r>
    </w:p>
    <w:p w14:paraId="07EBE4DD">
      <w:pPr>
        <w:pStyle w:val="2"/>
        <w:keepNext w:val="0"/>
        <w:keepLines w:val="0"/>
        <w:widowControl/>
        <w:suppressLineNumbers w:val="0"/>
        <w:spacing w:before="676" w:beforeAutospacing="0" w:after="0" w:afterAutospacing="0"/>
        <w:ind w:left="1066" w:right="0"/>
        <w:rPr>
          <w:rFonts w:hint="default" w:ascii="Calibri" w:hAnsi="Calibri" w:cs="Calibri"/>
          <w:sz w:val="22"/>
          <w:szCs w:val="22"/>
        </w:rPr>
      </w:pPr>
      <w:r>
        <w:rPr>
          <w:rFonts w:hint="default" w:ascii="Calibri" w:hAnsi="Calibri" w:cs="Calibri"/>
          <w:sz w:val="22"/>
          <w:szCs w:val="22"/>
          <w:lang w:eastAsia="zh-CN"/>
        </w:rPr>
        <w:t> </w:t>
      </w:r>
    </w:p>
    <w:p w14:paraId="463A2935">
      <w:pPr>
        <w:pStyle w:val="2"/>
        <w:keepNext w:val="0"/>
        <w:keepLines w:val="0"/>
        <w:widowControl/>
        <w:suppressLineNumbers w:val="0"/>
        <w:spacing w:before="676" w:beforeAutospacing="0" w:after="0" w:afterAutospacing="0" w:line="360" w:lineRule="atLeast"/>
        <w:ind w:left="1066"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3. 腔相关核心概念</w:t>
      </w:r>
    </w:p>
    <w:p w14:paraId="744A5EFF">
      <w:pPr>
        <w:pStyle w:val="2"/>
        <w:keepNext w:val="0"/>
        <w:keepLines w:val="0"/>
        <w:widowControl/>
        <w:suppressLineNumbers w:val="0"/>
        <w:spacing w:before="676" w:beforeAutospacing="0" w:after="0" w:afterAutospacing="0" w:line="360" w:lineRule="atLeast"/>
        <w:ind w:left="1066"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谐振器频率（腔共振频率）</w:t>
      </w:r>
    </w:p>
    <w:p w14:paraId="3C968EC8">
      <w:pPr>
        <w:keepNext w:val="0"/>
        <w:keepLines w:val="0"/>
        <w:widowControl/>
        <w:numPr>
          <w:ilvl w:val="1"/>
          <w:numId w:val="13"/>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腔</w:t>
      </w:r>
      <w:r>
        <w:rPr>
          <w:rFonts w:hint="default" w:ascii="ui-sans-serif" w:hAnsi="ui-sans-serif" w:eastAsia="ui-sans-serif" w:cs="ui-sans-serif"/>
          <w:b/>
          <w:bCs/>
          <w:color w:val="000000"/>
          <w:sz w:val="24"/>
          <w:szCs w:val="24"/>
          <w:lang w:eastAsia="zh-CN"/>
        </w:rPr>
        <w:t>最容易共振、最能留住光</w:t>
      </w:r>
      <w:r>
        <w:rPr>
          <w:rFonts w:hint="default" w:ascii="ui-sans-serif" w:hAnsi="ui-sans-serif" w:eastAsia="ui-sans-serif" w:cs="ui-sans-serif"/>
          <w:color w:val="000000"/>
          <w:sz w:val="24"/>
          <w:szCs w:val="24"/>
          <w:lang w:eastAsia="zh-CN"/>
        </w:rPr>
        <w:t>的频率</w:t>
      </w:r>
    </w:p>
    <w:p w14:paraId="7555ABF8">
      <w:pPr>
        <w:keepNext w:val="0"/>
        <w:keepLines w:val="0"/>
        <w:widowControl/>
        <w:numPr>
          <w:ilvl w:val="1"/>
          <w:numId w:val="13"/>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普通腔：由</w:t>
      </w:r>
      <w:r>
        <w:rPr>
          <w:rFonts w:hint="default" w:ascii="ui-sans-serif" w:hAnsi="ui-sans-serif" w:eastAsia="ui-sans-serif" w:cs="ui-sans-serif"/>
          <w:b/>
          <w:bCs/>
          <w:color w:val="000000"/>
          <w:sz w:val="24"/>
          <w:szCs w:val="24"/>
          <w:lang w:eastAsia="zh-CN"/>
        </w:rPr>
        <w:t>尺寸、折射率、波长</w:t>
      </w:r>
      <w:r>
        <w:rPr>
          <w:rFonts w:hint="default" w:ascii="ui-sans-serif" w:hAnsi="ui-sans-serif" w:eastAsia="ui-sans-serif" w:cs="ui-sans-serif"/>
          <w:color w:val="000000"/>
          <w:sz w:val="24"/>
          <w:szCs w:val="24"/>
          <w:lang w:eastAsia="zh-CN"/>
        </w:rPr>
        <w:t>决定</w:t>
      </w:r>
    </w:p>
    <w:p w14:paraId="59C07FD9">
      <w:pPr>
        <w:keepNext w:val="0"/>
        <w:keepLines w:val="0"/>
        <w:widowControl/>
        <w:numPr>
          <w:ilvl w:val="1"/>
          <w:numId w:val="13"/>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b/>
          <w:bCs/>
          <w:color w:val="000000"/>
          <w:sz w:val="24"/>
          <w:szCs w:val="24"/>
          <w:lang w:eastAsia="zh-CN"/>
        </w:rPr>
        <w:t>狄拉克涡旋腔</w:t>
      </w:r>
      <w:r>
        <w:rPr>
          <w:rFonts w:hint="default" w:ascii="ui-sans-serif" w:hAnsi="ui-sans-serif" w:eastAsia="ui-sans-serif" w:cs="ui-sans-serif"/>
          <w:color w:val="000000"/>
          <w:sz w:val="24"/>
          <w:szCs w:val="24"/>
          <w:lang w:eastAsia="zh-CN"/>
        </w:rPr>
        <w:t>：由</w:t>
      </w:r>
      <w:r>
        <w:rPr>
          <w:rFonts w:hint="default" w:ascii="ui-sans-serif" w:hAnsi="ui-sans-serif" w:eastAsia="ui-sans-serif" w:cs="ui-sans-serif"/>
          <w:b/>
          <w:bCs/>
          <w:color w:val="000000"/>
          <w:sz w:val="24"/>
          <w:szCs w:val="24"/>
          <w:lang w:eastAsia="zh-CN"/>
        </w:rPr>
        <w:t>晶格常数 + 狄拉克点</w:t>
      </w:r>
      <w:r>
        <w:rPr>
          <w:rFonts w:hint="default" w:ascii="ui-sans-serif" w:hAnsi="ui-sans-serif" w:eastAsia="ui-sans-serif" w:cs="ui-sans-serif"/>
          <w:color w:val="000000"/>
          <w:sz w:val="24"/>
          <w:szCs w:val="24"/>
          <w:lang w:eastAsia="zh-CN"/>
        </w:rPr>
        <w:t>拓扑锁定，</w:t>
      </w:r>
      <w:r>
        <w:rPr>
          <w:rFonts w:hint="default" w:ascii="ui-sans-serif" w:hAnsi="ui-sans-serif" w:eastAsia="ui-sans-serif" w:cs="ui-sans-serif"/>
          <w:b/>
          <w:bCs/>
          <w:color w:val="000000"/>
          <w:sz w:val="24"/>
          <w:szCs w:val="24"/>
          <w:lang w:eastAsia="zh-CN"/>
        </w:rPr>
        <w:t>几乎不随尺寸变化</w:t>
      </w:r>
    </w:p>
    <w:p w14:paraId="11BECA3D">
      <w:pPr>
        <w:pStyle w:val="2"/>
        <w:keepNext w:val="0"/>
        <w:keepLines w:val="0"/>
        <w:widowControl/>
        <w:suppressLineNumbers w:val="0"/>
        <w:spacing w:before="676" w:beforeAutospacing="0" w:after="0" w:afterAutospacing="0" w:line="360" w:lineRule="atLeast"/>
        <w:ind w:left="1066"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光学周期 / Optical period &amp; Optical cycle</w:t>
      </w:r>
    </w:p>
    <w:p w14:paraId="63E9D217">
      <w:pPr>
        <w:keepNext w:val="0"/>
        <w:keepLines w:val="0"/>
        <w:widowControl/>
        <w:numPr>
          <w:ilvl w:val="1"/>
          <w:numId w:val="14"/>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b/>
          <w:bCs/>
          <w:color w:val="000000"/>
          <w:sz w:val="24"/>
          <w:szCs w:val="24"/>
          <w:lang w:eastAsia="zh-CN"/>
        </w:rPr>
        <w:t>光学周期</w:t>
      </w:r>
      <w:r>
        <w:rPr>
          <w:rFonts w:hint="default" w:ascii="ui-sans-serif" w:hAnsi="ui-sans-serif" w:eastAsia="ui-sans-serif" w:cs="ui-sans-serif"/>
          <w:color w:val="000000"/>
          <w:sz w:val="24"/>
          <w:szCs w:val="24"/>
          <w:lang w:eastAsia="zh-CN"/>
        </w:rPr>
        <w:t>：光振动一次的时间</w:t>
      </w:r>
      <w:r>
        <w:rPr>
          <w:rFonts w:hint="default" w:ascii="ui-sans-serif" w:hAnsi="ui-sans-serif" w:eastAsia="ui-sans-serif" w:cs="ui-sans-serif"/>
          <w:color w:val="000000"/>
          <w:sz w:val="24"/>
          <w:szCs w:val="24"/>
          <w:lang w:eastAsia="zh-CN"/>
        </w:rPr>
        <w:br w:type="textWrapping"/>
      </w:r>
      <w:r>
        <w:rPr>
          <w:rFonts w:hint="default" w:ascii="KaTeX_Main" w:hAnsi="KaTeX_Main" w:eastAsia="KaTeX_Main" w:cs="KaTeX_Main"/>
          <w:color w:val="000000"/>
          <w:sz w:val="29"/>
          <w:szCs w:val="29"/>
          <w:lang w:eastAsia="zh-CN"/>
        </w:rPr>
        <w:t>T=ν1​</w:t>
      </w:r>
    </w:p>
    <w:p w14:paraId="71FC0A1C">
      <w:pPr>
        <w:keepNext w:val="0"/>
        <w:keepLines w:val="0"/>
        <w:widowControl/>
        <w:numPr>
          <w:ilvl w:val="1"/>
          <w:numId w:val="14"/>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b/>
          <w:bCs/>
          <w:color w:val="000000"/>
          <w:sz w:val="24"/>
          <w:szCs w:val="24"/>
          <w:lang w:eastAsia="zh-CN"/>
        </w:rPr>
        <w:t>period</w:t>
      </w:r>
      <w:r>
        <w:rPr>
          <w:rFonts w:hint="default" w:ascii="ui-sans-serif" w:hAnsi="ui-sans-serif" w:eastAsia="ui-sans-serif" w:cs="ui-sans-serif"/>
          <w:color w:val="000000"/>
          <w:sz w:val="24"/>
          <w:szCs w:val="24"/>
          <w:lang w:eastAsia="zh-CN"/>
        </w:rPr>
        <w:t>：强调时间长度</w:t>
      </w:r>
    </w:p>
    <w:p w14:paraId="72195766">
      <w:pPr>
        <w:keepNext w:val="0"/>
        <w:keepLines w:val="0"/>
        <w:widowControl/>
        <w:numPr>
          <w:ilvl w:val="1"/>
          <w:numId w:val="14"/>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b/>
          <w:bCs/>
          <w:color w:val="000000"/>
          <w:sz w:val="24"/>
          <w:szCs w:val="24"/>
          <w:lang w:eastAsia="zh-CN"/>
        </w:rPr>
        <w:t>cycle</w:t>
      </w:r>
      <w:r>
        <w:rPr>
          <w:rFonts w:hint="default" w:ascii="ui-sans-serif" w:hAnsi="ui-sans-serif" w:eastAsia="ui-sans-serif" w:cs="ui-sans-serif"/>
          <w:color w:val="000000"/>
          <w:sz w:val="24"/>
          <w:szCs w:val="24"/>
          <w:lang w:eastAsia="zh-CN"/>
        </w:rPr>
        <w:t>：强调振动过程</w:t>
      </w:r>
    </w:p>
    <w:p w14:paraId="13EBFDE2">
      <w:pPr>
        <w:keepNext w:val="0"/>
        <w:keepLines w:val="0"/>
        <w:widowControl/>
        <w:numPr>
          <w:ilvl w:val="1"/>
          <w:numId w:val="14"/>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数值上相等，语境不同</w:t>
      </w:r>
    </w:p>
    <w:p w14:paraId="328A075A">
      <w:pPr>
        <w:pStyle w:val="2"/>
        <w:keepNext w:val="0"/>
        <w:keepLines w:val="0"/>
        <w:widowControl/>
        <w:suppressLineNumbers w:val="0"/>
        <w:spacing w:before="676" w:beforeAutospacing="0" w:after="0" w:afterAutospacing="0" w:line="360" w:lineRule="atLeast"/>
        <w:ind w:left="1066"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光存储时间 / Photo storage time</w:t>
      </w:r>
    </w:p>
    <w:p w14:paraId="0934F3F9">
      <w:pPr>
        <w:keepNext w:val="0"/>
        <w:keepLines w:val="0"/>
        <w:widowControl/>
        <w:numPr>
          <w:ilvl w:val="1"/>
          <w:numId w:val="15"/>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光子在腔里</w:t>
      </w:r>
      <w:r>
        <w:rPr>
          <w:rFonts w:hint="default" w:ascii="ui-sans-serif" w:hAnsi="ui-sans-serif" w:eastAsia="ui-sans-serif" w:cs="ui-sans-serif"/>
          <w:b/>
          <w:bCs/>
          <w:color w:val="000000"/>
          <w:sz w:val="24"/>
          <w:szCs w:val="24"/>
          <w:lang w:eastAsia="zh-CN"/>
        </w:rPr>
        <w:t>能待多久</w:t>
      </w:r>
      <w:r>
        <w:rPr>
          <w:rFonts w:hint="default" w:ascii="ui-sans-serif" w:hAnsi="ui-sans-serif" w:eastAsia="ui-sans-serif" w:cs="ui-sans-serif"/>
          <w:b/>
          <w:bCs/>
          <w:color w:val="000000"/>
          <w:sz w:val="24"/>
          <w:szCs w:val="24"/>
          <w:lang w:eastAsia="zh-CN"/>
        </w:rPr>
        <w:br w:type="textWrapping"/>
      </w:r>
      <w:r>
        <w:rPr>
          <w:rFonts w:hint="default" w:ascii="KaTeX_Main" w:hAnsi="KaTeX_Main" w:eastAsia="KaTeX_Main" w:cs="KaTeX_Main"/>
          <w:color w:val="000000"/>
          <w:sz w:val="29"/>
          <w:szCs w:val="29"/>
          <w:lang w:eastAsia="zh-CN"/>
        </w:rPr>
        <w:t>τstorage​∼ω0​Q​</w:t>
      </w:r>
    </w:p>
    <w:p w14:paraId="06936A23">
      <w:pPr>
        <w:keepNext w:val="0"/>
        <w:keepLines w:val="0"/>
        <w:widowControl/>
        <w:numPr>
          <w:ilvl w:val="1"/>
          <w:numId w:val="15"/>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color w:val="000000"/>
          <w:sz w:val="24"/>
          <w:szCs w:val="24"/>
          <w:lang w:eastAsia="zh-CN"/>
        </w:rPr>
        <w:t>Q 越高，存储时间越长</w:t>
      </w:r>
    </w:p>
    <w:p w14:paraId="1627B06C">
      <w:pPr>
        <w:keepNext w:val="0"/>
        <w:keepLines w:val="0"/>
        <w:widowControl/>
        <w:numPr>
          <w:ilvl w:val="1"/>
          <w:numId w:val="15"/>
        </w:numPr>
        <w:suppressLineNumbers w:val="0"/>
        <w:tabs>
          <w:tab w:val="left" w:pos="1440"/>
        </w:tabs>
        <w:spacing w:before="0" w:beforeAutospacing="0" w:after="0" w:afterAutospacing="0" w:line="360" w:lineRule="atLeast"/>
        <w:ind w:left="1786" w:hanging="360"/>
        <w:textAlignment w:val="center"/>
        <w:rPr>
          <w:color w:val="000000"/>
        </w:rPr>
      </w:pPr>
      <w:r>
        <w:rPr>
          <w:rFonts w:hint="default" w:ascii="ui-sans-serif" w:hAnsi="ui-sans-serif" w:eastAsia="ui-sans-serif" w:cs="ui-sans-serif"/>
          <w:b/>
          <w:bCs/>
          <w:color w:val="000000"/>
          <w:sz w:val="24"/>
          <w:szCs w:val="24"/>
          <w:lang w:eastAsia="zh-CN"/>
        </w:rPr>
        <w:t>存储时间越短 → 发光越快 → 珀塞尔增强越强</w:t>
      </w:r>
    </w:p>
    <w:p w14:paraId="6164CCAD">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4. 珀塞尔效应（Purcell effect）</w:t>
      </w:r>
    </w:p>
    <w:p w14:paraId="69188C8A">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定义</w:t>
      </w:r>
    </w:p>
    <w:p w14:paraId="62650F1E">
      <w:pPr>
        <w:keepNext w:val="0"/>
        <w:keepLines w:val="0"/>
        <w:widowControl/>
        <w:numPr>
          <w:ilvl w:val="1"/>
          <w:numId w:val="16"/>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腔通过</w:t>
      </w:r>
      <w:r>
        <w:rPr>
          <w:rFonts w:hint="default" w:ascii="ui-sans-serif" w:hAnsi="ui-sans-serif" w:eastAsia="ui-sans-serif" w:cs="ui-sans-serif"/>
          <w:b/>
          <w:bCs/>
          <w:color w:val="000000"/>
          <w:sz w:val="24"/>
          <w:szCs w:val="24"/>
          <w:lang w:eastAsia="zh-CN"/>
        </w:rPr>
        <w:t>提高光子态密度</w:t>
      </w:r>
      <w:r>
        <w:rPr>
          <w:rFonts w:hint="default" w:ascii="ui-sans-serif" w:hAnsi="ui-sans-serif" w:eastAsia="ui-sans-serif" w:cs="ui-sans-serif"/>
          <w:color w:val="000000"/>
          <w:sz w:val="24"/>
          <w:szCs w:val="24"/>
          <w:lang w:eastAsia="zh-CN"/>
        </w:rPr>
        <w:t>，大幅</w:t>
      </w:r>
      <w:r>
        <w:rPr>
          <w:rFonts w:hint="default" w:ascii="ui-sans-serif" w:hAnsi="ui-sans-serif" w:eastAsia="ui-sans-serif" w:cs="ui-sans-serif"/>
          <w:b/>
          <w:bCs/>
          <w:color w:val="000000"/>
          <w:sz w:val="24"/>
          <w:szCs w:val="24"/>
          <w:lang w:eastAsia="zh-CN"/>
        </w:rPr>
        <w:t>加快自发辐射速率</w:t>
      </w:r>
    </w:p>
    <w:p w14:paraId="72106788">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增强关键</w:t>
      </w:r>
    </w:p>
    <w:p w14:paraId="61D6BC1F">
      <w:pPr>
        <w:keepNext w:val="0"/>
        <w:keepLines w:val="0"/>
        <w:widowControl/>
        <w:numPr>
          <w:ilvl w:val="1"/>
          <w:numId w:val="17"/>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高 Q 因子</w:t>
      </w:r>
    </w:p>
    <w:p w14:paraId="5E6EBA9B">
      <w:pPr>
        <w:keepNext w:val="0"/>
        <w:keepLines w:val="0"/>
        <w:widowControl/>
        <w:numPr>
          <w:ilvl w:val="1"/>
          <w:numId w:val="17"/>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小模式体积 V</w:t>
      </w:r>
    </w:p>
    <w:p w14:paraId="3997F6A5">
      <w:pPr>
        <w:keepNext w:val="0"/>
        <w:keepLines w:val="0"/>
        <w:widowControl/>
        <w:numPr>
          <w:ilvl w:val="1"/>
          <w:numId w:val="17"/>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发光频率与腔频率</w:t>
      </w:r>
      <w:r>
        <w:rPr>
          <w:rFonts w:hint="default" w:ascii="ui-sans-serif" w:hAnsi="ui-sans-serif" w:eastAsia="ui-sans-serif" w:cs="ui-sans-serif"/>
          <w:b/>
          <w:bCs/>
          <w:color w:val="000000"/>
          <w:sz w:val="24"/>
          <w:szCs w:val="24"/>
          <w:lang w:eastAsia="zh-CN"/>
        </w:rPr>
        <w:t>精确共振</w:t>
      </w:r>
    </w:p>
    <w:p w14:paraId="0F6652DB">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意义</w:t>
      </w:r>
    </w:p>
    <w:p w14:paraId="5C3BE26E">
      <w:pPr>
        <w:keepNext w:val="0"/>
        <w:keepLines w:val="0"/>
        <w:widowControl/>
        <w:numPr>
          <w:ilvl w:val="1"/>
          <w:numId w:val="18"/>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可让发光速度</w:t>
      </w:r>
      <w:r>
        <w:rPr>
          <w:rFonts w:hint="default" w:ascii="ui-sans-serif" w:hAnsi="ui-sans-serif" w:eastAsia="ui-sans-serif" w:cs="ui-sans-serif"/>
          <w:b/>
          <w:bCs/>
          <w:color w:val="000000"/>
          <w:sz w:val="24"/>
          <w:szCs w:val="24"/>
          <w:lang w:eastAsia="zh-CN"/>
        </w:rPr>
        <w:t>提升 1000 倍</w:t>
      </w:r>
    </w:p>
    <w:p w14:paraId="63FF61AD">
      <w:pPr>
        <w:keepNext w:val="0"/>
        <w:keepLines w:val="0"/>
        <w:widowControl/>
        <w:numPr>
          <w:ilvl w:val="1"/>
          <w:numId w:val="18"/>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是高性能单光子源、纳米激光器、拓扑腔器件的核心机制</w:t>
      </w:r>
    </w:p>
    <w:p w14:paraId="1E45FFEA">
      <w:pPr>
        <w:pStyle w:val="2"/>
        <w:keepNext w:val="0"/>
        <w:keepLines w:val="0"/>
        <w:widowControl/>
        <w:suppressLineNumbers w:val="0"/>
        <w:spacing w:before="1212" w:beforeAutospacing="0" w:after="0" w:afterAutospacing="0"/>
        <w:ind w:left="1020" w:right="0"/>
        <w:rPr>
          <w:rFonts w:hint="default" w:ascii="Calibri" w:hAnsi="Calibri" w:cs="Calibri"/>
          <w:sz w:val="22"/>
          <w:szCs w:val="22"/>
        </w:rPr>
      </w:pPr>
      <w:r>
        <w:rPr>
          <w:rFonts w:hint="default" w:ascii="Calibri" w:hAnsi="Calibri" w:cs="Calibri"/>
          <w:sz w:val="22"/>
          <w:szCs w:val="22"/>
          <w:lang w:eastAsia="zh-CN"/>
        </w:rPr>
        <w:t> </w:t>
      </w:r>
    </w:p>
    <w:p w14:paraId="4E6D2133">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5. 狄拉克涡旋腔（你研究的体系）</w:t>
      </w:r>
    </w:p>
    <w:p w14:paraId="3D46BAED">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最关键特点</w:t>
      </w:r>
    </w:p>
    <w:p w14:paraId="27EB95B5">
      <w:pPr>
        <w:keepNext w:val="0"/>
        <w:keepLines w:val="0"/>
        <w:widowControl/>
        <w:numPr>
          <w:ilvl w:val="1"/>
          <w:numId w:val="19"/>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b/>
          <w:bCs/>
          <w:color w:val="000000"/>
          <w:sz w:val="24"/>
          <w:szCs w:val="24"/>
          <w:lang w:eastAsia="zh-CN"/>
        </w:rPr>
        <w:t>拓扑保护的腔</w:t>
      </w:r>
    </w:p>
    <w:p w14:paraId="31ACE6CB">
      <w:pPr>
        <w:keepNext w:val="0"/>
        <w:keepLines w:val="0"/>
        <w:widowControl/>
        <w:numPr>
          <w:ilvl w:val="1"/>
          <w:numId w:val="19"/>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 xml:space="preserve">共振频率 ≈ </w:t>
      </w:r>
      <w:r>
        <w:rPr>
          <w:rFonts w:hint="default" w:ascii="ui-sans-serif" w:hAnsi="ui-sans-serif" w:eastAsia="ui-sans-serif" w:cs="ui-sans-serif"/>
          <w:b/>
          <w:bCs/>
          <w:color w:val="000000"/>
          <w:sz w:val="24"/>
          <w:szCs w:val="24"/>
          <w:lang w:eastAsia="zh-CN"/>
        </w:rPr>
        <w:t>狄拉克点频率</w:t>
      </w:r>
    </w:p>
    <w:p w14:paraId="6FB13858">
      <w:pPr>
        <w:keepNext w:val="0"/>
        <w:keepLines w:val="0"/>
        <w:widowControl/>
        <w:numPr>
          <w:ilvl w:val="1"/>
          <w:numId w:val="19"/>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由</w:t>
      </w:r>
      <w:r>
        <w:rPr>
          <w:rFonts w:hint="default" w:ascii="ui-sans-serif" w:hAnsi="ui-sans-serif" w:eastAsia="ui-sans-serif" w:cs="ui-sans-serif"/>
          <w:b/>
          <w:bCs/>
          <w:color w:val="000000"/>
          <w:sz w:val="24"/>
          <w:szCs w:val="24"/>
          <w:lang w:eastAsia="zh-CN"/>
        </w:rPr>
        <w:t>晶格常数 a</w:t>
      </w:r>
      <w:r>
        <w:rPr>
          <w:rFonts w:hint="default" w:ascii="ui-sans-serif" w:hAnsi="ui-sans-serif" w:eastAsia="ui-sans-serif" w:cs="ui-sans-serif"/>
          <w:color w:val="000000"/>
          <w:sz w:val="24"/>
          <w:szCs w:val="24"/>
          <w:lang w:eastAsia="zh-CN"/>
        </w:rPr>
        <w:t xml:space="preserve"> 决定</w:t>
      </w:r>
    </w:p>
    <w:p w14:paraId="20B1852E">
      <w:pPr>
        <w:keepNext w:val="0"/>
        <w:keepLines w:val="0"/>
        <w:widowControl/>
        <w:numPr>
          <w:ilvl w:val="1"/>
          <w:numId w:val="19"/>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b/>
          <w:bCs/>
          <w:color w:val="000000"/>
          <w:sz w:val="24"/>
          <w:szCs w:val="24"/>
          <w:lang w:eastAsia="zh-CN"/>
        </w:rPr>
        <w:t>几乎不随腔半径变化</w:t>
      </w:r>
      <w:r>
        <w:rPr>
          <w:rFonts w:hint="default" w:ascii="ui-sans-serif" w:hAnsi="ui-sans-serif" w:eastAsia="ui-sans-serif" w:cs="ui-sans-serif"/>
          <w:color w:val="000000"/>
          <w:sz w:val="24"/>
          <w:szCs w:val="24"/>
          <w:lang w:eastAsia="zh-CN"/>
        </w:rPr>
        <w:t>（拓扑鲁棒）</w:t>
      </w:r>
    </w:p>
    <w:p w14:paraId="74509048">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优势</w:t>
      </w:r>
    </w:p>
    <w:p w14:paraId="3BE60AA8">
      <w:pPr>
        <w:keepNext w:val="0"/>
        <w:keepLines w:val="0"/>
        <w:widowControl/>
        <w:numPr>
          <w:ilvl w:val="1"/>
          <w:numId w:val="20"/>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单模、大自由光谱范围</w:t>
      </w:r>
    </w:p>
    <w:p w14:paraId="1E70DD8C">
      <w:pPr>
        <w:keepNext w:val="0"/>
        <w:keepLines w:val="0"/>
        <w:widowControl/>
        <w:numPr>
          <w:ilvl w:val="1"/>
          <w:numId w:val="20"/>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高 Q、小模式体积</w:t>
      </w:r>
    </w:p>
    <w:p w14:paraId="37BF3EC5">
      <w:pPr>
        <w:keepNext w:val="0"/>
        <w:keepLines w:val="0"/>
        <w:widowControl/>
        <w:numPr>
          <w:ilvl w:val="1"/>
          <w:numId w:val="20"/>
        </w:numPr>
        <w:suppressLineNumbers w:val="0"/>
        <w:tabs>
          <w:tab w:val="left" w:pos="1440"/>
        </w:tabs>
        <w:spacing w:before="0" w:beforeAutospacing="0" w:after="0" w:afterAutospacing="0" w:line="360" w:lineRule="atLeast"/>
        <w:ind w:left="1740" w:hanging="360"/>
        <w:textAlignment w:val="center"/>
        <w:rPr>
          <w:color w:val="000000"/>
        </w:rPr>
      </w:pPr>
      <w:r>
        <w:rPr>
          <w:rFonts w:hint="default" w:ascii="ui-sans-serif" w:hAnsi="ui-sans-serif" w:eastAsia="ui-sans-serif" w:cs="ui-sans-serif"/>
          <w:color w:val="000000"/>
          <w:sz w:val="24"/>
          <w:szCs w:val="24"/>
          <w:lang w:eastAsia="zh-CN"/>
        </w:rPr>
        <w:t>极强</w:t>
      </w:r>
      <w:r>
        <w:rPr>
          <w:rFonts w:hint="default" w:ascii="ui-sans-serif" w:hAnsi="ui-sans-serif" w:eastAsia="ui-sans-serif" w:cs="ui-sans-serif"/>
          <w:b/>
          <w:bCs/>
          <w:color w:val="000000"/>
          <w:sz w:val="24"/>
          <w:szCs w:val="24"/>
          <w:lang w:eastAsia="zh-CN"/>
        </w:rPr>
        <w:t>珀塞尔增强</w:t>
      </w:r>
    </w:p>
    <w:p w14:paraId="665D425E">
      <w:pPr>
        <w:pStyle w:val="2"/>
        <w:keepNext w:val="0"/>
        <w:keepLines w:val="0"/>
        <w:widowControl/>
        <w:suppressLineNumbers w:val="0"/>
        <w:spacing w:before="1212" w:beforeAutospacing="0" w:after="0" w:afterAutospacing="0"/>
        <w:ind w:left="1020" w:right="0"/>
        <w:rPr>
          <w:rFonts w:hint="default" w:ascii="Calibri" w:hAnsi="Calibri" w:cs="Calibri"/>
          <w:sz w:val="22"/>
          <w:szCs w:val="22"/>
        </w:rPr>
      </w:pPr>
      <w:r>
        <w:rPr>
          <w:rFonts w:hint="default" w:ascii="Calibri" w:hAnsi="Calibri" w:cs="Calibri"/>
          <w:sz w:val="22"/>
          <w:szCs w:val="22"/>
          <w:lang w:eastAsia="zh-CN"/>
        </w:rPr>
        <w:t> </w:t>
      </w:r>
    </w:p>
    <w:p w14:paraId="1A2A0084">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color w:val="000000"/>
          <w:sz w:val="24"/>
          <w:szCs w:val="24"/>
          <w:lang w:eastAsia="zh-CN"/>
        </w:rPr>
        <w:t>6. 终极一句话总结</w:t>
      </w:r>
    </w:p>
    <w:p w14:paraId="318AC67E">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b/>
          <w:bCs/>
          <w:color w:val="000000"/>
          <w:sz w:val="24"/>
          <w:szCs w:val="24"/>
          <w:lang w:eastAsia="zh-CN"/>
        </w:rPr>
        <w:t>半导体禁带宽度决定发光频率，</w:t>
      </w:r>
    </w:p>
    <w:p w14:paraId="639F41F1">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b/>
          <w:bCs/>
          <w:color w:val="000000"/>
          <w:sz w:val="24"/>
          <w:szCs w:val="24"/>
          <w:lang w:eastAsia="zh-CN"/>
        </w:rPr>
        <w:t>态密度与波函数决定本征发光快慢，</w:t>
      </w:r>
    </w:p>
    <w:p w14:paraId="2B031E03">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b/>
          <w:bCs/>
          <w:color w:val="000000"/>
          <w:sz w:val="24"/>
          <w:szCs w:val="24"/>
          <w:lang w:eastAsia="zh-CN"/>
        </w:rPr>
        <w:t>腔谐振频率由结构 / 拓扑决定，</w:t>
      </w:r>
    </w:p>
    <w:p w14:paraId="61CEDCDA">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b/>
          <w:bCs/>
          <w:color w:val="000000"/>
          <w:sz w:val="24"/>
          <w:szCs w:val="24"/>
          <w:lang w:eastAsia="zh-CN"/>
        </w:rPr>
        <w:t>两者共振时，通过珀塞尔效应让发光大幅加速；</w:t>
      </w:r>
    </w:p>
    <w:p w14:paraId="7CCF9617">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b/>
          <w:bCs/>
          <w:color w:val="000000"/>
          <w:sz w:val="24"/>
          <w:szCs w:val="24"/>
          <w:lang w:eastAsia="zh-CN"/>
        </w:rPr>
        <w:t>狄拉克涡旋腔靠拓扑把频率锁定在狄拉克点，</w:t>
      </w:r>
    </w:p>
    <w:p w14:paraId="3F760678">
      <w:pPr>
        <w:pStyle w:val="2"/>
        <w:keepNext w:val="0"/>
        <w:keepLines w:val="0"/>
        <w:widowControl/>
        <w:suppressLineNumbers w:val="0"/>
        <w:spacing w:before="1212" w:beforeAutospacing="0" w:after="0" w:afterAutospacing="0" w:line="360" w:lineRule="atLeast"/>
        <w:ind w:left="1020" w:right="0"/>
        <w:rPr>
          <w:rFonts w:hint="default" w:ascii="ui-sans-serif" w:hAnsi="ui-sans-serif" w:eastAsia="ui-sans-serif" w:cs="ui-sans-serif"/>
          <w:color w:val="000000"/>
          <w:sz w:val="24"/>
          <w:szCs w:val="24"/>
        </w:rPr>
      </w:pPr>
      <w:r>
        <w:rPr>
          <w:rFonts w:hint="default" w:ascii="ui-sans-serif" w:hAnsi="ui-sans-serif" w:eastAsia="ui-sans-serif" w:cs="ui-sans-serif"/>
          <w:b/>
          <w:bCs/>
          <w:color w:val="000000"/>
          <w:sz w:val="24"/>
          <w:szCs w:val="24"/>
          <w:lang w:eastAsia="zh-CN"/>
        </w:rPr>
        <w:t>光存储时间越短，发光就越快。</w:t>
      </w:r>
    </w:p>
    <w:p w14:paraId="733528DD">
      <w:pPr>
        <w:pStyle w:val="2"/>
        <w:keepNext w:val="0"/>
        <w:keepLines w:val="0"/>
        <w:widowControl/>
        <w:suppressLineNumbers w:val="0"/>
        <w:spacing w:before="734" w:beforeAutospacing="0" w:after="0" w:afterAutospacing="0"/>
        <w:ind w:left="524" w:right="0"/>
        <w:rPr>
          <w:sz w:val="22"/>
          <w:szCs w:val="22"/>
        </w:rPr>
      </w:pPr>
      <w:r>
        <w:rPr>
          <w:rFonts w:hint="default" w:ascii="微软雅黑" w:hAnsi="微软雅黑" w:eastAsia="微软雅黑" w:cs="微软雅黑"/>
          <w:b/>
          <w:bCs/>
          <w:sz w:val="22"/>
          <w:szCs w:val="22"/>
          <w:lang w:eastAsia="zh-CN"/>
        </w:rPr>
        <w:t xml:space="preserve">波长尺度： </w:t>
      </w:r>
      <w:r>
        <w:rPr>
          <w:rFonts w:hint="default" w:ascii="微软雅黑" w:hAnsi="微软雅黑" w:eastAsia="微软雅黑" w:cs="微软雅黑"/>
          <w:sz w:val="22"/>
          <w:szCs w:val="22"/>
          <w:lang w:eastAsia="zh-CN"/>
        </w:rPr>
        <w:t>刚好形成</w:t>
      </w:r>
      <w:r>
        <w:rPr>
          <w:rFonts w:hint="default" w:ascii="微软雅黑" w:hAnsi="微软雅黑" w:eastAsia="微软雅黑" w:cs="微软雅黑"/>
          <w:b/>
          <w:bCs/>
          <w:sz w:val="22"/>
          <w:szCs w:val="22"/>
          <w:lang w:eastAsia="zh-CN"/>
        </w:rPr>
        <w:t>光学共振</w:t>
      </w:r>
      <w:r>
        <w:rPr>
          <w:rFonts w:hint="default" w:ascii="微软雅黑" w:hAnsi="微软雅黑" w:eastAsia="微软雅黑" w:cs="微软雅黑"/>
          <w:sz w:val="22"/>
          <w:szCs w:val="22"/>
          <w:lang w:eastAsia="zh-CN"/>
        </w:rPr>
        <w:t>。光子既能在这个</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笼子</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里活得下去（形成稳态），又被挤在极小的角落里（高密度），从而产生极强的</w:t>
      </w:r>
      <w:r>
        <w:rPr>
          <w:rFonts w:hint="default" w:ascii="微软雅黑" w:hAnsi="微软雅黑" w:eastAsia="微软雅黑" w:cs="微软雅黑"/>
          <w:b/>
          <w:bCs/>
          <w:sz w:val="22"/>
          <w:szCs w:val="22"/>
          <w:lang w:eastAsia="zh-CN"/>
        </w:rPr>
        <w:t>光与物质相互作用</w:t>
      </w:r>
      <w:r>
        <w:rPr>
          <w:rFonts w:hint="default" w:ascii="微软雅黑" w:hAnsi="微软雅黑" w:eastAsia="微软雅黑" w:cs="微软雅黑"/>
          <w:sz w:val="22"/>
          <w:szCs w:val="22"/>
          <w:lang w:eastAsia="zh-CN"/>
        </w:rPr>
        <w:t>（例如你研究的涡旋激光器所需的受激辐射增强）</w:t>
      </w:r>
    </w:p>
    <w:p w14:paraId="26BF8FC7">
      <w:pPr>
        <w:pStyle w:val="2"/>
        <w:keepNext w:val="0"/>
        <w:keepLines w:val="0"/>
        <w:widowControl/>
        <w:suppressLineNumbers w:val="0"/>
        <w:spacing w:before="734" w:beforeAutospacing="0" w:after="0" w:afterAutospacing="0"/>
        <w:ind w:left="524"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22927A11">
      <w:pPr>
        <w:pStyle w:val="2"/>
        <w:keepNext w:val="0"/>
        <w:keepLines w:val="0"/>
        <w:widowControl/>
        <w:suppressLineNumbers w:val="0"/>
        <w:spacing w:before="734" w:beforeAutospacing="0" w:after="0" w:afterAutospacing="0"/>
        <w:ind w:left="524" w:right="0"/>
        <w:rPr>
          <w:rFonts w:hint="default" w:ascii="微软雅黑" w:hAnsi="微软雅黑" w:eastAsia="微软雅黑" w:cs="微软雅黑"/>
          <w:sz w:val="22"/>
          <w:szCs w:val="22"/>
        </w:rPr>
      </w:pPr>
      <w:r>
        <w:rPr>
          <w:rFonts w:hint="default" w:ascii="微软雅黑" w:hAnsi="微软雅黑" w:eastAsia="微软雅黑" w:cs="微软雅黑"/>
          <w:b/>
          <w:bCs/>
          <w:sz w:val="22"/>
          <w:szCs w:val="22"/>
          <w:lang w:eastAsia="zh-CN"/>
        </w:rPr>
        <w:t xml:space="preserve">强局域化： </w:t>
      </w:r>
      <w:r>
        <w:rPr>
          <w:rFonts w:hint="default" w:ascii="微软雅黑" w:hAnsi="微软雅黑" w:eastAsia="微软雅黑" w:cs="微软雅黑"/>
          <w:sz w:val="22"/>
          <w:szCs w:val="22"/>
          <w:lang w:eastAsia="zh-CN"/>
        </w:rPr>
        <w:t>这种尺度的结构（如光子晶体、微腔）可以将光子限制在极小的空间内，从而极大地增强光与物质的相互作用</w:t>
      </w:r>
    </w:p>
    <w:p w14:paraId="427567EB">
      <w:pPr>
        <w:pStyle w:val="2"/>
        <w:keepNext w:val="0"/>
        <w:keepLines w:val="0"/>
        <w:widowControl/>
        <w:suppressLineNumbers w:val="0"/>
        <w:spacing w:before="734" w:beforeAutospacing="0" w:after="0" w:afterAutospacing="0"/>
        <w:ind w:left="524"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355CD421">
      <w:pPr>
        <w:pStyle w:val="2"/>
        <w:keepNext w:val="0"/>
        <w:keepLines w:val="0"/>
        <w:widowControl/>
        <w:suppressLineNumbers w:val="0"/>
        <w:spacing w:before="734" w:beforeAutospacing="0" w:after="0" w:afterAutospacing="0"/>
        <w:ind w:left="524" w:right="0"/>
        <w:rPr>
          <w:rFonts w:hint="default" w:ascii="Calibri" w:hAnsi="Calibri" w:cs="Calibri"/>
          <w:sz w:val="22"/>
          <w:szCs w:val="22"/>
        </w:rPr>
      </w:pPr>
      <w:r>
        <w:rPr>
          <w:rFonts w:hint="default" w:ascii="Calibri" w:hAnsi="Calibri" w:cs="Calibri"/>
          <w:sz w:val="22"/>
          <w:szCs w:val="22"/>
          <w:lang w:eastAsia="zh-CN"/>
        </w:rPr>
        <w:t> </w:t>
      </w:r>
    </w:p>
    <w:p w14:paraId="29851B56">
      <w:pPr>
        <w:pStyle w:val="2"/>
        <w:keepNext w:val="0"/>
        <w:keepLines w:val="0"/>
        <w:widowControl/>
        <w:suppressLineNumbers w:val="0"/>
        <w:spacing w:before="734" w:beforeAutospacing="0" w:after="0" w:afterAutospacing="0"/>
        <w:ind w:left="524" w:right="0"/>
        <w:rPr>
          <w:sz w:val="22"/>
          <w:szCs w:val="22"/>
        </w:rPr>
      </w:pPr>
      <w:r>
        <w:rPr>
          <w:rFonts w:hint="default" w:ascii="Calibri" w:hAnsi="Calibri" w:cs="Calibri"/>
          <w:sz w:val="22"/>
          <w:szCs w:val="22"/>
          <w:lang w:eastAsia="zh-CN"/>
        </w:rPr>
        <w:t xml:space="preserve">Wavelength-scale </w:t>
      </w:r>
      <w:r>
        <w:rPr>
          <w:rFonts w:hint="default" w:ascii="微软雅黑" w:hAnsi="微软雅黑" w:eastAsia="微软雅黑" w:cs="微软雅黑"/>
          <w:sz w:val="22"/>
          <w:szCs w:val="22"/>
          <w:lang w:eastAsia="zh-CN"/>
        </w:rPr>
        <w:t>的结构容易产生强烈的物理共振（如米氏共振</w:t>
      </w:r>
      <w:r>
        <w:rPr>
          <w:rFonts w:hint="default" w:ascii="Calibri" w:hAnsi="Calibri" w:cs="Calibri"/>
          <w:sz w:val="22"/>
          <w:szCs w:val="22"/>
          <w:lang w:eastAsia="zh-CN"/>
        </w:rPr>
        <w:t xml:space="preserve"> Mie Resonance</w:t>
      </w:r>
      <w:r>
        <w:rPr>
          <w:rFonts w:hint="default" w:ascii="微软雅黑" w:hAnsi="微软雅黑" w:eastAsia="微软雅黑" w:cs="微软雅黑"/>
          <w:sz w:val="22"/>
          <w:szCs w:val="22"/>
          <w:lang w:eastAsia="zh-CN"/>
        </w:rPr>
        <w:t>），这对于实现高效的激光发射或光调制至关重要</w:t>
      </w:r>
    </w:p>
    <w:p w14:paraId="1C445082">
      <w:pPr>
        <w:pStyle w:val="2"/>
        <w:keepNext w:val="0"/>
        <w:keepLines w:val="0"/>
        <w:widowControl/>
        <w:suppressLineNumbers w:val="0"/>
        <w:spacing w:before="1046" w:beforeAutospacing="0" w:after="0" w:afterAutospacing="0"/>
        <w:ind w:left="69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狄拉克点就像是一个结，把它扯开，产生的那个空隙就是拓扑禁带。</w:t>
      </w:r>
    </w:p>
    <w:p w14:paraId="5AE8FFC7">
      <w:pPr>
        <w:pStyle w:val="2"/>
        <w:keepNext w:val="0"/>
        <w:keepLines w:val="0"/>
        <w:widowControl/>
        <w:suppressLineNumbers w:val="0"/>
        <w:spacing w:before="0" w:beforeAutospacing="0" w:after="0" w:afterAutospacing="0"/>
        <w:ind w:left="0" w:right="0"/>
        <w:rPr>
          <w:sz w:val="22"/>
          <w:szCs w:val="22"/>
        </w:rPr>
      </w:pPr>
      <w:r>
        <w:rPr>
          <w:rFonts w:ascii="微软雅黑" w:hAnsi="微软雅黑" w:eastAsia="微软雅黑" w:cs="微软雅黑"/>
          <w:sz w:val="22"/>
          <w:szCs w:val="22"/>
          <w:lang w:eastAsia="zh-CN"/>
        </w:rPr>
        <w:t>在</w:t>
      </w:r>
      <w:r>
        <w:rPr>
          <w:rFonts w:ascii="Calibri" w:hAnsi="Calibri" w:cs="Calibri"/>
          <w:sz w:val="22"/>
          <w:szCs w:val="22"/>
          <w:lang w:eastAsia="zh-CN"/>
        </w:rPr>
        <w:t>Matplotlib</w:t>
      </w:r>
      <w:r>
        <w:rPr>
          <w:rFonts w:hint="default" w:ascii="微软雅黑" w:hAnsi="微软雅黑" w:eastAsia="微软雅黑" w:cs="微软雅黑"/>
          <w:sz w:val="22"/>
          <w:szCs w:val="22"/>
          <w:lang w:eastAsia="zh-CN"/>
        </w:rPr>
        <w:t>中，可以使用</w:t>
      </w:r>
      <w:r>
        <w:rPr>
          <w:rFonts w:hint="default" w:ascii="Calibri" w:hAnsi="Calibri" w:cs="Calibri"/>
          <w:sz w:val="22"/>
          <w:szCs w:val="22"/>
          <w:lang w:eastAsia="zh-CN"/>
        </w:rPr>
        <w:t>scipy.interpolate</w:t>
      </w:r>
      <w:r>
        <w:rPr>
          <w:rFonts w:hint="default" w:ascii="微软雅黑" w:hAnsi="微软雅黑" w:eastAsia="微软雅黑" w:cs="微软雅黑"/>
          <w:sz w:val="22"/>
          <w:szCs w:val="22"/>
          <w:lang w:eastAsia="zh-CN"/>
        </w:rPr>
        <w:t>模块中的</w:t>
      </w:r>
      <w:r>
        <w:rPr>
          <w:rFonts w:hint="default" w:ascii="Calibri" w:hAnsi="Calibri" w:cs="Calibri"/>
          <w:sz w:val="22"/>
          <w:szCs w:val="22"/>
          <w:lang w:eastAsia="zh-CN"/>
        </w:rPr>
        <w:t>make_interp_spline()</w:t>
      </w:r>
      <w:r>
        <w:rPr>
          <w:rFonts w:hint="default" w:ascii="微软雅黑" w:hAnsi="微软雅黑" w:eastAsia="微软雅黑" w:cs="微软雅黑"/>
          <w:sz w:val="22"/>
          <w:szCs w:val="22"/>
          <w:lang w:eastAsia="zh-CN"/>
        </w:rPr>
        <w:t>函数来实现数据的平滑处理。这个函数可以创建一个样条插值模型，该模型可以用来平滑你的数据。以下是具体的步骤和代码示例：</w:t>
      </w:r>
    </w:p>
    <w:p w14:paraId="21669132">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36"/>
          <w:szCs w:val="36"/>
        </w:rPr>
      </w:pPr>
      <w:r>
        <w:rPr>
          <w:rFonts w:hint="default" w:ascii="微软雅黑" w:hAnsi="微软雅黑" w:eastAsia="微软雅黑" w:cs="微软雅黑"/>
          <w:b/>
          <w:bCs/>
          <w:sz w:val="36"/>
          <w:szCs w:val="36"/>
          <w:lang w:eastAsia="zh-CN"/>
        </w:rPr>
        <w:t>步骤</w:t>
      </w:r>
    </w:p>
    <w:p w14:paraId="1C34061B">
      <w:pPr>
        <w:keepNext w:val="0"/>
        <w:keepLines w:val="0"/>
        <w:widowControl/>
        <w:numPr>
          <w:ilvl w:val="0"/>
          <w:numId w:val="21"/>
        </w:numPr>
        <w:suppressLineNumbers w:val="0"/>
        <w:spacing w:before="0" w:beforeAutospacing="0" w:after="0" w:afterAutospacing="0"/>
        <w:ind w:left="720" w:hanging="360"/>
        <w:textAlignment w:val="center"/>
      </w:pPr>
      <w:r>
        <w:rPr>
          <w:rFonts w:hint="default" w:ascii="微软雅黑" w:hAnsi="微软雅黑" w:eastAsia="微软雅黑" w:cs="微软雅黑"/>
          <w:b w:val="0"/>
          <w:bCs w:val="0"/>
          <w:i w:val="0"/>
          <w:iCs w:val="0"/>
          <w:sz w:val="22"/>
          <w:szCs w:val="22"/>
          <w:lang w:eastAsia="zh-CN"/>
        </w:rPr>
        <w:t>导入必要的库：</w:t>
      </w:r>
      <w:r>
        <w:rPr>
          <w:rFonts w:hint="default" w:ascii="Calibri" w:hAnsi="Calibri" w:cs="Calibri"/>
          <w:b w:val="0"/>
          <w:bCs w:val="0"/>
          <w:i w:val="0"/>
          <w:iCs w:val="0"/>
          <w:sz w:val="22"/>
          <w:szCs w:val="22"/>
          <w:lang w:eastAsia="zh-CN"/>
        </w:rPr>
        <w:t>numpy</w:t>
      </w:r>
      <w:r>
        <w:rPr>
          <w:rFonts w:hint="default" w:ascii="微软雅黑" w:hAnsi="微软雅黑" w:eastAsia="微软雅黑" w:cs="微软雅黑"/>
          <w:b w:val="0"/>
          <w:bCs w:val="0"/>
          <w:i w:val="0"/>
          <w:iCs w:val="0"/>
          <w:sz w:val="22"/>
          <w:szCs w:val="22"/>
          <w:lang w:eastAsia="zh-CN"/>
        </w:rPr>
        <w:t>和</w:t>
      </w:r>
      <w:r>
        <w:rPr>
          <w:rFonts w:hint="default" w:ascii="Calibri" w:hAnsi="Calibri" w:cs="Calibri"/>
          <w:b w:val="0"/>
          <w:bCs w:val="0"/>
          <w:i w:val="0"/>
          <w:iCs w:val="0"/>
          <w:sz w:val="22"/>
          <w:szCs w:val="22"/>
          <w:lang w:eastAsia="zh-CN"/>
        </w:rPr>
        <w:t>matplotlib.pyplot</w:t>
      </w:r>
      <w:r>
        <w:rPr>
          <w:rFonts w:hint="default" w:ascii="微软雅黑" w:hAnsi="微软雅黑" w:eastAsia="微软雅黑" w:cs="微软雅黑"/>
          <w:b w:val="0"/>
          <w:bCs w:val="0"/>
          <w:i w:val="0"/>
          <w:iCs w:val="0"/>
          <w:sz w:val="22"/>
          <w:szCs w:val="22"/>
          <w:lang w:eastAsia="zh-CN"/>
        </w:rPr>
        <w:t>用于数据处理和绘图，</w:t>
      </w:r>
      <w:r>
        <w:rPr>
          <w:rFonts w:hint="default" w:ascii="Calibri" w:hAnsi="Calibri" w:cs="Calibri"/>
          <w:b w:val="0"/>
          <w:bCs w:val="0"/>
          <w:i w:val="0"/>
          <w:iCs w:val="0"/>
          <w:sz w:val="22"/>
          <w:szCs w:val="22"/>
          <w:lang w:eastAsia="zh-CN"/>
        </w:rPr>
        <w:t>scipy.interpolate</w:t>
      </w:r>
      <w:r>
        <w:rPr>
          <w:rFonts w:hint="default" w:ascii="微软雅黑" w:hAnsi="微软雅黑" w:eastAsia="微软雅黑" w:cs="微软雅黑"/>
          <w:b w:val="0"/>
          <w:bCs w:val="0"/>
          <w:i w:val="0"/>
          <w:iCs w:val="0"/>
          <w:sz w:val="22"/>
          <w:szCs w:val="22"/>
          <w:lang w:eastAsia="zh-CN"/>
        </w:rPr>
        <w:t>用于样条插值。</w:t>
      </w:r>
    </w:p>
    <w:p w14:paraId="38BE000A">
      <w:pPr>
        <w:keepNext w:val="0"/>
        <w:keepLines w:val="0"/>
        <w:widowControl/>
        <w:numPr>
          <w:ilvl w:val="0"/>
          <w:numId w:val="21"/>
        </w:numPr>
        <w:suppressLineNumbers w:val="0"/>
        <w:spacing w:before="0" w:beforeAutospacing="0" w:after="0" w:afterAutospacing="0"/>
        <w:ind w:left="720" w:hanging="360"/>
        <w:textAlignment w:val="center"/>
      </w:pPr>
      <w:r>
        <w:rPr>
          <w:rFonts w:hint="default" w:ascii="微软雅黑" w:hAnsi="微软雅黑" w:eastAsia="微软雅黑" w:cs="微软雅黑"/>
          <w:b w:val="0"/>
          <w:bCs w:val="0"/>
          <w:i w:val="0"/>
          <w:iCs w:val="0"/>
          <w:sz w:val="22"/>
          <w:szCs w:val="22"/>
          <w:lang w:eastAsia="zh-CN"/>
        </w:rPr>
        <w:t>使用</w:t>
      </w:r>
      <w:r>
        <w:rPr>
          <w:rFonts w:hint="default" w:ascii="Calibri" w:hAnsi="Calibri" w:cs="Calibri"/>
          <w:b w:val="0"/>
          <w:bCs w:val="0"/>
          <w:i w:val="0"/>
          <w:iCs w:val="0"/>
          <w:sz w:val="22"/>
          <w:szCs w:val="22"/>
          <w:lang w:eastAsia="zh-CN"/>
        </w:rPr>
        <w:t>make_interp_spline()</w:t>
      </w:r>
      <w:r>
        <w:rPr>
          <w:rFonts w:hint="default" w:ascii="微软雅黑" w:hAnsi="微软雅黑" w:eastAsia="微软雅黑" w:cs="微软雅黑"/>
          <w:b w:val="0"/>
          <w:bCs w:val="0"/>
          <w:i w:val="0"/>
          <w:iCs w:val="0"/>
          <w:sz w:val="22"/>
          <w:szCs w:val="22"/>
          <w:lang w:eastAsia="zh-CN"/>
        </w:rPr>
        <w:t>函数创建一个样条插值模型。你需要传入你的数据作为参数，即你的</w:t>
      </w:r>
      <w:r>
        <w:rPr>
          <w:rFonts w:hint="default" w:ascii="Calibri" w:hAnsi="Calibri" w:cs="Calibri"/>
          <w:b w:val="0"/>
          <w:bCs w:val="0"/>
          <w:i w:val="0"/>
          <w:iCs w:val="0"/>
          <w:sz w:val="22"/>
          <w:szCs w:val="22"/>
          <w:lang w:eastAsia="zh-CN"/>
        </w:rPr>
        <w:t>x</w:t>
      </w:r>
      <w:r>
        <w:rPr>
          <w:rFonts w:hint="default" w:ascii="微软雅黑" w:hAnsi="微软雅黑" w:eastAsia="微软雅黑" w:cs="微软雅黑"/>
          <w:b w:val="0"/>
          <w:bCs w:val="0"/>
          <w:i w:val="0"/>
          <w:iCs w:val="0"/>
          <w:sz w:val="22"/>
          <w:szCs w:val="22"/>
          <w:lang w:eastAsia="zh-CN"/>
        </w:rPr>
        <w:t>值和</w:t>
      </w:r>
      <w:r>
        <w:rPr>
          <w:rFonts w:hint="default" w:ascii="Calibri" w:hAnsi="Calibri" w:cs="Calibri"/>
          <w:b w:val="0"/>
          <w:bCs w:val="0"/>
          <w:i w:val="0"/>
          <w:iCs w:val="0"/>
          <w:sz w:val="22"/>
          <w:szCs w:val="22"/>
          <w:lang w:eastAsia="zh-CN"/>
        </w:rPr>
        <w:t>y</w:t>
      </w:r>
      <w:r>
        <w:rPr>
          <w:rFonts w:hint="default" w:ascii="微软雅黑" w:hAnsi="微软雅黑" w:eastAsia="微软雅黑" w:cs="微软雅黑"/>
          <w:b w:val="0"/>
          <w:bCs w:val="0"/>
          <w:i w:val="0"/>
          <w:iCs w:val="0"/>
          <w:sz w:val="22"/>
          <w:szCs w:val="22"/>
          <w:lang w:eastAsia="zh-CN"/>
        </w:rPr>
        <w:t>值。</w:t>
      </w:r>
    </w:p>
    <w:p w14:paraId="1F4629D2">
      <w:pPr>
        <w:keepNext w:val="0"/>
        <w:keepLines w:val="0"/>
        <w:widowControl/>
        <w:numPr>
          <w:ilvl w:val="0"/>
          <w:numId w:val="21"/>
        </w:numPr>
        <w:suppressLineNumbers w:val="0"/>
        <w:spacing w:before="0" w:beforeAutospacing="0" w:after="0" w:afterAutospacing="0"/>
        <w:ind w:left="720" w:hanging="360"/>
        <w:textAlignment w:val="center"/>
      </w:pPr>
      <w:r>
        <w:rPr>
          <w:rFonts w:hint="default" w:ascii="微软雅黑" w:hAnsi="微软雅黑" w:eastAsia="微软雅黑" w:cs="微软雅黑"/>
          <w:b w:val="0"/>
          <w:bCs w:val="0"/>
          <w:i w:val="0"/>
          <w:iCs w:val="0"/>
          <w:sz w:val="22"/>
          <w:szCs w:val="22"/>
          <w:lang w:eastAsia="zh-CN"/>
        </w:rPr>
        <w:t>使用</w:t>
      </w:r>
      <w:r>
        <w:rPr>
          <w:rFonts w:hint="default" w:ascii="Calibri" w:hAnsi="Calibri" w:cs="Calibri"/>
          <w:b w:val="0"/>
          <w:bCs w:val="0"/>
          <w:i w:val="0"/>
          <w:iCs w:val="0"/>
          <w:sz w:val="22"/>
          <w:szCs w:val="22"/>
          <w:lang w:eastAsia="zh-CN"/>
        </w:rPr>
        <w:t>linspace()</w:t>
      </w:r>
      <w:r>
        <w:rPr>
          <w:rFonts w:hint="default" w:ascii="微软雅黑" w:hAnsi="微软雅黑" w:eastAsia="微软雅黑" w:cs="微软雅黑"/>
          <w:b w:val="0"/>
          <w:bCs w:val="0"/>
          <w:i w:val="0"/>
          <w:iCs w:val="0"/>
          <w:sz w:val="22"/>
          <w:szCs w:val="22"/>
          <w:lang w:eastAsia="zh-CN"/>
        </w:rPr>
        <w:t>函数生成一个密集的</w:t>
      </w:r>
      <w:r>
        <w:rPr>
          <w:rFonts w:hint="default" w:ascii="Calibri" w:hAnsi="Calibri" w:cs="Calibri"/>
          <w:b w:val="0"/>
          <w:bCs w:val="0"/>
          <w:i w:val="0"/>
          <w:iCs w:val="0"/>
          <w:sz w:val="22"/>
          <w:szCs w:val="22"/>
          <w:lang w:eastAsia="zh-CN"/>
        </w:rPr>
        <w:t>x</w:t>
      </w:r>
      <w:r>
        <w:rPr>
          <w:rFonts w:hint="default" w:ascii="微软雅黑" w:hAnsi="微软雅黑" w:eastAsia="微软雅黑" w:cs="微软雅黑"/>
          <w:b w:val="0"/>
          <w:bCs w:val="0"/>
          <w:i w:val="0"/>
          <w:iCs w:val="0"/>
          <w:sz w:val="22"/>
          <w:szCs w:val="22"/>
          <w:lang w:eastAsia="zh-CN"/>
        </w:rPr>
        <w:t>值序列，这将用于插值以获得平滑的曲线。</w:t>
      </w:r>
    </w:p>
    <w:p w14:paraId="4356D14E">
      <w:pPr>
        <w:keepNext w:val="0"/>
        <w:keepLines w:val="0"/>
        <w:widowControl/>
        <w:numPr>
          <w:ilvl w:val="0"/>
          <w:numId w:val="21"/>
        </w:numPr>
        <w:suppressLineNumbers w:val="0"/>
        <w:spacing w:before="0" w:beforeAutospacing="0" w:after="0" w:afterAutospacing="0"/>
        <w:ind w:left="720" w:hanging="360"/>
        <w:textAlignment w:val="center"/>
      </w:pPr>
      <w:r>
        <w:rPr>
          <w:rFonts w:hint="default" w:ascii="微软雅黑" w:hAnsi="微软雅黑" w:eastAsia="微软雅黑" w:cs="微软雅黑"/>
          <w:b w:val="0"/>
          <w:bCs w:val="0"/>
          <w:i w:val="0"/>
          <w:iCs w:val="0"/>
          <w:sz w:val="22"/>
          <w:szCs w:val="22"/>
          <w:lang w:eastAsia="zh-CN"/>
        </w:rPr>
        <w:t>使用样条插值模型来计算新的</w:t>
      </w:r>
      <w:r>
        <w:rPr>
          <w:rFonts w:hint="default" w:ascii="Calibri" w:hAnsi="Calibri" w:cs="Calibri"/>
          <w:b w:val="0"/>
          <w:bCs w:val="0"/>
          <w:i w:val="0"/>
          <w:iCs w:val="0"/>
          <w:sz w:val="22"/>
          <w:szCs w:val="22"/>
          <w:lang w:eastAsia="zh-CN"/>
        </w:rPr>
        <w:t>y</w:t>
      </w:r>
      <w:r>
        <w:rPr>
          <w:rFonts w:hint="default" w:ascii="微软雅黑" w:hAnsi="微软雅黑" w:eastAsia="微软雅黑" w:cs="微软雅黑"/>
          <w:b w:val="0"/>
          <w:bCs w:val="0"/>
          <w:i w:val="0"/>
          <w:iCs w:val="0"/>
          <w:sz w:val="22"/>
          <w:szCs w:val="22"/>
          <w:lang w:eastAsia="zh-CN"/>
        </w:rPr>
        <w:t>值，这些</w:t>
      </w:r>
      <w:r>
        <w:rPr>
          <w:rFonts w:hint="default" w:ascii="Calibri" w:hAnsi="Calibri" w:cs="Calibri"/>
          <w:b w:val="0"/>
          <w:bCs w:val="0"/>
          <w:i w:val="0"/>
          <w:iCs w:val="0"/>
          <w:sz w:val="22"/>
          <w:szCs w:val="22"/>
          <w:lang w:eastAsia="zh-CN"/>
        </w:rPr>
        <w:t>y</w:t>
      </w:r>
      <w:r>
        <w:rPr>
          <w:rFonts w:hint="default" w:ascii="微软雅黑" w:hAnsi="微软雅黑" w:eastAsia="微软雅黑" w:cs="微软雅黑"/>
          <w:b w:val="0"/>
          <w:bCs w:val="0"/>
          <w:i w:val="0"/>
          <w:iCs w:val="0"/>
          <w:sz w:val="22"/>
          <w:szCs w:val="22"/>
          <w:lang w:eastAsia="zh-CN"/>
        </w:rPr>
        <w:t>值对应于由</w:t>
      </w:r>
      <w:r>
        <w:rPr>
          <w:rFonts w:hint="default" w:ascii="Calibri" w:hAnsi="Calibri" w:cs="Calibri"/>
          <w:b w:val="0"/>
          <w:bCs w:val="0"/>
          <w:i w:val="0"/>
          <w:iCs w:val="0"/>
          <w:sz w:val="22"/>
          <w:szCs w:val="22"/>
          <w:lang w:eastAsia="zh-CN"/>
        </w:rPr>
        <w:t>linspace()</w:t>
      </w:r>
      <w:r>
        <w:rPr>
          <w:rFonts w:hint="default" w:ascii="微软雅黑" w:hAnsi="微软雅黑" w:eastAsia="微软雅黑" w:cs="微软雅黑"/>
          <w:b w:val="0"/>
          <w:bCs w:val="0"/>
          <w:i w:val="0"/>
          <w:iCs w:val="0"/>
          <w:sz w:val="22"/>
          <w:szCs w:val="22"/>
          <w:lang w:eastAsia="zh-CN"/>
        </w:rPr>
        <w:t>函数生成的</w:t>
      </w:r>
      <w:r>
        <w:rPr>
          <w:rFonts w:hint="default" w:ascii="Calibri" w:hAnsi="Calibri" w:cs="Calibri"/>
          <w:b w:val="0"/>
          <w:bCs w:val="0"/>
          <w:i w:val="0"/>
          <w:iCs w:val="0"/>
          <w:sz w:val="22"/>
          <w:szCs w:val="22"/>
          <w:lang w:eastAsia="zh-CN"/>
        </w:rPr>
        <w:t>x</w:t>
      </w:r>
      <w:r>
        <w:rPr>
          <w:rFonts w:hint="default" w:ascii="微软雅黑" w:hAnsi="微软雅黑" w:eastAsia="微软雅黑" w:cs="微软雅黑"/>
          <w:b w:val="0"/>
          <w:bCs w:val="0"/>
          <w:i w:val="0"/>
          <w:iCs w:val="0"/>
          <w:sz w:val="22"/>
          <w:szCs w:val="22"/>
          <w:lang w:eastAsia="zh-CN"/>
        </w:rPr>
        <w:t>值。</w:t>
      </w:r>
    </w:p>
    <w:p w14:paraId="681D0AF9">
      <w:pPr>
        <w:keepNext w:val="0"/>
        <w:keepLines w:val="0"/>
        <w:widowControl/>
        <w:numPr>
          <w:ilvl w:val="0"/>
          <w:numId w:val="21"/>
        </w:numPr>
        <w:suppressLineNumbers w:val="0"/>
        <w:spacing w:before="0" w:beforeAutospacing="0" w:after="0" w:afterAutospacing="0"/>
        <w:ind w:left="720" w:hanging="360"/>
        <w:textAlignment w:val="center"/>
      </w:pPr>
      <w:r>
        <w:rPr>
          <w:rFonts w:hint="default" w:ascii="微软雅黑" w:hAnsi="微软雅黑" w:eastAsia="微软雅黑" w:cs="微软雅黑"/>
          <w:b w:val="0"/>
          <w:bCs w:val="0"/>
          <w:i w:val="0"/>
          <w:iCs w:val="0"/>
          <w:sz w:val="22"/>
          <w:szCs w:val="22"/>
          <w:lang w:eastAsia="zh-CN"/>
        </w:rPr>
        <w:t>最后，使用</w:t>
      </w:r>
      <w:r>
        <w:rPr>
          <w:rFonts w:hint="default" w:ascii="Calibri" w:hAnsi="Calibri" w:cs="Calibri"/>
          <w:b w:val="0"/>
          <w:bCs w:val="0"/>
          <w:i w:val="0"/>
          <w:iCs w:val="0"/>
          <w:sz w:val="22"/>
          <w:szCs w:val="22"/>
          <w:lang w:eastAsia="zh-CN"/>
        </w:rPr>
        <w:t>plot()</w:t>
      </w:r>
      <w:r>
        <w:rPr>
          <w:rFonts w:hint="default" w:ascii="微软雅黑" w:hAnsi="微软雅黑" w:eastAsia="微软雅黑" w:cs="微软雅黑"/>
          <w:b w:val="0"/>
          <w:bCs w:val="0"/>
          <w:i w:val="0"/>
          <w:iCs w:val="0"/>
          <w:sz w:val="22"/>
          <w:szCs w:val="22"/>
          <w:lang w:eastAsia="zh-CN"/>
        </w:rPr>
        <w:t>函数来绘制平滑的曲线。</w:t>
      </w:r>
    </w:p>
    <w:p w14:paraId="3DF70D6A">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36"/>
          <w:szCs w:val="36"/>
        </w:rPr>
      </w:pPr>
      <w:r>
        <w:rPr>
          <w:rFonts w:hint="default" w:ascii="微软雅黑" w:hAnsi="微软雅黑" w:eastAsia="微软雅黑" w:cs="微软雅黑"/>
          <w:b/>
          <w:bCs/>
          <w:sz w:val="36"/>
          <w:szCs w:val="36"/>
          <w:lang w:eastAsia="zh-CN"/>
        </w:rPr>
        <w:t>代码示例</w:t>
      </w:r>
    </w:p>
    <w:p w14:paraId="6DD71927">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import numpy as np</w:t>
      </w:r>
      <w:r>
        <w:rPr>
          <w:rFonts w:hint="default" w:ascii="Calibri" w:hAnsi="Calibri" w:cs="Calibri"/>
          <w:sz w:val="22"/>
          <w:szCs w:val="22"/>
          <w:lang w:eastAsia="zh-CN"/>
        </w:rPr>
        <w:br w:type="textWrapping"/>
      </w:r>
      <w:r>
        <w:rPr>
          <w:rFonts w:hint="default" w:ascii="Calibri" w:hAnsi="Calibri" w:cs="Calibri"/>
          <w:sz w:val="22"/>
          <w:szCs w:val="22"/>
          <w:lang w:eastAsia="zh-CN"/>
        </w:rPr>
        <w:t>from scipy.interpolate import make_interp_spline</w:t>
      </w:r>
      <w:r>
        <w:rPr>
          <w:rFonts w:hint="default" w:ascii="Calibri" w:hAnsi="Calibri" w:cs="Calibri"/>
          <w:sz w:val="22"/>
          <w:szCs w:val="22"/>
          <w:lang w:eastAsia="zh-CN"/>
        </w:rPr>
        <w:br w:type="textWrapping"/>
      </w:r>
      <w:r>
        <w:rPr>
          <w:rFonts w:hint="default" w:ascii="Calibri" w:hAnsi="Calibri" w:cs="Calibri"/>
          <w:sz w:val="22"/>
          <w:szCs w:val="22"/>
          <w:lang w:eastAsia="zh-CN"/>
        </w:rPr>
        <w:t>import matplotlib.pyplot as plt</w:t>
      </w:r>
    </w:p>
    <w:p w14:paraId="4A5DFBAE">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 xml:space="preserve"># </w:t>
      </w:r>
      <w:r>
        <w:rPr>
          <w:rFonts w:hint="default" w:ascii="微软雅黑" w:hAnsi="微软雅黑" w:eastAsia="微软雅黑" w:cs="微软雅黑"/>
          <w:sz w:val="22"/>
          <w:szCs w:val="22"/>
          <w:lang w:eastAsia="zh-CN"/>
        </w:rPr>
        <w:t>数据</w:t>
      </w:r>
      <w:r>
        <w:rPr>
          <w:rFonts w:hint="default" w:ascii="Calibri" w:hAnsi="Calibri" w:cs="Calibri"/>
          <w:sz w:val="22"/>
          <w:szCs w:val="22"/>
          <w:lang w:eastAsia="zh-CN"/>
        </w:rPr>
        <w:br w:type="textWrapping"/>
      </w:r>
      <w:r>
        <w:rPr>
          <w:rFonts w:hint="default" w:ascii="Calibri" w:hAnsi="Calibri" w:cs="Calibri"/>
          <w:sz w:val="22"/>
          <w:szCs w:val="22"/>
          <w:lang w:eastAsia="zh-CN"/>
        </w:rPr>
        <w:t>x = np.array([1, 2, 3, 4, 5, 6, 7, 8])</w:t>
      </w:r>
      <w:r>
        <w:rPr>
          <w:rFonts w:hint="default" w:ascii="Calibri" w:hAnsi="Calibri" w:cs="Calibri"/>
          <w:sz w:val="22"/>
          <w:szCs w:val="22"/>
          <w:lang w:eastAsia="zh-CN"/>
        </w:rPr>
        <w:br w:type="textWrapping"/>
      </w:r>
      <w:r>
        <w:rPr>
          <w:rFonts w:hint="default" w:ascii="Calibri" w:hAnsi="Calibri" w:cs="Calibri"/>
          <w:sz w:val="22"/>
          <w:szCs w:val="22"/>
          <w:lang w:eastAsia="zh-CN"/>
        </w:rPr>
        <w:t>y = np.array([20, 30, 5, 12, 39, 48, 50, 3])</w:t>
      </w:r>
    </w:p>
    <w:p w14:paraId="42A6D058">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 xml:space="preserve"># </w:t>
      </w:r>
      <w:r>
        <w:rPr>
          <w:rFonts w:hint="default" w:ascii="微软雅黑" w:hAnsi="微软雅黑" w:eastAsia="微软雅黑" w:cs="微软雅黑"/>
          <w:sz w:val="22"/>
          <w:szCs w:val="22"/>
          <w:lang w:eastAsia="zh-CN"/>
        </w:rPr>
        <w:t>创建样条插值模型</w:t>
      </w:r>
      <w:r>
        <w:rPr>
          <w:rFonts w:hint="default" w:ascii="Calibri" w:hAnsi="Calibri" w:cs="Calibri"/>
          <w:sz w:val="22"/>
          <w:szCs w:val="22"/>
          <w:lang w:eastAsia="zh-CN"/>
        </w:rPr>
        <w:br w:type="textWrapping"/>
      </w:r>
      <w:r>
        <w:rPr>
          <w:rFonts w:hint="default" w:ascii="Calibri" w:hAnsi="Calibri" w:cs="Calibri"/>
          <w:sz w:val="22"/>
          <w:szCs w:val="22"/>
          <w:lang w:eastAsia="zh-CN"/>
        </w:rPr>
        <w:t>model = make_interp_spline(x, y)</w:t>
      </w:r>
    </w:p>
    <w:p w14:paraId="4AE7AE06">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 xml:space="preserve"># </w:t>
      </w:r>
      <w:r>
        <w:rPr>
          <w:rFonts w:hint="default" w:ascii="微软雅黑" w:hAnsi="微软雅黑" w:eastAsia="微软雅黑" w:cs="微软雅黑"/>
          <w:sz w:val="22"/>
          <w:szCs w:val="22"/>
          <w:lang w:eastAsia="zh-CN"/>
        </w:rPr>
        <w:t>生成密集的</w:t>
      </w:r>
      <w:r>
        <w:rPr>
          <w:rFonts w:hint="default" w:ascii="Calibri" w:hAnsi="Calibri" w:cs="Calibri"/>
          <w:sz w:val="22"/>
          <w:szCs w:val="22"/>
          <w:lang w:eastAsia="zh-CN"/>
        </w:rPr>
        <w:t>x</w:t>
      </w:r>
      <w:r>
        <w:rPr>
          <w:rFonts w:hint="default" w:ascii="微软雅黑" w:hAnsi="微软雅黑" w:eastAsia="微软雅黑" w:cs="微软雅黑"/>
          <w:sz w:val="22"/>
          <w:szCs w:val="22"/>
          <w:lang w:eastAsia="zh-CN"/>
        </w:rPr>
        <w:t>值序列</w:t>
      </w:r>
      <w:r>
        <w:rPr>
          <w:rFonts w:hint="default" w:ascii="Calibri" w:hAnsi="Calibri" w:cs="Calibri"/>
          <w:sz w:val="22"/>
          <w:szCs w:val="22"/>
          <w:lang w:eastAsia="zh-CN"/>
        </w:rPr>
        <w:br w:type="textWrapping"/>
      </w:r>
      <w:r>
        <w:rPr>
          <w:rFonts w:hint="default" w:ascii="Calibri" w:hAnsi="Calibri" w:cs="Calibri"/>
          <w:sz w:val="22"/>
          <w:szCs w:val="22"/>
          <w:lang w:eastAsia="zh-CN"/>
        </w:rPr>
        <w:t>xs = np.linspace(min(x), max(x), num=500)</w:t>
      </w:r>
    </w:p>
    <w:p w14:paraId="0CB4309A">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 xml:space="preserve"># </w:t>
      </w:r>
      <w:r>
        <w:rPr>
          <w:rFonts w:hint="default" w:ascii="微软雅黑" w:hAnsi="微软雅黑" w:eastAsia="微软雅黑" w:cs="微软雅黑"/>
          <w:sz w:val="22"/>
          <w:szCs w:val="22"/>
          <w:lang w:eastAsia="zh-CN"/>
        </w:rPr>
        <w:t>使用模型计算对应的</w:t>
      </w:r>
      <w:r>
        <w:rPr>
          <w:rFonts w:hint="default" w:ascii="Calibri" w:hAnsi="Calibri" w:cs="Calibri"/>
          <w:sz w:val="22"/>
          <w:szCs w:val="22"/>
          <w:lang w:eastAsia="zh-CN"/>
        </w:rPr>
        <w:t>y</w:t>
      </w:r>
      <w:r>
        <w:rPr>
          <w:rFonts w:hint="default" w:ascii="微软雅黑" w:hAnsi="微软雅黑" w:eastAsia="微软雅黑" w:cs="微软雅黑"/>
          <w:sz w:val="22"/>
          <w:szCs w:val="22"/>
          <w:lang w:eastAsia="zh-CN"/>
        </w:rPr>
        <w:t>值</w:t>
      </w:r>
      <w:r>
        <w:rPr>
          <w:rFonts w:hint="default" w:ascii="Calibri" w:hAnsi="Calibri" w:cs="Calibri"/>
          <w:sz w:val="22"/>
          <w:szCs w:val="22"/>
          <w:lang w:eastAsia="zh-CN"/>
        </w:rPr>
        <w:br w:type="textWrapping"/>
      </w:r>
      <w:r>
        <w:rPr>
          <w:rFonts w:hint="default" w:ascii="Calibri" w:hAnsi="Calibri" w:cs="Calibri"/>
          <w:sz w:val="22"/>
          <w:szCs w:val="22"/>
          <w:lang w:eastAsia="zh-CN"/>
        </w:rPr>
        <w:t>ys = model(xs)</w:t>
      </w:r>
    </w:p>
    <w:p w14:paraId="7E7F0BF7">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 xml:space="preserve"># </w:t>
      </w:r>
      <w:r>
        <w:rPr>
          <w:rFonts w:hint="default" w:ascii="微软雅黑" w:hAnsi="微软雅黑" w:eastAsia="微软雅黑" w:cs="微软雅黑"/>
          <w:sz w:val="22"/>
          <w:szCs w:val="22"/>
          <w:lang w:eastAsia="zh-CN"/>
        </w:rPr>
        <w:t>绘制平滑曲线</w:t>
      </w:r>
      <w:r>
        <w:rPr>
          <w:rFonts w:hint="default" w:ascii="Calibri" w:hAnsi="Calibri" w:cs="Calibri"/>
          <w:sz w:val="22"/>
          <w:szCs w:val="22"/>
          <w:lang w:eastAsia="zh-CN"/>
        </w:rPr>
        <w:br w:type="textWrapping"/>
      </w:r>
      <w:r>
        <w:rPr>
          <w:rFonts w:hint="default" w:ascii="Calibri" w:hAnsi="Calibri" w:cs="Calibri"/>
          <w:sz w:val="22"/>
          <w:szCs w:val="22"/>
          <w:lang w:eastAsia="zh-CN"/>
        </w:rPr>
        <w:t>plt.plot(xs, ys)</w:t>
      </w:r>
      <w:r>
        <w:rPr>
          <w:rFonts w:hint="default" w:ascii="Calibri" w:hAnsi="Calibri" w:cs="Calibri"/>
          <w:sz w:val="22"/>
          <w:szCs w:val="22"/>
          <w:lang w:eastAsia="zh-CN"/>
        </w:rPr>
        <w:br w:type="textWrapping"/>
      </w:r>
      <w:r>
        <w:rPr>
          <w:rFonts w:hint="default" w:ascii="Calibri" w:hAnsi="Calibri" w:cs="Calibri"/>
          <w:sz w:val="22"/>
          <w:szCs w:val="22"/>
          <w:lang w:eastAsia="zh-CN"/>
        </w:rPr>
        <w:t>plt.title('Smoothed Curve')</w:t>
      </w:r>
      <w:r>
        <w:rPr>
          <w:rFonts w:hint="default" w:ascii="Calibri" w:hAnsi="Calibri" w:cs="Calibri"/>
          <w:sz w:val="22"/>
          <w:szCs w:val="22"/>
          <w:lang w:eastAsia="zh-CN"/>
        </w:rPr>
        <w:br w:type="textWrapping"/>
      </w:r>
      <w:r>
        <w:rPr>
          <w:rFonts w:hint="default" w:ascii="Calibri" w:hAnsi="Calibri" w:cs="Calibri"/>
          <w:sz w:val="22"/>
          <w:szCs w:val="22"/>
          <w:lang w:eastAsia="zh-CN"/>
        </w:rPr>
        <w:t>plt.xlabel('X')</w:t>
      </w:r>
      <w:r>
        <w:rPr>
          <w:rFonts w:hint="default" w:ascii="Calibri" w:hAnsi="Calibri" w:cs="Calibri"/>
          <w:sz w:val="22"/>
          <w:szCs w:val="22"/>
          <w:lang w:eastAsia="zh-CN"/>
        </w:rPr>
        <w:br w:type="textWrapping"/>
      </w:r>
      <w:r>
        <w:rPr>
          <w:rFonts w:hint="default" w:ascii="Calibri" w:hAnsi="Calibri" w:cs="Calibri"/>
          <w:sz w:val="22"/>
          <w:szCs w:val="22"/>
          <w:lang w:eastAsia="zh-CN"/>
        </w:rPr>
        <w:t>plt.ylabel('Y')</w:t>
      </w:r>
      <w:r>
        <w:rPr>
          <w:rFonts w:hint="default" w:ascii="Calibri" w:hAnsi="Calibri" w:cs="Calibri"/>
          <w:sz w:val="22"/>
          <w:szCs w:val="22"/>
          <w:lang w:eastAsia="zh-CN"/>
        </w:rPr>
        <w:br w:type="textWrapping"/>
      </w:r>
      <w:r>
        <w:rPr>
          <w:rFonts w:hint="default" w:ascii="Calibri" w:hAnsi="Calibri" w:cs="Calibri"/>
          <w:sz w:val="22"/>
          <w:szCs w:val="22"/>
          <w:lang w:eastAsia="zh-CN"/>
        </w:rPr>
        <w:t>plt.show()</w:t>
      </w:r>
    </w:p>
    <w:p w14:paraId="354021A5">
      <w:pPr>
        <w:pStyle w:val="2"/>
        <w:keepNext w:val="0"/>
        <w:keepLines w:val="0"/>
        <w:widowControl/>
        <w:suppressLineNumbers w:val="0"/>
        <w:spacing w:before="0" w:beforeAutospacing="0" w:after="0" w:afterAutospacing="0"/>
        <w:ind w:left="0" w:right="0"/>
        <w:rPr>
          <w:sz w:val="22"/>
          <w:szCs w:val="22"/>
        </w:rPr>
      </w:pPr>
      <w:r>
        <w:rPr>
          <w:rFonts w:hint="default" w:ascii="微软雅黑" w:hAnsi="微软雅黑" w:eastAsia="微软雅黑" w:cs="微软雅黑"/>
          <w:sz w:val="22"/>
          <w:szCs w:val="22"/>
          <w:lang w:eastAsia="zh-CN"/>
        </w:rPr>
        <w:t>在这个例子中，我们首先定义了我们的数据，然后我们使用</w:t>
      </w:r>
      <w:r>
        <w:rPr>
          <w:rFonts w:hint="default" w:ascii="Calibri" w:hAnsi="Calibri" w:cs="Calibri"/>
          <w:sz w:val="22"/>
          <w:szCs w:val="22"/>
          <w:lang w:eastAsia="zh-CN"/>
        </w:rPr>
        <w:t>make_interp_spline()</w:t>
      </w:r>
      <w:r>
        <w:rPr>
          <w:rFonts w:hint="default" w:ascii="微软雅黑" w:hAnsi="微软雅黑" w:eastAsia="微软雅黑" w:cs="微软雅黑"/>
          <w:sz w:val="22"/>
          <w:szCs w:val="22"/>
          <w:lang w:eastAsia="zh-CN"/>
        </w:rPr>
        <w:t>函数来创建一个样条插值模型。接着，我们使用</w:t>
      </w:r>
      <w:r>
        <w:rPr>
          <w:rFonts w:hint="default" w:ascii="Calibri" w:hAnsi="Calibri" w:cs="Calibri"/>
          <w:sz w:val="22"/>
          <w:szCs w:val="22"/>
          <w:lang w:eastAsia="zh-CN"/>
        </w:rPr>
        <w:t>linspace()</w:t>
      </w:r>
      <w:r>
        <w:rPr>
          <w:rFonts w:hint="default" w:ascii="微软雅黑" w:hAnsi="微软雅黑" w:eastAsia="微软雅黑" w:cs="微软雅黑"/>
          <w:sz w:val="22"/>
          <w:szCs w:val="22"/>
          <w:lang w:eastAsia="zh-CN"/>
        </w:rPr>
        <w:t>函数来生成一个密集的</w:t>
      </w:r>
      <w:r>
        <w:rPr>
          <w:rFonts w:hint="default" w:ascii="Calibri" w:hAnsi="Calibri" w:cs="Calibri"/>
          <w:sz w:val="22"/>
          <w:szCs w:val="22"/>
          <w:lang w:eastAsia="zh-CN"/>
        </w:rPr>
        <w:t>x</w:t>
      </w:r>
      <w:r>
        <w:rPr>
          <w:rFonts w:hint="default" w:ascii="微软雅黑" w:hAnsi="微软雅黑" w:eastAsia="微软雅黑" w:cs="微软雅黑"/>
          <w:sz w:val="22"/>
          <w:szCs w:val="22"/>
          <w:lang w:eastAsia="zh-CN"/>
        </w:rPr>
        <w:t>值序列，然后我们使用这个模型来计算对应的</w:t>
      </w:r>
      <w:r>
        <w:rPr>
          <w:rFonts w:hint="default" w:ascii="Calibri" w:hAnsi="Calibri" w:cs="Calibri"/>
          <w:sz w:val="22"/>
          <w:szCs w:val="22"/>
          <w:lang w:eastAsia="zh-CN"/>
        </w:rPr>
        <w:t>y</w:t>
      </w:r>
      <w:r>
        <w:rPr>
          <w:rFonts w:hint="default" w:ascii="微软雅黑" w:hAnsi="微软雅黑" w:eastAsia="微软雅黑" w:cs="微软雅黑"/>
          <w:sz w:val="22"/>
          <w:szCs w:val="22"/>
          <w:lang w:eastAsia="zh-CN"/>
        </w:rPr>
        <w:t>值。最后，我们使用</w:t>
      </w:r>
      <w:r>
        <w:rPr>
          <w:rFonts w:hint="default" w:ascii="Calibri" w:hAnsi="Calibri" w:cs="Calibri"/>
          <w:sz w:val="22"/>
          <w:szCs w:val="22"/>
          <w:lang w:eastAsia="zh-CN"/>
        </w:rPr>
        <w:t>plot()</w:t>
      </w:r>
      <w:r>
        <w:rPr>
          <w:rFonts w:hint="default" w:ascii="微软雅黑" w:hAnsi="微软雅黑" w:eastAsia="微软雅黑" w:cs="微软雅黑"/>
          <w:sz w:val="22"/>
          <w:szCs w:val="22"/>
          <w:lang w:eastAsia="zh-CN"/>
        </w:rPr>
        <w:t>函数来绘制平滑的曲线。</w:t>
      </w:r>
    </w:p>
    <w:p w14:paraId="11964197">
      <w:pPr>
        <w:pStyle w:val="2"/>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lang w:eastAsia="zh-CN"/>
        </w:rPr>
        <w:fldChar w:fldCharType="begin"/>
      </w:r>
      <w:r>
        <w:rPr>
          <w:rFonts w:hint="default" w:ascii="Calibri" w:hAnsi="Calibri" w:cs="Calibri"/>
          <w:sz w:val="22"/>
          <w:szCs w:val="22"/>
          <w:lang w:eastAsia="zh-CN"/>
        </w:rPr>
        <w:instrText xml:space="preserve"> HYPERLINK "http://sobereva.com/543" </w:instrText>
      </w:r>
      <w:r>
        <w:rPr>
          <w:rFonts w:hint="default" w:ascii="Calibri" w:hAnsi="Calibri" w:cs="Calibri"/>
          <w:sz w:val="22"/>
          <w:szCs w:val="22"/>
          <w:lang w:eastAsia="zh-CN"/>
        </w:rPr>
        <w:fldChar w:fldCharType="separate"/>
      </w:r>
      <w:r>
        <w:rPr>
          <w:rStyle w:val="5"/>
          <w:rFonts w:hint="default" w:ascii="Calibri" w:hAnsi="Calibri" w:cs="Calibri"/>
          <w:sz w:val="22"/>
          <w:szCs w:val="22"/>
          <w:lang w:eastAsia="zh-CN"/>
        </w:rPr>
        <w:t>http://sobereva.com/543</w:t>
      </w:r>
      <w:r>
        <w:rPr>
          <w:rFonts w:hint="default" w:ascii="Calibri" w:hAnsi="Calibri" w:cs="Calibri"/>
          <w:sz w:val="22"/>
          <w:szCs w:val="22"/>
          <w:lang w:eastAsia="zh-CN"/>
        </w:rPr>
        <w:fldChar w:fldCharType="end"/>
      </w:r>
    </w:p>
    <w:p w14:paraId="2B9A07FB">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7F271321">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5D63174F">
      <w:pPr>
        <w:pStyle w:val="2"/>
        <w:keepNext w:val="0"/>
        <w:keepLines w:val="0"/>
        <w:widowControl/>
        <w:suppressLineNumbers w:val="0"/>
        <w:spacing w:before="0" w:beforeAutospacing="0" w:after="0" w:afterAutospacing="0"/>
        <w:ind w:left="0" w:right="0"/>
        <w:rPr>
          <w:color w:val="2E2E2E"/>
          <w:sz w:val="21"/>
          <w:szCs w:val="21"/>
        </w:rPr>
      </w:pPr>
      <w:r>
        <w:rPr>
          <w:rFonts w:hint="default" w:ascii="Times New Roman" w:hAnsi="Times New Roman" w:cs="Times New Roman"/>
          <w:b/>
          <w:bCs/>
          <w:color w:val="2E2E2E"/>
          <w:sz w:val="21"/>
          <w:szCs w:val="21"/>
          <w:shd w:val="clear" w:fill="F9F9F9"/>
          <w:lang w:eastAsia="zh-CN"/>
        </w:rPr>
        <w:t>(1) HOMO-LUMO gap</w:t>
      </w:r>
      <w:r>
        <w:rPr>
          <w:rFonts w:ascii="宋体" w:hAnsi="宋体" w:eastAsia="宋体" w:cs="宋体"/>
          <w:color w:val="2E2E2E"/>
          <w:sz w:val="21"/>
          <w:szCs w:val="21"/>
          <w:shd w:val="clear" w:fill="F9F9F9"/>
          <w:lang w:eastAsia="zh-CN"/>
        </w:rPr>
        <w:t>：定义是</w:t>
      </w:r>
      <w:r>
        <w:rPr>
          <w:rFonts w:hint="default" w:ascii="Times New Roman" w:hAnsi="Times New Roman" w:cs="Times New Roman"/>
          <w:color w:val="2E2E2E"/>
          <w:sz w:val="21"/>
          <w:szCs w:val="21"/>
          <w:shd w:val="clear" w:fill="F9F9F9"/>
          <w:lang w:eastAsia="zh-CN"/>
        </w:rPr>
        <w:t>E(LUMO)</w:t>
      </w:r>
      <w:r>
        <w:rPr>
          <w:rFonts w:ascii="宋体" w:hAnsi="宋体" w:eastAsia="宋体" w:cs="宋体"/>
          <w:color w:val="2E2E2E"/>
          <w:sz w:val="21"/>
          <w:szCs w:val="21"/>
          <w:shd w:val="clear" w:fill="F9F9F9"/>
          <w:lang w:eastAsia="zh-CN"/>
        </w:rPr>
        <w:t>减去</w:t>
      </w:r>
      <w:r>
        <w:rPr>
          <w:rFonts w:hint="default" w:ascii="Times New Roman" w:hAnsi="Times New Roman" w:cs="Times New Roman"/>
          <w:color w:val="2E2E2E"/>
          <w:sz w:val="21"/>
          <w:szCs w:val="21"/>
          <w:shd w:val="clear" w:fill="F9F9F9"/>
          <w:lang w:eastAsia="zh-CN"/>
        </w:rPr>
        <w:t>E(HOMO)</w:t>
      </w:r>
      <w:r>
        <w:rPr>
          <w:rFonts w:ascii="宋体" w:hAnsi="宋体" w:eastAsia="宋体" w:cs="宋体"/>
          <w:color w:val="2E2E2E"/>
          <w:sz w:val="21"/>
          <w:szCs w:val="21"/>
          <w:shd w:val="clear" w:fill="F9F9F9"/>
          <w:lang w:eastAsia="zh-CN"/>
        </w:rPr>
        <w:t>，显然肯定是个正值。平时说分子体系的</w:t>
      </w:r>
      <w:r>
        <w:rPr>
          <w:rFonts w:hint="default" w:ascii="Times New Roman" w:hAnsi="Times New Roman" w:cs="Times New Roman"/>
          <w:color w:val="2E2E2E"/>
          <w:sz w:val="21"/>
          <w:szCs w:val="21"/>
          <w:shd w:val="clear" w:fill="F9F9F9"/>
          <w:lang w:eastAsia="zh-CN"/>
        </w:rPr>
        <w:t>gap</w:t>
      </w:r>
      <w:r>
        <w:rPr>
          <w:rFonts w:ascii="宋体" w:hAnsi="宋体" w:eastAsia="宋体" w:cs="宋体"/>
          <w:color w:val="2E2E2E"/>
          <w:sz w:val="21"/>
          <w:szCs w:val="21"/>
          <w:shd w:val="clear" w:fill="F9F9F9"/>
          <w:lang w:eastAsia="zh-CN"/>
        </w:rPr>
        <w:t>的时候，如果没有前提，多数情况指的就是这种</w:t>
      </w:r>
      <w:r>
        <w:rPr>
          <w:rFonts w:hint="default" w:ascii="Times New Roman" w:hAnsi="Times New Roman" w:cs="Times New Roman"/>
          <w:color w:val="2E2E2E"/>
          <w:sz w:val="21"/>
          <w:szCs w:val="21"/>
          <w:shd w:val="clear" w:fill="F9F9F9"/>
          <w:lang w:eastAsia="zh-CN"/>
        </w:rPr>
        <w:t>gap</w:t>
      </w:r>
      <w:r>
        <w:rPr>
          <w:rFonts w:ascii="宋体" w:hAnsi="宋体" w:eastAsia="宋体" w:cs="宋体"/>
          <w:color w:val="2E2E2E"/>
          <w:sz w:val="21"/>
          <w:szCs w:val="21"/>
          <w:shd w:val="clear" w:fill="F9F9F9"/>
          <w:lang w:eastAsia="zh-CN"/>
        </w:rPr>
        <w:t>。</w:t>
      </w:r>
    </w:p>
    <w:p w14:paraId="7564516B">
      <w:pPr>
        <w:pStyle w:val="2"/>
        <w:keepNext w:val="0"/>
        <w:keepLines w:val="0"/>
        <w:widowControl/>
        <w:suppressLineNumbers w:val="0"/>
        <w:spacing w:before="0" w:beforeAutospacing="0" w:after="0" w:afterAutospacing="0"/>
        <w:ind w:left="0" w:right="0"/>
        <w:rPr>
          <w:color w:val="2E2E2E"/>
          <w:sz w:val="21"/>
          <w:szCs w:val="21"/>
        </w:rPr>
      </w:pPr>
      <w:r>
        <w:rPr>
          <w:rFonts w:hint="default" w:ascii="Times New Roman" w:hAnsi="Times New Roman" w:cs="Times New Roman"/>
          <w:b/>
          <w:bCs/>
          <w:color w:val="2E2E2E"/>
          <w:sz w:val="21"/>
          <w:szCs w:val="21"/>
          <w:shd w:val="clear" w:fill="F9F9F9"/>
          <w:lang w:eastAsia="zh-CN"/>
        </w:rPr>
        <w:t>(2) Fundamental gap</w:t>
      </w:r>
      <w:r>
        <w:rPr>
          <w:rFonts w:ascii="宋体" w:hAnsi="宋体" w:eastAsia="宋体" w:cs="宋体"/>
          <w:color w:val="2E2E2E"/>
          <w:sz w:val="21"/>
          <w:szCs w:val="21"/>
          <w:shd w:val="clear" w:fill="F9F9F9"/>
          <w:lang w:eastAsia="zh-CN"/>
        </w:rPr>
        <w:t>：定义是</w:t>
      </w:r>
      <w:r>
        <w:rPr>
          <w:rFonts w:hint="default" w:ascii="Times New Roman" w:hAnsi="Times New Roman" w:cs="Times New Roman"/>
          <w:color w:val="2E2E2E"/>
          <w:sz w:val="21"/>
          <w:szCs w:val="21"/>
          <w:shd w:val="clear" w:fill="F9F9F9"/>
          <w:lang w:eastAsia="zh-CN"/>
        </w:rPr>
        <w:t>VIP</w:t>
      </w:r>
      <w:r>
        <w:rPr>
          <w:rFonts w:ascii="宋体" w:hAnsi="宋体" w:eastAsia="宋体" w:cs="宋体"/>
          <w:color w:val="2E2E2E"/>
          <w:sz w:val="21"/>
          <w:szCs w:val="21"/>
          <w:shd w:val="clear" w:fill="F9F9F9"/>
          <w:lang w:eastAsia="zh-CN"/>
        </w:rPr>
        <w:t>减去</w:t>
      </w:r>
      <w:r>
        <w:rPr>
          <w:rFonts w:hint="default" w:ascii="Times New Roman" w:hAnsi="Times New Roman" w:cs="Times New Roman"/>
          <w:color w:val="2E2E2E"/>
          <w:sz w:val="21"/>
          <w:szCs w:val="21"/>
          <w:shd w:val="clear" w:fill="F9F9F9"/>
          <w:lang w:eastAsia="zh-CN"/>
        </w:rPr>
        <w:t>VEA</w:t>
      </w:r>
      <w:r>
        <w:rPr>
          <w:rFonts w:ascii="宋体" w:hAnsi="宋体" w:eastAsia="宋体" w:cs="宋体"/>
          <w:color w:val="2E2E2E"/>
          <w:sz w:val="21"/>
          <w:szCs w:val="21"/>
          <w:shd w:val="clear" w:fill="F9F9F9"/>
          <w:lang w:eastAsia="zh-CN"/>
        </w:rPr>
        <w:t>。其中</w:t>
      </w:r>
      <w:r>
        <w:rPr>
          <w:rFonts w:hint="default" w:ascii="Times New Roman" w:hAnsi="Times New Roman" w:cs="Times New Roman"/>
          <w:color w:val="2E2E2E"/>
          <w:sz w:val="21"/>
          <w:szCs w:val="21"/>
          <w:shd w:val="clear" w:fill="F9F9F9"/>
          <w:lang w:eastAsia="zh-CN"/>
        </w:rPr>
        <w:t>VIP</w:t>
      </w:r>
      <w:r>
        <w:rPr>
          <w:rFonts w:ascii="宋体" w:hAnsi="宋体" w:eastAsia="宋体" w:cs="宋体"/>
          <w:color w:val="2E2E2E"/>
          <w:sz w:val="21"/>
          <w:szCs w:val="21"/>
          <w:shd w:val="clear" w:fill="F9F9F9"/>
          <w:lang w:eastAsia="zh-CN"/>
        </w:rPr>
        <w:t>是</w:t>
      </w:r>
      <w:r>
        <w:rPr>
          <w:rFonts w:hint="default" w:ascii="Times New Roman" w:hAnsi="Times New Roman" w:cs="Times New Roman"/>
          <w:color w:val="2E2E2E"/>
          <w:sz w:val="21"/>
          <w:szCs w:val="21"/>
          <w:shd w:val="clear" w:fill="F9F9F9"/>
          <w:lang w:eastAsia="zh-CN"/>
        </w:rPr>
        <w:t>vertical ionization potential</w:t>
      </w:r>
      <w:r>
        <w:rPr>
          <w:rFonts w:ascii="宋体" w:hAnsi="宋体" w:eastAsia="宋体" w:cs="宋体"/>
          <w:color w:val="2E2E2E"/>
          <w:sz w:val="21"/>
          <w:szCs w:val="21"/>
          <w:shd w:val="clear" w:fill="F9F9F9"/>
          <w:lang w:eastAsia="zh-CN"/>
        </w:rPr>
        <w:t>的缩写，中文一般叫垂直电离能，定义是</w:t>
      </w:r>
      <w:r>
        <w:rPr>
          <w:rFonts w:hint="default" w:ascii="Times New Roman" w:hAnsi="Times New Roman" w:cs="Times New Roman"/>
          <w:color w:val="2E2E2E"/>
          <w:sz w:val="21"/>
          <w:szCs w:val="21"/>
          <w:shd w:val="clear" w:fill="F9F9F9"/>
          <w:lang w:eastAsia="zh-CN"/>
        </w:rPr>
        <w:t>VIP = E(N-1) - E(N)</w:t>
      </w:r>
      <w:r>
        <w:rPr>
          <w:rFonts w:ascii="宋体" w:hAnsi="宋体" w:eastAsia="宋体" w:cs="宋体"/>
          <w:color w:val="2E2E2E"/>
          <w:sz w:val="21"/>
          <w:szCs w:val="21"/>
          <w:shd w:val="clear" w:fill="F9F9F9"/>
          <w:lang w:eastAsia="zh-CN"/>
        </w:rPr>
        <w:t>，这里</w:t>
      </w:r>
      <w:r>
        <w:rPr>
          <w:rFonts w:hint="default" w:ascii="Times New Roman" w:hAnsi="Times New Roman" w:cs="Times New Roman"/>
          <w:color w:val="2E2E2E"/>
          <w:sz w:val="21"/>
          <w:szCs w:val="21"/>
          <w:shd w:val="clear" w:fill="F9F9F9"/>
          <w:lang w:eastAsia="zh-CN"/>
        </w:rPr>
        <w:t>E</w:t>
      </w:r>
      <w:r>
        <w:rPr>
          <w:rFonts w:ascii="宋体" w:hAnsi="宋体" w:eastAsia="宋体" w:cs="宋体"/>
          <w:color w:val="2E2E2E"/>
          <w:sz w:val="21"/>
          <w:szCs w:val="21"/>
          <w:shd w:val="clear" w:fill="F9F9F9"/>
          <w:lang w:eastAsia="zh-CN"/>
        </w:rPr>
        <w:t>是电子能量，</w:t>
      </w:r>
      <w:r>
        <w:rPr>
          <w:rFonts w:hint="default" w:ascii="Times New Roman" w:hAnsi="Times New Roman" w:cs="Times New Roman"/>
          <w:color w:val="2E2E2E"/>
          <w:sz w:val="21"/>
          <w:szCs w:val="21"/>
          <w:shd w:val="clear" w:fill="F9F9F9"/>
          <w:lang w:eastAsia="zh-CN"/>
        </w:rPr>
        <w:t>N</w:t>
      </w:r>
      <w:r>
        <w:rPr>
          <w:rFonts w:ascii="宋体" w:hAnsi="宋体" w:eastAsia="宋体" w:cs="宋体"/>
          <w:color w:val="2E2E2E"/>
          <w:sz w:val="21"/>
          <w:szCs w:val="21"/>
          <w:shd w:val="clear" w:fill="F9F9F9"/>
          <w:lang w:eastAsia="zh-CN"/>
        </w:rPr>
        <w:t>是体系原本的电子数，</w:t>
      </w:r>
      <w:r>
        <w:rPr>
          <w:rFonts w:hint="default" w:ascii="Times New Roman" w:hAnsi="Times New Roman" w:cs="Times New Roman"/>
          <w:color w:val="2E2E2E"/>
          <w:sz w:val="21"/>
          <w:szCs w:val="21"/>
          <w:shd w:val="clear" w:fill="F9F9F9"/>
          <w:lang w:eastAsia="zh-CN"/>
        </w:rPr>
        <w:t>N-1</w:t>
      </w:r>
      <w:r>
        <w:rPr>
          <w:rFonts w:ascii="宋体" w:hAnsi="宋体" w:eastAsia="宋体" w:cs="宋体"/>
          <w:color w:val="2E2E2E"/>
          <w:sz w:val="21"/>
          <w:szCs w:val="21"/>
          <w:shd w:val="clear" w:fill="F9F9F9"/>
          <w:lang w:eastAsia="zh-CN"/>
        </w:rPr>
        <w:t>是电离掉一个电子之后的电子数。</w:t>
      </w:r>
      <w:r>
        <w:rPr>
          <w:rFonts w:hint="default" w:ascii="Times New Roman" w:hAnsi="Times New Roman" w:cs="Times New Roman"/>
          <w:color w:val="2E2E2E"/>
          <w:sz w:val="21"/>
          <w:szCs w:val="21"/>
          <w:shd w:val="clear" w:fill="F9F9F9"/>
          <w:lang w:eastAsia="zh-CN"/>
        </w:rPr>
        <w:t>VEA</w:t>
      </w:r>
      <w:r>
        <w:rPr>
          <w:rFonts w:ascii="宋体" w:hAnsi="宋体" w:eastAsia="宋体" w:cs="宋体"/>
          <w:color w:val="2E2E2E"/>
          <w:sz w:val="21"/>
          <w:szCs w:val="21"/>
          <w:shd w:val="clear" w:fill="F9F9F9"/>
          <w:lang w:eastAsia="zh-CN"/>
        </w:rPr>
        <w:t>是</w:t>
      </w:r>
      <w:r>
        <w:rPr>
          <w:rFonts w:hint="default" w:ascii="Times New Roman" w:hAnsi="Times New Roman" w:cs="Times New Roman"/>
          <w:color w:val="2E2E2E"/>
          <w:sz w:val="21"/>
          <w:szCs w:val="21"/>
          <w:shd w:val="clear" w:fill="F9F9F9"/>
          <w:lang w:eastAsia="zh-CN"/>
        </w:rPr>
        <w:t>vertical electron affinity</w:t>
      </w:r>
      <w:r>
        <w:rPr>
          <w:rFonts w:ascii="宋体" w:hAnsi="宋体" w:eastAsia="宋体" w:cs="宋体"/>
          <w:color w:val="2E2E2E"/>
          <w:sz w:val="21"/>
          <w:szCs w:val="21"/>
          <w:shd w:val="clear" w:fill="F9F9F9"/>
          <w:lang w:eastAsia="zh-CN"/>
        </w:rPr>
        <w:t>的缩写，文中叫垂直电子亲和能，定义是</w:t>
      </w:r>
      <w:r>
        <w:rPr>
          <w:rFonts w:hint="default" w:ascii="Times New Roman" w:hAnsi="Times New Roman" w:cs="Times New Roman"/>
          <w:color w:val="2E2E2E"/>
          <w:sz w:val="21"/>
          <w:szCs w:val="21"/>
          <w:shd w:val="clear" w:fill="F9F9F9"/>
          <w:lang w:eastAsia="zh-CN"/>
        </w:rPr>
        <w:t>VEA = E(N) - E(N+1)</w:t>
      </w:r>
      <w:r>
        <w:rPr>
          <w:rFonts w:ascii="宋体" w:hAnsi="宋体" w:eastAsia="宋体" w:cs="宋体"/>
          <w:color w:val="2E2E2E"/>
          <w:sz w:val="21"/>
          <w:szCs w:val="21"/>
          <w:shd w:val="clear" w:fill="F9F9F9"/>
          <w:lang w:eastAsia="zh-CN"/>
        </w:rPr>
        <w:t>，</w:t>
      </w:r>
      <w:r>
        <w:rPr>
          <w:rFonts w:hint="default" w:ascii="Times New Roman" w:hAnsi="Times New Roman" w:cs="Times New Roman"/>
          <w:color w:val="2E2E2E"/>
          <w:sz w:val="21"/>
          <w:szCs w:val="21"/>
          <w:shd w:val="clear" w:fill="F9F9F9"/>
          <w:lang w:eastAsia="zh-CN"/>
        </w:rPr>
        <w:t>N+1</w:t>
      </w:r>
      <w:r>
        <w:rPr>
          <w:rFonts w:ascii="宋体" w:hAnsi="宋体" w:eastAsia="宋体" w:cs="宋体"/>
          <w:color w:val="2E2E2E"/>
          <w:sz w:val="21"/>
          <w:szCs w:val="21"/>
          <w:shd w:val="clear" w:fill="F9F9F9"/>
          <w:lang w:eastAsia="zh-CN"/>
        </w:rPr>
        <w:t>是指体系额外获得一个电子后的电子数。显然，</w:t>
      </w:r>
      <w:r>
        <w:rPr>
          <w:rFonts w:hint="default" w:ascii="Times New Roman" w:hAnsi="Times New Roman" w:cs="Times New Roman"/>
          <w:color w:val="2E2E2E"/>
          <w:sz w:val="21"/>
          <w:szCs w:val="21"/>
          <w:shd w:val="clear" w:fill="F9F9F9"/>
          <w:lang w:eastAsia="zh-CN"/>
        </w:rPr>
        <w:t>fundamental gap</w:t>
      </w:r>
      <w:r>
        <w:rPr>
          <w:rFonts w:ascii="宋体" w:hAnsi="宋体" w:eastAsia="宋体" w:cs="宋体"/>
          <w:color w:val="2E2E2E"/>
          <w:sz w:val="21"/>
          <w:szCs w:val="21"/>
          <w:shd w:val="clear" w:fill="F9F9F9"/>
          <w:lang w:eastAsia="zh-CN"/>
        </w:rPr>
        <w:t>等于</w:t>
      </w:r>
      <w:r>
        <w:rPr>
          <w:rFonts w:hint="default" w:ascii="Times New Roman" w:hAnsi="Times New Roman" w:cs="Times New Roman"/>
          <w:color w:val="2E2E2E"/>
          <w:sz w:val="21"/>
          <w:szCs w:val="21"/>
          <w:shd w:val="clear" w:fill="F9F9F9"/>
          <w:lang w:eastAsia="zh-CN"/>
        </w:rPr>
        <w:t>E(N-1) + E(N+1) - 2*E(N)</w:t>
      </w:r>
      <w:r>
        <w:rPr>
          <w:rFonts w:ascii="宋体" w:hAnsi="宋体" w:eastAsia="宋体" w:cs="宋体"/>
          <w:color w:val="2E2E2E"/>
          <w:sz w:val="21"/>
          <w:szCs w:val="21"/>
          <w:shd w:val="clear" w:fill="F9F9F9"/>
          <w:lang w:eastAsia="zh-CN"/>
        </w:rPr>
        <w:t>。</w:t>
      </w:r>
    </w:p>
    <w:p w14:paraId="71A01FE5">
      <w:pPr>
        <w:pStyle w:val="2"/>
        <w:keepNext w:val="0"/>
        <w:keepLines w:val="0"/>
        <w:widowControl/>
        <w:suppressLineNumbers w:val="0"/>
        <w:spacing w:before="0" w:beforeAutospacing="0" w:after="0" w:afterAutospacing="0"/>
        <w:ind w:left="0" w:right="0"/>
        <w:rPr>
          <w:color w:val="2E2E2E"/>
          <w:sz w:val="21"/>
          <w:szCs w:val="21"/>
        </w:rPr>
      </w:pPr>
      <w:r>
        <w:rPr>
          <w:rFonts w:hint="default" w:ascii="Times New Roman" w:hAnsi="Times New Roman" w:cs="Times New Roman"/>
          <w:b/>
          <w:bCs/>
          <w:color w:val="2E2E2E"/>
          <w:sz w:val="21"/>
          <w:szCs w:val="21"/>
          <w:shd w:val="clear" w:fill="F9F9F9"/>
          <w:lang w:eastAsia="zh-CN"/>
        </w:rPr>
        <w:t>(3) Optical gap</w:t>
      </w:r>
      <w:r>
        <w:rPr>
          <w:rFonts w:ascii="宋体" w:hAnsi="宋体" w:eastAsia="宋体" w:cs="宋体"/>
          <w:color w:val="2E2E2E"/>
          <w:sz w:val="21"/>
          <w:szCs w:val="21"/>
          <w:shd w:val="clear" w:fill="F9F9F9"/>
          <w:lang w:eastAsia="zh-CN"/>
        </w:rPr>
        <w:t>（光学</w:t>
      </w:r>
      <w:r>
        <w:rPr>
          <w:rFonts w:hint="default" w:ascii="Times New Roman" w:hAnsi="Times New Roman" w:cs="Times New Roman"/>
          <w:color w:val="2E2E2E"/>
          <w:sz w:val="21"/>
          <w:szCs w:val="21"/>
          <w:shd w:val="clear" w:fill="F9F9F9"/>
          <w:lang w:eastAsia="zh-CN"/>
        </w:rPr>
        <w:t>gap</w:t>
      </w:r>
      <w:r>
        <w:rPr>
          <w:rFonts w:ascii="宋体" w:hAnsi="宋体" w:eastAsia="宋体" w:cs="宋体"/>
          <w:color w:val="2E2E2E"/>
          <w:sz w:val="21"/>
          <w:szCs w:val="21"/>
          <w:shd w:val="clear" w:fill="F9F9F9"/>
          <w:lang w:eastAsia="zh-CN"/>
        </w:rPr>
        <w:t>）：基态电子态通过吸收光子所能跃迁到的最低激发态对应的激发能。比如对于一般的有机染料分子，对应的就是</w:t>
      </w:r>
      <w:r>
        <w:rPr>
          <w:rFonts w:hint="default" w:ascii="Times New Roman" w:hAnsi="Times New Roman" w:cs="Times New Roman"/>
          <w:color w:val="2E2E2E"/>
          <w:sz w:val="21"/>
          <w:szCs w:val="21"/>
          <w:shd w:val="clear" w:fill="F9F9F9"/>
          <w:lang w:eastAsia="zh-CN"/>
        </w:rPr>
        <w:t>S0</w:t>
      </w:r>
      <w:r>
        <w:rPr>
          <w:rFonts w:ascii="宋体" w:hAnsi="宋体" w:eastAsia="宋体" w:cs="宋体"/>
          <w:color w:val="2E2E2E"/>
          <w:sz w:val="21"/>
          <w:szCs w:val="21"/>
          <w:shd w:val="clear" w:fill="F9F9F9"/>
          <w:lang w:eastAsia="zh-CN"/>
        </w:rPr>
        <w:t>态极小点结构下</w:t>
      </w:r>
      <w:r>
        <w:rPr>
          <w:rFonts w:hint="default" w:ascii="Times New Roman" w:hAnsi="Times New Roman" w:cs="Times New Roman"/>
          <w:color w:val="2E2E2E"/>
          <w:sz w:val="21"/>
          <w:szCs w:val="21"/>
          <w:shd w:val="clear" w:fill="F9F9F9"/>
          <w:lang w:eastAsia="zh-CN"/>
        </w:rPr>
        <w:t>S0</w:t>
      </w:r>
      <w:r>
        <w:rPr>
          <w:rFonts w:ascii="宋体" w:hAnsi="宋体" w:eastAsia="宋体" w:cs="宋体"/>
          <w:color w:val="2E2E2E"/>
          <w:sz w:val="21"/>
          <w:szCs w:val="21"/>
          <w:shd w:val="clear" w:fill="F9F9F9"/>
          <w:lang w:eastAsia="zh-CN"/>
        </w:rPr>
        <w:t>到</w:t>
      </w:r>
      <w:r>
        <w:rPr>
          <w:rFonts w:hint="default" w:ascii="Times New Roman" w:hAnsi="Times New Roman" w:cs="Times New Roman"/>
          <w:color w:val="2E2E2E"/>
          <w:sz w:val="21"/>
          <w:szCs w:val="21"/>
          <w:shd w:val="clear" w:fill="F9F9F9"/>
          <w:lang w:eastAsia="zh-CN"/>
        </w:rPr>
        <w:t>S1</w:t>
      </w:r>
      <w:r>
        <w:rPr>
          <w:rFonts w:ascii="宋体" w:hAnsi="宋体" w:eastAsia="宋体" w:cs="宋体"/>
          <w:color w:val="2E2E2E"/>
          <w:sz w:val="21"/>
          <w:szCs w:val="21"/>
          <w:shd w:val="clear" w:fill="F9F9F9"/>
          <w:lang w:eastAsia="zh-CN"/>
        </w:rPr>
        <w:t>态的垂直跃迁对应的激发能。由于跃迁禁阻而无法观测到的最低激发态不算，比如对于单重态基态体系，虽然</w:t>
      </w:r>
      <w:r>
        <w:rPr>
          <w:rFonts w:hint="default" w:ascii="Times New Roman" w:hAnsi="Times New Roman" w:cs="Times New Roman"/>
          <w:color w:val="2E2E2E"/>
          <w:sz w:val="21"/>
          <w:szCs w:val="21"/>
          <w:shd w:val="clear" w:fill="F9F9F9"/>
          <w:lang w:eastAsia="zh-CN"/>
        </w:rPr>
        <w:t>T1</w:t>
      </w:r>
      <w:r>
        <w:rPr>
          <w:rFonts w:ascii="宋体" w:hAnsi="宋体" w:eastAsia="宋体" w:cs="宋体"/>
          <w:color w:val="2E2E2E"/>
          <w:sz w:val="21"/>
          <w:szCs w:val="21"/>
          <w:shd w:val="clear" w:fill="F9F9F9"/>
          <w:lang w:eastAsia="zh-CN"/>
        </w:rPr>
        <w:t>态比</w:t>
      </w:r>
      <w:r>
        <w:rPr>
          <w:rFonts w:hint="default" w:ascii="Times New Roman" w:hAnsi="Times New Roman" w:cs="Times New Roman"/>
          <w:color w:val="2E2E2E"/>
          <w:sz w:val="21"/>
          <w:szCs w:val="21"/>
          <w:shd w:val="clear" w:fill="F9F9F9"/>
          <w:lang w:eastAsia="zh-CN"/>
        </w:rPr>
        <w:t>S1</w:t>
      </w:r>
      <w:r>
        <w:rPr>
          <w:rFonts w:ascii="宋体" w:hAnsi="宋体" w:eastAsia="宋体" w:cs="宋体"/>
          <w:color w:val="2E2E2E"/>
          <w:sz w:val="21"/>
          <w:szCs w:val="21"/>
          <w:shd w:val="clear" w:fill="F9F9F9"/>
          <w:lang w:eastAsia="zh-CN"/>
        </w:rPr>
        <w:t>还要低，但不能把</w:t>
      </w:r>
      <w:r>
        <w:rPr>
          <w:rFonts w:hint="default" w:ascii="Times New Roman" w:hAnsi="Times New Roman" w:cs="Times New Roman"/>
          <w:color w:val="2E2E2E"/>
          <w:sz w:val="21"/>
          <w:szCs w:val="21"/>
          <w:shd w:val="clear" w:fill="F9F9F9"/>
          <w:lang w:eastAsia="zh-CN"/>
        </w:rPr>
        <w:t>S0</w:t>
      </w:r>
      <w:r>
        <w:rPr>
          <w:rFonts w:ascii="宋体" w:hAnsi="宋体" w:eastAsia="宋体" w:cs="宋体"/>
          <w:color w:val="2E2E2E"/>
          <w:sz w:val="21"/>
          <w:szCs w:val="21"/>
          <w:shd w:val="clear" w:fill="F9F9F9"/>
          <w:lang w:eastAsia="zh-CN"/>
        </w:rPr>
        <w:t>与</w:t>
      </w:r>
      <w:r>
        <w:rPr>
          <w:rFonts w:hint="default" w:ascii="Times New Roman" w:hAnsi="Times New Roman" w:cs="Times New Roman"/>
          <w:color w:val="2E2E2E"/>
          <w:sz w:val="21"/>
          <w:szCs w:val="21"/>
          <w:shd w:val="clear" w:fill="F9F9F9"/>
          <w:lang w:eastAsia="zh-CN"/>
        </w:rPr>
        <w:t>T1</w:t>
      </w:r>
      <w:r>
        <w:rPr>
          <w:rFonts w:ascii="宋体" w:hAnsi="宋体" w:eastAsia="宋体" w:cs="宋体"/>
          <w:color w:val="2E2E2E"/>
          <w:sz w:val="21"/>
          <w:szCs w:val="21"/>
          <w:shd w:val="clear" w:fill="F9F9F9"/>
          <w:lang w:eastAsia="zh-CN"/>
        </w:rPr>
        <w:t>间的能量差叫做</w:t>
      </w:r>
      <w:r>
        <w:rPr>
          <w:rFonts w:hint="default" w:ascii="Times New Roman" w:hAnsi="Times New Roman" w:cs="Times New Roman"/>
          <w:color w:val="2E2E2E"/>
          <w:sz w:val="21"/>
          <w:szCs w:val="21"/>
          <w:shd w:val="clear" w:fill="F9F9F9"/>
          <w:lang w:eastAsia="zh-CN"/>
        </w:rPr>
        <w:t>optical gap</w:t>
      </w:r>
      <w:r>
        <w:rPr>
          <w:rFonts w:ascii="宋体" w:hAnsi="宋体" w:eastAsia="宋体" w:cs="宋体"/>
          <w:color w:val="2E2E2E"/>
          <w:sz w:val="21"/>
          <w:szCs w:val="21"/>
          <w:shd w:val="clear" w:fill="F9F9F9"/>
          <w:lang w:eastAsia="zh-CN"/>
        </w:rPr>
        <w:t>，因为这是对称禁阻的。</w:t>
      </w:r>
    </w:p>
    <w:p w14:paraId="2614C690">
      <w:pPr>
        <w:pStyle w:val="2"/>
        <w:keepNext w:val="0"/>
        <w:keepLines w:val="0"/>
        <w:widowControl/>
        <w:suppressLineNumbers w:val="0"/>
        <w:spacing w:before="0" w:beforeAutospacing="0" w:after="0" w:afterAutospacing="0"/>
        <w:ind w:left="0" w:right="0"/>
        <w:rPr>
          <w:sz w:val="21"/>
          <w:szCs w:val="21"/>
        </w:rPr>
      </w:pPr>
      <w:r>
        <w:rPr>
          <w:rFonts w:ascii="宋体" w:hAnsi="宋体" w:eastAsia="宋体" w:cs="宋体"/>
          <w:color w:val="2E2E2E"/>
          <w:sz w:val="21"/>
          <w:szCs w:val="21"/>
          <w:shd w:val="clear" w:fill="F9F9F9"/>
          <w:lang w:eastAsia="zh-CN"/>
        </w:rPr>
        <w:t>以上三种</w:t>
      </w:r>
      <w:r>
        <w:rPr>
          <w:rFonts w:hint="default" w:ascii="Times New Roman" w:hAnsi="Times New Roman" w:cs="Times New Roman"/>
          <w:color w:val="2E2E2E"/>
          <w:sz w:val="21"/>
          <w:szCs w:val="21"/>
          <w:shd w:val="clear" w:fill="F9F9F9"/>
          <w:lang w:eastAsia="zh-CN"/>
        </w:rPr>
        <w:t>gap</w:t>
      </w:r>
      <w:r>
        <w:rPr>
          <w:rFonts w:ascii="宋体" w:hAnsi="宋体" w:eastAsia="宋体" w:cs="宋体"/>
          <w:color w:val="2E2E2E"/>
          <w:sz w:val="21"/>
          <w:szCs w:val="21"/>
          <w:shd w:val="clear" w:fill="F9F9F9"/>
          <w:lang w:eastAsia="zh-CN"/>
        </w:rPr>
        <w:t>中，</w:t>
      </w:r>
      <w:r>
        <w:rPr>
          <w:rFonts w:hint="default" w:ascii="Times New Roman" w:hAnsi="Times New Roman" w:cs="Times New Roman"/>
          <w:color w:val="2E2E2E"/>
          <w:sz w:val="21"/>
          <w:szCs w:val="21"/>
          <w:shd w:val="clear" w:fill="F9F9F9"/>
          <w:lang w:eastAsia="zh-CN"/>
        </w:rPr>
        <w:t>HOMO-LUMO gap</w:t>
      </w:r>
      <w:r>
        <w:rPr>
          <w:rFonts w:ascii="宋体" w:hAnsi="宋体" w:eastAsia="宋体" w:cs="宋体"/>
          <w:color w:val="2E2E2E"/>
          <w:sz w:val="21"/>
          <w:szCs w:val="21"/>
          <w:shd w:val="clear" w:fill="F9F9F9"/>
          <w:lang w:eastAsia="zh-CN"/>
        </w:rPr>
        <w:t>是无法通过实验测定的，因为</w:t>
      </w:r>
      <w:r>
        <w:rPr>
          <w:rFonts w:hint="default" w:ascii="Times New Roman" w:hAnsi="Times New Roman" w:cs="Times New Roman"/>
          <w:color w:val="2E2E2E"/>
          <w:sz w:val="21"/>
          <w:szCs w:val="21"/>
          <w:shd w:val="clear" w:fill="F9F9F9"/>
          <w:lang w:eastAsia="zh-CN"/>
        </w:rPr>
        <w:t>HOMO</w:t>
      </w:r>
      <w:r>
        <w:rPr>
          <w:rFonts w:ascii="宋体" w:hAnsi="宋体" w:eastAsia="宋体" w:cs="宋体"/>
          <w:color w:val="2E2E2E"/>
          <w:sz w:val="21"/>
          <w:szCs w:val="21"/>
          <w:shd w:val="clear" w:fill="F9F9F9"/>
          <w:lang w:eastAsia="zh-CN"/>
        </w:rPr>
        <w:t>和</w:t>
      </w:r>
      <w:r>
        <w:rPr>
          <w:rFonts w:hint="default" w:ascii="Times New Roman" w:hAnsi="Times New Roman" w:cs="Times New Roman"/>
          <w:color w:val="2E2E2E"/>
          <w:sz w:val="21"/>
          <w:szCs w:val="21"/>
          <w:shd w:val="clear" w:fill="F9F9F9"/>
          <w:lang w:eastAsia="zh-CN"/>
        </w:rPr>
        <w:t>LUMO</w:t>
      </w:r>
      <w:r>
        <w:rPr>
          <w:rFonts w:ascii="宋体" w:hAnsi="宋体" w:eastAsia="宋体" w:cs="宋体"/>
          <w:color w:val="2E2E2E"/>
          <w:sz w:val="21"/>
          <w:szCs w:val="21"/>
          <w:shd w:val="clear" w:fill="F9F9F9"/>
          <w:lang w:eastAsia="zh-CN"/>
        </w:rPr>
        <w:t>根本就不是真实存在的东西，详见本文第</w:t>
      </w:r>
      <w:r>
        <w:rPr>
          <w:rFonts w:hint="default" w:ascii="Times New Roman" w:hAnsi="Times New Roman" w:cs="Times New Roman"/>
          <w:color w:val="2E2E2E"/>
          <w:sz w:val="21"/>
          <w:szCs w:val="21"/>
          <w:shd w:val="clear" w:fill="F9F9F9"/>
          <w:lang w:eastAsia="zh-CN"/>
        </w:rPr>
        <w:t>4</w:t>
      </w:r>
      <w:r>
        <w:rPr>
          <w:rFonts w:ascii="宋体" w:hAnsi="宋体" w:eastAsia="宋体" w:cs="宋体"/>
          <w:color w:val="2E2E2E"/>
          <w:sz w:val="21"/>
          <w:szCs w:val="21"/>
          <w:shd w:val="clear" w:fill="F9F9F9"/>
          <w:lang w:eastAsia="zh-CN"/>
        </w:rPr>
        <w:t>节，因此凡是见到有人说通过</w:t>
      </w:r>
      <w:r>
        <w:rPr>
          <w:rFonts w:hint="default" w:ascii="Times New Roman" w:hAnsi="Times New Roman" w:cs="Times New Roman"/>
          <w:color w:val="2E2E2E"/>
          <w:sz w:val="21"/>
          <w:szCs w:val="21"/>
          <w:shd w:val="clear" w:fill="F9F9F9"/>
          <w:lang w:eastAsia="zh-CN"/>
        </w:rPr>
        <w:t>xxx</w:t>
      </w:r>
      <w:r>
        <w:rPr>
          <w:rFonts w:ascii="宋体" w:hAnsi="宋体" w:eastAsia="宋体" w:cs="宋体"/>
          <w:color w:val="2E2E2E"/>
          <w:sz w:val="21"/>
          <w:szCs w:val="21"/>
          <w:shd w:val="clear" w:fill="F9F9F9"/>
          <w:lang w:eastAsia="zh-CN"/>
        </w:rPr>
        <w:t>实验测了</w:t>
      </w:r>
      <w:r>
        <w:rPr>
          <w:rFonts w:hint="default" w:ascii="Times New Roman" w:hAnsi="Times New Roman" w:cs="Times New Roman"/>
          <w:color w:val="2E2E2E"/>
          <w:sz w:val="21"/>
          <w:szCs w:val="21"/>
          <w:shd w:val="clear" w:fill="F9F9F9"/>
          <w:lang w:eastAsia="zh-CN"/>
        </w:rPr>
        <w:t>HOMO-LUMO gap</w:t>
      </w:r>
      <w:r>
        <w:rPr>
          <w:rFonts w:ascii="宋体" w:hAnsi="宋体" w:eastAsia="宋体" w:cs="宋体"/>
          <w:color w:val="2E2E2E"/>
          <w:sz w:val="21"/>
          <w:szCs w:val="21"/>
          <w:shd w:val="clear" w:fill="F9F9F9"/>
          <w:lang w:eastAsia="zh-CN"/>
        </w:rPr>
        <w:t>，一律都是胡说八道，或者错误地解释了实验。由于</w:t>
      </w:r>
      <w:r>
        <w:rPr>
          <w:rFonts w:hint="default" w:ascii="Times New Roman" w:hAnsi="Times New Roman" w:cs="Times New Roman"/>
          <w:color w:val="2E2E2E"/>
          <w:sz w:val="21"/>
          <w:szCs w:val="21"/>
          <w:shd w:val="clear" w:fill="F9F9F9"/>
          <w:lang w:eastAsia="zh-CN"/>
        </w:rPr>
        <w:t>VIP</w:t>
      </w:r>
      <w:r>
        <w:rPr>
          <w:rFonts w:ascii="宋体" w:hAnsi="宋体" w:eastAsia="宋体" w:cs="宋体"/>
          <w:color w:val="2E2E2E"/>
          <w:sz w:val="21"/>
          <w:szCs w:val="21"/>
          <w:shd w:val="clear" w:fill="F9F9F9"/>
          <w:lang w:eastAsia="zh-CN"/>
        </w:rPr>
        <w:t>和</w:t>
      </w:r>
      <w:r>
        <w:rPr>
          <w:rFonts w:hint="default" w:ascii="Times New Roman" w:hAnsi="Times New Roman" w:cs="Times New Roman"/>
          <w:color w:val="2E2E2E"/>
          <w:sz w:val="21"/>
          <w:szCs w:val="21"/>
          <w:shd w:val="clear" w:fill="F9F9F9"/>
          <w:lang w:eastAsia="zh-CN"/>
        </w:rPr>
        <w:t>VEA</w:t>
      </w:r>
      <w:r>
        <w:rPr>
          <w:rFonts w:ascii="宋体" w:hAnsi="宋体" w:eastAsia="宋体" w:cs="宋体"/>
          <w:color w:val="2E2E2E"/>
          <w:sz w:val="21"/>
          <w:szCs w:val="21"/>
          <w:shd w:val="clear" w:fill="F9F9F9"/>
          <w:lang w:eastAsia="zh-CN"/>
        </w:rPr>
        <w:t>都是可以实验测定的（气相</w:t>
      </w:r>
      <w:r>
        <w:rPr>
          <w:rFonts w:hint="default" w:ascii="Times New Roman" w:hAnsi="Times New Roman" w:cs="Times New Roman"/>
          <w:color w:val="2E2E2E"/>
          <w:sz w:val="21"/>
          <w:szCs w:val="21"/>
          <w:shd w:val="clear" w:fill="F9F9F9"/>
          <w:lang w:eastAsia="zh-CN"/>
        </w:rPr>
        <w:t>VIP</w:t>
      </w:r>
      <w:r>
        <w:rPr>
          <w:rFonts w:ascii="宋体" w:hAnsi="宋体" w:eastAsia="宋体" w:cs="宋体"/>
          <w:color w:val="2E2E2E"/>
          <w:sz w:val="21"/>
          <w:szCs w:val="21"/>
          <w:shd w:val="clear" w:fill="F9F9F9"/>
          <w:lang w:eastAsia="zh-CN"/>
        </w:rPr>
        <w:t>可以通过光电子谱得到，气相</w:t>
      </w:r>
      <w:r>
        <w:rPr>
          <w:rFonts w:hint="default" w:ascii="Times New Roman" w:hAnsi="Times New Roman" w:cs="Times New Roman"/>
          <w:color w:val="2E2E2E"/>
          <w:sz w:val="21"/>
          <w:szCs w:val="21"/>
          <w:shd w:val="clear" w:fill="F9F9F9"/>
          <w:lang w:eastAsia="zh-CN"/>
        </w:rPr>
        <w:t>VEA</w:t>
      </w:r>
      <w:r>
        <w:rPr>
          <w:rFonts w:ascii="宋体" w:hAnsi="宋体" w:eastAsia="宋体" w:cs="宋体"/>
          <w:color w:val="2E2E2E"/>
          <w:sz w:val="21"/>
          <w:szCs w:val="21"/>
          <w:shd w:val="clear" w:fill="F9F9F9"/>
          <w:lang w:eastAsia="zh-CN"/>
        </w:rPr>
        <w:t>可以通过电子附着光谱得到），因此</w:t>
      </w:r>
      <w:r>
        <w:rPr>
          <w:rFonts w:hint="default" w:ascii="Times New Roman" w:hAnsi="Times New Roman" w:cs="Times New Roman"/>
          <w:color w:val="2E2E2E"/>
          <w:sz w:val="21"/>
          <w:szCs w:val="21"/>
          <w:shd w:val="clear" w:fill="F9F9F9"/>
          <w:lang w:eastAsia="zh-CN"/>
        </w:rPr>
        <w:t>fundamental gap</w:t>
      </w:r>
      <w:r>
        <w:rPr>
          <w:rFonts w:ascii="宋体" w:hAnsi="宋体" w:eastAsia="宋体" w:cs="宋体"/>
          <w:color w:val="2E2E2E"/>
          <w:sz w:val="21"/>
          <w:szCs w:val="21"/>
          <w:shd w:val="clear" w:fill="F9F9F9"/>
          <w:lang w:eastAsia="zh-CN"/>
        </w:rPr>
        <w:t>是可以实验测定的。</w:t>
      </w:r>
      <w:r>
        <w:rPr>
          <w:rFonts w:hint="default" w:ascii="Times New Roman" w:hAnsi="Times New Roman" w:cs="Times New Roman"/>
          <w:color w:val="2E2E2E"/>
          <w:sz w:val="21"/>
          <w:szCs w:val="21"/>
          <w:shd w:val="clear" w:fill="F9F9F9"/>
          <w:lang w:eastAsia="zh-CN"/>
        </w:rPr>
        <w:t>Optical gap</w:t>
      </w:r>
      <w:r>
        <w:rPr>
          <w:rFonts w:ascii="宋体" w:hAnsi="宋体" w:eastAsia="宋体" w:cs="宋体"/>
          <w:color w:val="2E2E2E"/>
          <w:sz w:val="21"/>
          <w:szCs w:val="21"/>
          <w:shd w:val="clear" w:fill="F9F9F9"/>
          <w:lang w:eastAsia="zh-CN"/>
        </w:rPr>
        <w:t>通过</w:t>
      </w:r>
      <w:r>
        <w:rPr>
          <w:rFonts w:hint="default" w:ascii="Times New Roman" w:hAnsi="Times New Roman" w:cs="Times New Roman"/>
          <w:color w:val="2E2E2E"/>
          <w:sz w:val="21"/>
          <w:szCs w:val="21"/>
          <w:shd w:val="clear" w:fill="F9F9F9"/>
          <w:lang w:eastAsia="zh-CN"/>
        </w:rPr>
        <w:t>UV-Vis</w:t>
      </w:r>
      <w:r>
        <w:rPr>
          <w:rFonts w:ascii="宋体" w:hAnsi="宋体" w:eastAsia="宋体" w:cs="宋体"/>
          <w:color w:val="2E2E2E"/>
          <w:sz w:val="21"/>
          <w:szCs w:val="21"/>
          <w:shd w:val="clear" w:fill="F9F9F9"/>
          <w:lang w:eastAsia="zh-CN"/>
        </w:rPr>
        <w:t xml:space="preserve">光谱就可以直接测定，相当于波长最大的吸收峰位置（其实这不严格，因为有时相邻的激发态的吸收峰会显著相互叠加，导致实际观测到的一个峰可能对应不止一个激发态。另外还要考虑振动耦合问题，这影响峰位置，本文就不多说了，感兴趣者可以看《振动分辨的电子光谱的计算》 </w:t>
      </w:r>
      <w:r>
        <w:rPr>
          <w:rFonts w:hint="default" w:ascii="Calibri" w:hAnsi="Calibri" w:cs="Calibri"/>
          <w:sz w:val="21"/>
          <w:szCs w:val="21"/>
          <w:lang w:eastAsia="zh-CN"/>
        </w:rPr>
        <w:fldChar w:fldCharType="begin"/>
      </w:r>
      <w:r>
        <w:rPr>
          <w:rFonts w:hint="default" w:ascii="Calibri" w:hAnsi="Calibri" w:cs="Calibri"/>
          <w:sz w:val="21"/>
          <w:szCs w:val="21"/>
          <w:lang w:eastAsia="zh-CN"/>
        </w:rPr>
        <w:instrText xml:space="preserve"> HYPERLINK "http://sobereva.com/223。后文也忽略振动态的问题" </w:instrText>
      </w:r>
      <w:r>
        <w:rPr>
          <w:rFonts w:hint="default" w:ascii="Calibri" w:hAnsi="Calibri" w:cs="Calibri"/>
          <w:sz w:val="21"/>
          <w:szCs w:val="21"/>
          <w:lang w:eastAsia="zh-CN"/>
        </w:rPr>
        <w:fldChar w:fldCharType="separate"/>
      </w:r>
      <w:r>
        <w:rPr>
          <w:rStyle w:val="5"/>
          <w:rFonts w:hint="default" w:ascii="Times New Roman" w:hAnsi="Times New Roman" w:cs="Times New Roman"/>
          <w:sz w:val="21"/>
          <w:szCs w:val="21"/>
          <w:shd w:val="clear" w:fill="F9F9F9"/>
          <w:lang w:eastAsia="zh-CN"/>
        </w:rPr>
        <w:t>http://sobereva.com/223</w:t>
      </w:r>
      <w:r>
        <w:rPr>
          <w:rStyle w:val="5"/>
          <w:rFonts w:ascii="宋体" w:hAnsi="宋体" w:eastAsia="宋体" w:cs="宋体"/>
          <w:color w:val="2E2E2E"/>
          <w:sz w:val="21"/>
          <w:szCs w:val="21"/>
          <w:shd w:val="clear" w:fill="F9F9F9"/>
          <w:lang w:eastAsia="zh-CN"/>
        </w:rPr>
        <w:t>。后文也忽略振动态的问题</w:t>
      </w:r>
      <w:r>
        <w:rPr>
          <w:rFonts w:hint="default" w:ascii="Calibri" w:hAnsi="Calibri" w:cs="Calibri"/>
          <w:sz w:val="21"/>
          <w:szCs w:val="21"/>
          <w:lang w:eastAsia="zh-CN"/>
        </w:rPr>
        <w:fldChar w:fldCharType="end"/>
      </w:r>
      <w:r>
        <w:rPr>
          <w:rFonts w:ascii="宋体" w:hAnsi="宋体" w:eastAsia="宋体" w:cs="宋体"/>
          <w:color w:val="2E2E2E"/>
          <w:sz w:val="21"/>
          <w:szCs w:val="21"/>
          <w:shd w:val="clear" w:fill="F9F9F9"/>
          <w:lang w:eastAsia="zh-CN"/>
        </w:rPr>
        <w:t>）。</w:t>
      </w:r>
    </w:p>
    <w:p w14:paraId="1726BADD">
      <w:pPr>
        <w:pStyle w:val="2"/>
        <w:keepNext w:val="0"/>
        <w:keepLines w:val="0"/>
        <w:widowControl/>
        <w:suppressLineNumbers w:val="0"/>
        <w:spacing w:before="1504" w:beforeAutospacing="0" w:after="0" w:afterAutospacing="0"/>
        <w:ind w:left="390" w:right="0"/>
        <w:rPr>
          <w:rFonts w:hint="default" w:ascii="Calibri" w:hAnsi="Calibri" w:cs="Calibri"/>
          <w:sz w:val="22"/>
          <w:szCs w:val="22"/>
        </w:rPr>
      </w:pPr>
      <w:r>
        <w:rPr>
          <w:rFonts w:hint="default" w:ascii="Calibri" w:hAnsi="Calibri" w:cs="Calibri"/>
          <w:sz w:val="22"/>
          <w:szCs w:val="22"/>
          <w:lang w:eastAsia="zh-CN"/>
        </w:rPr>
        <w:fldChar w:fldCharType="begin"/>
      </w:r>
      <w:r>
        <w:rPr>
          <w:rFonts w:hint="default" w:ascii="Calibri" w:hAnsi="Calibri" w:cs="Calibri"/>
          <w:sz w:val="22"/>
          <w:szCs w:val="22"/>
          <w:lang w:eastAsia="zh-CN"/>
        </w:rPr>
        <w:instrText xml:space="preserve"> HYPERLINK "https://zhuanlan.zhihu.com/p/390393370" </w:instrText>
      </w:r>
      <w:r>
        <w:rPr>
          <w:rFonts w:hint="default" w:ascii="Calibri" w:hAnsi="Calibri" w:cs="Calibri"/>
          <w:sz w:val="22"/>
          <w:szCs w:val="22"/>
          <w:lang w:eastAsia="zh-CN"/>
        </w:rPr>
        <w:fldChar w:fldCharType="separate"/>
      </w:r>
      <w:r>
        <w:rPr>
          <w:rStyle w:val="5"/>
          <w:rFonts w:hint="default" w:ascii="Calibri" w:hAnsi="Calibri" w:cs="Calibri"/>
          <w:sz w:val="22"/>
          <w:szCs w:val="22"/>
          <w:lang w:eastAsia="zh-CN"/>
        </w:rPr>
        <w:t>https://zhuanlan.zhihu.com/p/390393370</w:t>
      </w:r>
      <w:r>
        <w:rPr>
          <w:rFonts w:hint="default" w:ascii="Calibri" w:hAnsi="Calibri" w:cs="Calibri"/>
          <w:sz w:val="22"/>
          <w:szCs w:val="22"/>
          <w:lang w:eastAsia="zh-CN"/>
        </w:rPr>
        <w:fldChar w:fldCharType="end"/>
      </w:r>
    </w:p>
    <w:p w14:paraId="73A78756">
      <w:pPr>
        <w:pStyle w:val="2"/>
        <w:keepNext w:val="0"/>
        <w:keepLines w:val="0"/>
        <w:widowControl/>
        <w:suppressLineNumbers w:val="0"/>
        <w:spacing w:before="0" w:beforeAutospacing="0" w:after="0" w:afterAutospacing="0"/>
        <w:ind w:left="0" w:right="0"/>
        <w:rPr>
          <w:rFonts w:ascii="微软雅黑" w:hAnsi="微软雅黑" w:eastAsia="微软雅黑" w:cs="微软雅黑"/>
          <w:sz w:val="22"/>
          <w:szCs w:val="22"/>
        </w:rPr>
      </w:pPr>
      <w:r>
        <w:rPr>
          <w:rFonts w:hint="default" w:ascii="微软雅黑" w:hAnsi="微软雅黑" w:eastAsia="微软雅黑" w:cs="微软雅黑"/>
          <w:sz w:val="22"/>
          <w:szCs w:val="22"/>
          <w:lang w:eastAsia="zh-CN"/>
        </w:rPr>
        <w:t>肖特基二极管：整流效应</w:t>
      </w:r>
    </w:p>
    <w:p w14:paraId="4C4079DC">
      <w:pPr>
        <w:pStyle w:val="2"/>
        <w:keepNext w:val="0"/>
        <w:keepLines w:val="0"/>
        <w:widowControl/>
        <w:suppressLineNumbers w:val="0"/>
        <w:spacing w:before="253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欧姆接触：非整流接触</w:t>
      </w:r>
    </w:p>
    <w:p w14:paraId="462B83C1">
      <w:pPr>
        <w:pStyle w:val="2"/>
        <w:keepNext w:val="0"/>
        <w:keepLines w:val="0"/>
        <w:widowControl/>
        <w:suppressLineNumbers w:val="0"/>
        <w:spacing w:before="253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46A52500">
      <w:pPr>
        <w:pStyle w:val="2"/>
        <w:keepNext w:val="0"/>
        <w:keepLines w:val="0"/>
        <w:widowControl/>
        <w:suppressLineNumbers w:val="0"/>
        <w:spacing w:before="253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什么是真空能级</w:t>
      </w:r>
    </w:p>
    <w:p w14:paraId="43FF9AA9">
      <w:pPr>
        <w:keepNext w:val="0"/>
        <w:keepLines w:val="0"/>
        <w:widowControl/>
        <w:suppressLineNumbers w:val="0"/>
        <w:bidi w:val="0"/>
        <w:spacing w:before="0" w:beforeAutospacing="0"/>
        <w:ind w:left="360"/>
        <w:jc w:val="left"/>
        <w:rPr>
          <w:rFonts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6010275" cy="1381125"/>
            <wp:effectExtent l="0" t="0" r="9525" b="15875"/>
            <wp:docPr id="14"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56"/>
                    <pic:cNvPicPr>
                      <a:picLocks noChangeAspect="1"/>
                    </pic:cNvPicPr>
                  </pic:nvPicPr>
                  <pic:blipFill>
                    <a:blip r:embed="rId17"/>
                    <a:stretch>
                      <a:fillRect/>
                    </a:stretch>
                  </pic:blipFill>
                  <pic:spPr>
                    <a:xfrm>
                      <a:off x="0" y="0"/>
                      <a:ext cx="6010275" cy="1381125"/>
                    </a:xfrm>
                    <a:prstGeom prst="rect">
                      <a:avLst/>
                    </a:prstGeom>
                    <a:noFill/>
                    <a:ln w="9525">
                      <a:noFill/>
                    </a:ln>
                  </pic:spPr>
                </pic:pic>
              </a:graphicData>
            </a:graphic>
          </wp:inline>
        </w:drawing>
      </w:r>
    </w:p>
    <w:p w14:paraId="11893F5D">
      <w:pPr>
        <w:pStyle w:val="2"/>
        <w:keepNext w:val="0"/>
        <w:keepLines w:val="0"/>
        <w:widowControl/>
        <w:suppressLineNumbers w:val="0"/>
        <w:spacing w:before="350" w:beforeAutospacing="0" w:after="0" w:afterAutospacing="0"/>
        <w:ind w:left="0" w:right="0"/>
      </w:pPr>
      <w:r>
        <w:rPr>
          <w:rFonts w:hint="default" w:ascii="Calibri" w:hAnsi="Calibri" w:cs="Calibri"/>
          <w:sz w:val="22"/>
          <w:szCs w:val="22"/>
          <w:lang w:eastAsia="zh-CN"/>
        </w:rPr>
        <w:t>The topological mechanics is a</w:t>
      </w:r>
      <w:r>
        <w:rPr>
          <w:rFonts w:ascii="微软雅黑" w:hAnsi="微软雅黑" w:eastAsia="微软雅黑" w:cs="微软雅黑"/>
          <w:b/>
          <w:bCs/>
          <w:color w:val="111111"/>
          <w:sz w:val="27"/>
          <w:szCs w:val="27"/>
          <w:shd w:val="clear" w:fill="FFFFFF"/>
          <w:lang w:eastAsia="zh-CN"/>
        </w:rPr>
        <w:t> perfect tool that can bridge the gap between the quantum and Newtonian physics and mechanics of materials</w:t>
      </w:r>
      <w:r>
        <w:rPr>
          <w:rFonts w:hint="default" w:ascii="Calibri" w:hAnsi="Calibri" w:cs="Calibri"/>
          <w:sz w:val="22"/>
          <w:szCs w:val="22"/>
          <w:lang/>
        </w:rPr>
        <w:t>. It requires discrete models of the material with analogies with the topological characteristics of quantum matter.</w:t>
      </w:r>
    </w:p>
    <w:p w14:paraId="7232BF52">
      <w:pPr>
        <w:pStyle w:val="2"/>
        <w:keepNext w:val="0"/>
        <w:keepLines w:val="0"/>
        <w:widowControl/>
        <w:suppressLineNumbers w:val="0"/>
        <w:spacing w:before="35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794090DA">
      <w:pPr>
        <w:pStyle w:val="2"/>
        <w:keepNext w:val="0"/>
        <w:keepLines w:val="0"/>
        <w:widowControl/>
        <w:suppressLineNumbers w:val="0"/>
        <w:spacing w:before="350" w:beforeAutospacing="0"/>
        <w:ind w:left="0"/>
      </w:pPr>
      <w:r>
        <w:rPr>
          <w:rStyle w:val="6"/>
          <w:rFonts w:hint="eastAsia" w:ascii="宋体" w:hAnsi="宋体" w:eastAsia="宋体" w:cs="宋体"/>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"https://cn.bing.com/search?q=topological+mechanics&amp;form=ANNTH1&amp;refig=35c865c394ee4329a6024e3edec490d4"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https://cn.bing.com/search?q=topological+mechanics&amp;form=ANNTH1&amp;refig=35c865c394ee4329a6024e3edec490d4</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2234B72B">
      <w:pPr>
        <w:pStyle w:val="2"/>
        <w:keepNext w:val="0"/>
        <w:keepLines w:val="0"/>
        <w:widowControl/>
        <w:suppressLineNumbers w:val="0"/>
        <w:spacing w:before="844" w:beforeAutospacing="0" w:after="0" w:afterAutospacing="0"/>
        <w:ind w:left="360" w:right="0"/>
      </w:pPr>
      <w:r>
        <w:rPr>
          <w:rFonts w:hint="default" w:ascii="Calibri" w:hAnsi="Calibri" w:cs="Calibri"/>
          <w:sz w:val="22"/>
          <w:szCs w:val="22"/>
          <w:lang w:eastAsia="zh-CN"/>
        </w:rPr>
        <w:fldChar w:fldCharType="begin"/>
      </w:r>
      <w:r>
        <w:rPr>
          <w:rFonts w:hint="default" w:ascii="Calibri" w:hAnsi="Calibri" w:cs="Calibri"/>
          <w:sz w:val="22"/>
          <w:szCs w:val="22"/>
          <w:lang w:eastAsia="zh-CN"/>
        </w:rPr>
        <w:instrText xml:space="preserve"> HYPERLINK "https://www.zhihu.com/search?q=%E6%8B%93%E6%89%91%E5%AD%A6&amp;search_source=Entity&amp;hybrid_search_source=Entity&amp;hybrid_search_extra={"sourceType":"answer","sourceId":1193395410}" </w:instrText>
      </w:r>
      <w:r>
        <w:rPr>
          <w:rFonts w:hint="default" w:ascii="Calibri" w:hAnsi="Calibri" w:cs="Calibri"/>
          <w:sz w:val="22"/>
          <w:szCs w:val="22"/>
          <w:lang w:eastAsia="zh-CN"/>
        </w:rPr>
        <w:fldChar w:fldCharType="separate"/>
      </w:r>
      <w:r>
        <w:rPr>
          <w:rStyle w:val="5"/>
          <w:rFonts w:ascii="-apple-system" w:hAnsi="-apple-system" w:eastAsia="-apple-system" w:cs="-apple-system"/>
          <w:sz w:val="22"/>
          <w:szCs w:val="22"/>
          <w:shd w:val="clear" w:fill="FFFFFF"/>
          <w:lang w:eastAsia="zh-CN"/>
        </w:rPr>
        <w:t>拓扑学</w:t>
      </w:r>
      <w:r>
        <w:rPr>
          <w:rFonts w:hint="default" w:ascii="Calibri" w:hAnsi="Calibri" w:cs="Calibri"/>
          <w:sz w:val="22"/>
          <w:szCs w:val="22"/>
          <w:lang w:eastAsia="zh-CN"/>
        </w:rPr>
        <w:fldChar w:fldCharType="end"/>
      </w:r>
      <w:r>
        <w:rPr>
          <w:rFonts w:hint="default" w:ascii="-apple-system" w:hAnsi="-apple-system" w:eastAsia="-apple-system" w:cs="-apple-system"/>
          <w:color w:val="121212"/>
          <w:sz w:val="22"/>
          <w:szCs w:val="22"/>
          <w:shd w:val="clear" w:fill="FFFFFF"/>
          <w:lang w:eastAsia="zh-CN"/>
        </w:rPr>
        <w:t>的英文名是Topology，直译是地志学，也就是和研究地形、地貌相类似的有关学科。我国早期曾经翻译成“形势几何学”、“连续几何学”、“一对一的连续变换群下的</w:t>
      </w:r>
      <w:r>
        <w:rPr>
          <w:rFonts w:hint="default" w:ascii="Calibri" w:hAnsi="Calibri" w:cs="Calibri"/>
          <w:sz w:val="22"/>
          <w:szCs w:val="22"/>
          <w:lang w:eastAsia="zh-CN"/>
        </w:rPr>
        <w:fldChar w:fldCharType="begin"/>
      </w:r>
      <w:r>
        <w:rPr>
          <w:rFonts w:hint="default" w:ascii="Calibri" w:hAnsi="Calibri" w:cs="Calibri"/>
          <w:sz w:val="22"/>
          <w:szCs w:val="22"/>
          <w:lang w:eastAsia="zh-CN"/>
        </w:rPr>
        <w:instrText xml:space="preserve"> HYPERLINK "https://www.zhihu.com/search?q=%E5%87%A0%E4%BD%95%E5%AD%A6&amp;search_source=Entity&amp;hybrid_search_source=Entity&amp;hybrid_search_extra={"sourceType":"answer","sourceId":1193395410}" </w:instrText>
      </w:r>
      <w:r>
        <w:rPr>
          <w:rFonts w:hint="default" w:ascii="Calibri" w:hAnsi="Calibri" w:cs="Calibri"/>
          <w:sz w:val="22"/>
          <w:szCs w:val="22"/>
          <w:lang w:eastAsia="zh-CN"/>
        </w:rPr>
        <w:fldChar w:fldCharType="separate"/>
      </w:r>
      <w:r>
        <w:rPr>
          <w:rStyle w:val="5"/>
          <w:rFonts w:hint="default" w:ascii="-apple-system" w:hAnsi="-apple-system" w:eastAsia="-apple-system" w:cs="-apple-system"/>
          <w:sz w:val="22"/>
          <w:szCs w:val="22"/>
          <w:shd w:val="clear" w:fill="FFFFFF"/>
          <w:lang w:eastAsia="zh-CN"/>
        </w:rPr>
        <w:t>几何学</w:t>
      </w:r>
      <w:r>
        <w:rPr>
          <w:rFonts w:hint="default" w:ascii="Calibri" w:hAnsi="Calibri" w:cs="Calibri"/>
          <w:sz w:val="22"/>
          <w:szCs w:val="22"/>
          <w:lang w:eastAsia="zh-CN"/>
        </w:rPr>
        <w:fldChar w:fldCharType="end"/>
      </w:r>
      <w:r>
        <w:rPr>
          <w:rFonts w:hint="default" w:ascii="-apple-system" w:hAnsi="-apple-system" w:eastAsia="-apple-system" w:cs="-apple-system"/>
          <w:color w:val="121212"/>
          <w:sz w:val="22"/>
          <w:szCs w:val="22"/>
          <w:shd w:val="clear" w:fill="FFFFFF"/>
          <w:lang w:eastAsia="zh-CN"/>
        </w:rPr>
        <w:t>”，但是，这几种译名都不大好理解，1956年统一的《数学名词》把它确定为拓扑学，这是按音译过来的。</w:t>
      </w:r>
    </w:p>
    <w:p w14:paraId="0EA254EE">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拓扑学是几何学的一个分支，但是这种几何学又和通常的平面几何、立体几何不同。通常的平面几何或立体几何研究的对象是点、线、面之间的位置关系以及它们的度量性质。拓扑学对于研究对象的长短、大小、面积、体积等度量性质和数量关系都无关。</w:t>
      </w:r>
    </w:p>
    <w:p w14:paraId="344ED04B">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sz w:val="22"/>
          <w:szCs w:val="22"/>
        </w:rPr>
      </w:pPr>
      <w:r>
        <w:rPr>
          <w:rFonts w:hint="default" w:ascii="-apple-system" w:hAnsi="-apple-system" w:eastAsia="-apple-system" w:cs="-apple-system"/>
          <w:color w:val="121212"/>
          <w:sz w:val="22"/>
          <w:szCs w:val="22"/>
          <w:shd w:val="clear" w:fill="FFFFFF"/>
          <w:lang w:eastAsia="zh-CN"/>
        </w:rPr>
        <w:t>举例来说，在通常的平面几何里，把平面上的一个图形搬到另一个图形上，如果完全重合，那么这两个图形叫做</w:t>
      </w:r>
      <w:r>
        <w:rPr>
          <w:rFonts w:hint="default" w:ascii="-apple-system" w:hAnsi="-apple-system" w:eastAsia="-apple-system" w:cs="-apple-system"/>
          <w:sz w:val="22"/>
          <w:szCs w:val="22"/>
          <w:lang w:eastAsia="zh-CN"/>
        </w:rPr>
        <w:fldChar w:fldCharType="begin"/>
      </w:r>
      <w:r>
        <w:rPr>
          <w:rFonts w:hint="default" w:ascii="-apple-system" w:hAnsi="-apple-system" w:eastAsia="-apple-system" w:cs="-apple-system"/>
          <w:sz w:val="22"/>
          <w:szCs w:val="22"/>
          <w:lang w:eastAsia="zh-CN"/>
        </w:rPr>
        <w:instrText xml:space="preserve"> HYPERLINK "https://www.zhihu.com/search?q=%E5%85%A8%E7%AD%89%E5%BD%A2&amp;search_source=Entity&amp;hybrid_search_source=Entity&amp;hybrid_search_extra={"sourceType":"answer","sourceId":1193395410}" </w:instrText>
      </w:r>
      <w:r>
        <w:rPr>
          <w:rFonts w:hint="default" w:ascii="-apple-system" w:hAnsi="-apple-system" w:eastAsia="-apple-system" w:cs="-apple-system"/>
          <w:sz w:val="22"/>
          <w:szCs w:val="22"/>
          <w:lang w:eastAsia="zh-CN"/>
        </w:rPr>
        <w:fldChar w:fldCharType="separate"/>
      </w:r>
      <w:r>
        <w:rPr>
          <w:rStyle w:val="5"/>
          <w:rFonts w:hint="default" w:ascii="-apple-system" w:hAnsi="-apple-system" w:eastAsia="-apple-system" w:cs="-apple-system"/>
          <w:sz w:val="22"/>
          <w:szCs w:val="22"/>
          <w:shd w:val="clear" w:fill="FFFFFF"/>
          <w:lang w:eastAsia="zh-CN"/>
        </w:rPr>
        <w:t>全等形</w:t>
      </w:r>
      <w:r>
        <w:rPr>
          <w:rFonts w:hint="default" w:ascii="-apple-system" w:hAnsi="-apple-system" w:eastAsia="-apple-system" w:cs="-apple-system"/>
          <w:sz w:val="22"/>
          <w:szCs w:val="22"/>
          <w:lang w:eastAsia="zh-CN"/>
        </w:rPr>
        <w:fldChar w:fldCharType="end"/>
      </w:r>
      <w:r>
        <w:rPr>
          <w:rFonts w:hint="default" w:ascii="-apple-system" w:hAnsi="-apple-system" w:eastAsia="-apple-system" w:cs="-apple-system"/>
          <w:color w:val="121212"/>
          <w:sz w:val="22"/>
          <w:szCs w:val="22"/>
          <w:shd w:val="clear" w:fill="FFFFFF"/>
          <w:lang w:eastAsia="zh-CN"/>
        </w:rPr>
        <w:t>。但是，在拓扑学里所研究的图形，在运动中无论它的大小或者形状都发生变化。在拓扑学里没有不能弯曲的元素，每一个图形的大小、形状都可以改变。例如，前面讲的欧拉在解决哥尼斯堡七桥问题的时候，他画的图形就不考虑它的大小、形状，仅考虑点和线的个数。这些就是拓扑学思考问题的出发点。</w:t>
      </w:r>
    </w:p>
    <w:p w14:paraId="0A376EC0">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拓扑性质有那些呢？首先我们介绍拓扑等价，这是比较容易理解的一个拓扑性质。</w:t>
      </w:r>
    </w:p>
    <w:p w14:paraId="5F0CAC65">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在拓扑学里不讨论两个图形全等的概念，但是讨论拓扑等价的概念。比如，尽管圆和方形、三角形的形状、大小不同，在拓扑变换下，它们都是等价图形。左图的三样东西就是拓扑等价的，换句话讲，就是从拓扑学的角度看，它们是完全一样的。</w:t>
      </w:r>
    </w:p>
    <w:p w14:paraId="04474986">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在一个球面上任选一些点用不相交的线把它们连接起来，这样球面就被这些线分成许多块。在拓扑变换下，点、线、块的数目仍和原来的数目一样，这就是拓扑等价。一般地说，对于任意形状的闭曲面，只要不把曲面撕裂或割破，他的变换就是拓扑变幻，就存在拓扑等价。</w:t>
      </w:r>
    </w:p>
    <w:p w14:paraId="264D58B8">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应该指出，环面不具有这个性质。比如像左图那样，把环面切开，它不至于分成许多块，只是变成一个弯曲的圆桶形，对于这种情况，我们就说球面不能拓扑的变成环面。所以球面和环面在拓扑学中是不同的曲面。</w:t>
      </w:r>
    </w:p>
    <w:p w14:paraId="73C34072">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直线上的点和线的结合关系、顺序关系，在拓扑变换下不变，这是拓扑性质。在拓扑学中曲线和曲面的闭合性质也是拓扑性质。</w:t>
      </w:r>
    </w:p>
    <w:p w14:paraId="43827BC2">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sz w:val="22"/>
          <w:szCs w:val="22"/>
        </w:rPr>
      </w:pPr>
      <w:r>
        <w:rPr>
          <w:rFonts w:hint="default" w:ascii="-apple-system" w:hAnsi="-apple-system" w:eastAsia="-apple-system" w:cs="-apple-system"/>
          <w:color w:val="121212"/>
          <w:sz w:val="22"/>
          <w:szCs w:val="22"/>
          <w:shd w:val="clear" w:fill="FFFFFF"/>
          <w:lang w:eastAsia="zh-CN"/>
        </w:rPr>
        <w:t>我们通常讲的平面、曲面通常有两个面，就像一张纸有两个面一样。但德国数学家</w:t>
      </w:r>
      <w:r>
        <w:rPr>
          <w:rFonts w:hint="default" w:ascii="-apple-system" w:hAnsi="-apple-system" w:eastAsia="-apple-system" w:cs="-apple-system"/>
          <w:sz w:val="22"/>
          <w:szCs w:val="22"/>
          <w:lang w:eastAsia="zh-CN"/>
        </w:rPr>
        <w:fldChar w:fldCharType="begin"/>
      </w:r>
      <w:r>
        <w:rPr>
          <w:rFonts w:hint="default" w:ascii="-apple-system" w:hAnsi="-apple-system" w:eastAsia="-apple-system" w:cs="-apple-system"/>
          <w:sz w:val="22"/>
          <w:szCs w:val="22"/>
          <w:lang w:eastAsia="zh-CN"/>
        </w:rPr>
        <w:instrText xml:space="preserve"> HYPERLINK "https://www.zhihu.com/search?q=%E8%8E%AB%E6%AF%94%E4%B9%8C%E6%96%AF&amp;search_source=Entity&amp;hybrid_search_source=Entity&amp;hybrid_search_extra={"sourceType":"answer","sourceId":1193395410}" </w:instrText>
      </w:r>
      <w:r>
        <w:rPr>
          <w:rFonts w:hint="default" w:ascii="-apple-system" w:hAnsi="-apple-system" w:eastAsia="-apple-system" w:cs="-apple-system"/>
          <w:sz w:val="22"/>
          <w:szCs w:val="22"/>
          <w:lang w:eastAsia="zh-CN"/>
        </w:rPr>
        <w:fldChar w:fldCharType="separate"/>
      </w:r>
      <w:r>
        <w:rPr>
          <w:rStyle w:val="5"/>
          <w:rFonts w:hint="default" w:ascii="-apple-system" w:hAnsi="-apple-system" w:eastAsia="-apple-system" w:cs="-apple-system"/>
          <w:sz w:val="22"/>
          <w:szCs w:val="22"/>
          <w:shd w:val="clear" w:fill="FFFFFF"/>
          <w:lang w:eastAsia="zh-CN"/>
        </w:rPr>
        <w:t>莫比乌斯</w:t>
      </w:r>
      <w:r>
        <w:rPr>
          <w:rFonts w:hint="default" w:ascii="-apple-system" w:hAnsi="-apple-system" w:eastAsia="-apple-system" w:cs="-apple-system"/>
          <w:sz w:val="22"/>
          <w:szCs w:val="22"/>
          <w:lang w:eastAsia="zh-CN"/>
        </w:rPr>
        <w:fldChar w:fldCharType="end"/>
      </w:r>
      <w:r>
        <w:rPr>
          <w:rFonts w:hint="default" w:ascii="-apple-system" w:hAnsi="-apple-system" w:eastAsia="-apple-system" w:cs="-apple-system"/>
          <w:color w:val="121212"/>
          <w:sz w:val="22"/>
          <w:szCs w:val="22"/>
          <w:shd w:val="clear" w:fill="FFFFFF"/>
          <w:lang w:eastAsia="zh-CN"/>
        </w:rPr>
        <w:t>(1790～1868)在1858年发现了莫比乌斯曲面。这种曲面就不能用不同的颜色来涂满两个侧面。</w:t>
      </w:r>
    </w:p>
    <w:p w14:paraId="7572EA3C">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拓扑变换的不变性、不变量还有很多，这里不再介绍。</w:t>
      </w:r>
    </w:p>
    <w:p w14:paraId="77A1CE5D">
      <w:pPr>
        <w:pStyle w:val="2"/>
        <w:keepNext w:val="0"/>
        <w:keepLines w:val="0"/>
        <w:widowControl/>
        <w:suppressLineNumbers w:val="0"/>
        <w:spacing w:before="844" w:beforeAutospacing="0" w:after="0" w:afterAutospacing="0"/>
        <w:ind w:left="36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拓扑学建立后，由于其它数学学科的发展需要，它也得到了迅速的发展。</w:t>
      </w:r>
    </w:p>
    <w:p w14:paraId="2391AF6C">
      <w:pPr>
        <w:pStyle w:val="2"/>
        <w:keepNext w:val="0"/>
        <w:keepLines w:val="0"/>
        <w:widowControl/>
        <w:suppressLineNumbers w:val="0"/>
        <w:spacing w:before="844" w:beforeAutospacing="0" w:after="0" w:afterAutospacing="0"/>
        <w:ind w:left="360" w:right="0"/>
        <w:rPr>
          <w:rFonts w:hint="default" w:ascii="Calibri" w:hAnsi="Calibri" w:cs="Calibri"/>
          <w:sz w:val="22"/>
          <w:szCs w:val="22"/>
        </w:rPr>
      </w:pPr>
      <w:r>
        <w:rPr>
          <w:rFonts w:hint="default" w:ascii="Calibri" w:hAnsi="Calibri" w:cs="Calibri"/>
          <w:sz w:val="22"/>
          <w:szCs w:val="22"/>
          <w:lang w:eastAsia="zh-CN"/>
        </w:rPr>
        <w:t> </w:t>
      </w:r>
    </w:p>
    <w:p w14:paraId="00C105D7">
      <w:pPr>
        <w:pStyle w:val="2"/>
        <w:keepNext w:val="0"/>
        <w:keepLines w:val="0"/>
        <w:widowControl/>
        <w:suppressLineNumbers w:val="0"/>
        <w:spacing w:before="844" w:beforeAutospacing="0"/>
        <w:ind w:left="360"/>
      </w:pPr>
      <w:r>
        <w:rPr>
          <w:rStyle w:val="6"/>
          <w:rFonts w:hint="eastAsia" w:ascii="宋体" w:hAnsi="宋体" w:eastAsia="宋体" w:cs="宋体"/>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"https://www.zhihu.com/question/391901574"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https://www.zhihu.com/question/391901574</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3B91C4F0">
      <w:pPr>
        <w:pStyle w:val="2"/>
        <w:keepNext w:val="0"/>
        <w:keepLines w:val="0"/>
        <w:widowControl/>
        <w:suppressLineNumbers w:val="0"/>
        <w:spacing w:before="0" w:beforeAutospacing="0" w:after="0" w:afterAutospacing="0"/>
        <w:ind w:left="360" w:right="0"/>
        <w:rPr>
          <w:rFonts w:ascii="微软雅黑" w:hAnsi="微软雅黑" w:eastAsia="微软雅黑" w:cs="微软雅黑"/>
          <w:sz w:val="22"/>
          <w:szCs w:val="22"/>
        </w:rPr>
      </w:pPr>
      <w:r>
        <w:rPr>
          <w:rFonts w:hint="default" w:ascii="微软雅黑" w:hAnsi="微软雅黑" w:eastAsia="微软雅黑" w:cs="微软雅黑"/>
          <w:sz w:val="22"/>
          <w:szCs w:val="22"/>
          <w:lang w:eastAsia="zh-CN"/>
        </w:rPr>
        <w:t>详细描述实验所采用的技术和方法</w:t>
      </w:r>
    </w:p>
    <w:p w14:paraId="421D4089">
      <w:pPr>
        <w:pStyle w:val="2"/>
        <w:keepNext w:val="0"/>
        <w:keepLines w:val="0"/>
        <w:widowControl/>
        <w:suppressLineNumbers w:val="0"/>
        <w:spacing w:before="0" w:beforeAutospacing="0" w:after="0" w:afterAutospacing="0"/>
        <w:ind w:left="36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分析实验结果，并阐述其意义和贡献</w:t>
      </w:r>
    </w:p>
    <w:p w14:paraId="4990CF0D">
      <w:pPr>
        <w:pStyle w:val="2"/>
        <w:keepNext w:val="0"/>
        <w:keepLines w:val="0"/>
        <w:widowControl/>
        <w:suppressLineNumbers w:val="0"/>
        <w:spacing w:before="0" w:beforeAutospacing="0" w:after="0" w:afterAutospacing="0"/>
        <w:ind w:left="36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强调实验的局限性和未来的发展方向</w:t>
      </w:r>
    </w:p>
    <w:p w14:paraId="5ABAB736">
      <w:pPr>
        <w:pStyle w:val="2"/>
        <w:keepNext w:val="0"/>
        <w:keepLines w:val="0"/>
        <w:widowControl/>
        <w:suppressLineNumbers w:val="0"/>
        <w:spacing w:before="292" w:beforeAutospacing="0" w:after="0" w:afterAutospacing="0"/>
        <w:ind w:left="0" w:right="0"/>
        <w:rPr>
          <w:sz w:val="22"/>
          <w:szCs w:val="22"/>
        </w:rPr>
      </w:pPr>
      <w:r>
        <w:rPr>
          <w:rFonts w:ascii="Calibri" w:hAnsi="Calibri" w:cs="Calibri"/>
          <w:sz w:val="22"/>
          <w:szCs w:val="22"/>
          <w:lang w:eastAsia="zh-CN"/>
        </w:rPr>
        <w:t xml:space="preserve">    </w:t>
      </w:r>
      <w:r>
        <w:rPr>
          <w:rFonts w:hint="default" w:ascii="微软雅黑" w:hAnsi="微软雅黑" w:eastAsia="微软雅黑" w:cs="微软雅黑"/>
          <w:sz w:val="22"/>
          <w:szCs w:val="22"/>
          <w:lang w:eastAsia="zh-CN"/>
        </w:rPr>
        <w:t>撰写论文文献综述是一个系统整理、梳理和评估已有研究成果的过程。下面是一些关于如何撰写论文文献综述的步骤和建议：</w:t>
      </w:r>
    </w:p>
    <w:p w14:paraId="37DB5AD4">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1452568A">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1.</w:t>
      </w:r>
      <w:r>
        <w:rPr>
          <w:rFonts w:hint="default" w:ascii="微软雅黑" w:hAnsi="微软雅黑" w:eastAsia="微软雅黑" w:cs="微软雅黑"/>
          <w:sz w:val="22"/>
          <w:szCs w:val="22"/>
          <w:lang w:eastAsia="zh-CN"/>
        </w:rPr>
        <w:t>明确研究领域和主题：确定自己感兴趣的研究领域和具体的研究主题。</w:t>
      </w:r>
    </w:p>
    <w:p w14:paraId="7CC32D90">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3C6D14DC">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2.</w:t>
      </w:r>
      <w:r>
        <w:rPr>
          <w:rFonts w:hint="default" w:ascii="微软雅黑" w:hAnsi="微软雅黑" w:eastAsia="微软雅黑" w:cs="微软雅黑"/>
          <w:sz w:val="22"/>
          <w:szCs w:val="22"/>
          <w:lang w:eastAsia="zh-CN"/>
        </w:rPr>
        <w:t>收集文献：通过图书馆、数据库、学术搜索引擎等途径，收集与研究主题相关的文献资料。可以使用关键词进行搜索，并筛选出与研究目标最相关的文献。</w:t>
      </w:r>
    </w:p>
    <w:p w14:paraId="6AC98E92">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7AD74F84">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3.</w:t>
      </w:r>
      <w:r>
        <w:rPr>
          <w:rFonts w:hint="default" w:ascii="微软雅黑" w:hAnsi="微软雅黑" w:eastAsia="微软雅黑" w:cs="微软雅黑"/>
          <w:sz w:val="22"/>
          <w:szCs w:val="22"/>
          <w:lang w:eastAsia="zh-CN"/>
        </w:rPr>
        <w:t>评估文献：对收集到的文献进行初步筛选和评估。注意文献的质量、可信度以及与研究主题的关联性。可以阅读摘要、导言和结论等部分来评估文献是否与研究主题相关。</w:t>
      </w:r>
    </w:p>
    <w:p w14:paraId="0A44FF7F">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2CC77876">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4.</w:t>
      </w:r>
      <w:r>
        <w:rPr>
          <w:rFonts w:hint="default" w:ascii="微软雅黑" w:hAnsi="微软雅黑" w:eastAsia="微软雅黑" w:cs="微软雅黑"/>
          <w:sz w:val="22"/>
          <w:szCs w:val="22"/>
          <w:lang w:eastAsia="zh-CN"/>
        </w:rPr>
        <w:t>组织文献：在写作之前，将收集到的文献按照主题或者相关性进行分类和组织。这样可以帮助你更好地把握整个研究领域的脉络和发展方向。</w:t>
      </w:r>
    </w:p>
    <w:p w14:paraId="0555EEAB">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101DC37B">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5.</w:t>
      </w:r>
      <w:r>
        <w:rPr>
          <w:rFonts w:hint="default" w:ascii="微软雅黑" w:hAnsi="微软雅黑" w:eastAsia="微软雅黑" w:cs="微软雅黑"/>
          <w:sz w:val="22"/>
          <w:szCs w:val="22"/>
          <w:lang w:eastAsia="zh-CN"/>
        </w:rPr>
        <w:t>撰写综述：根据文献分类的结果，开始撰写论文文献综述。可以按照时间顺序、主题顺序或是理论框架等方式进行组织。</w:t>
      </w:r>
    </w:p>
    <w:p w14:paraId="3A4E2E85">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41C544A7">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6.</w:t>
      </w:r>
      <w:r>
        <w:rPr>
          <w:rFonts w:hint="default" w:ascii="微软雅黑" w:hAnsi="微软雅黑" w:eastAsia="微软雅黑" w:cs="微软雅黑"/>
          <w:sz w:val="22"/>
          <w:szCs w:val="22"/>
          <w:lang w:eastAsia="zh-CN"/>
        </w:rPr>
        <w:t>提供背景：在综述开头，提供相关研究领域的背景信息，包括该领域的发展历程、现状和存在的问题。</w:t>
      </w:r>
    </w:p>
    <w:p w14:paraId="362B03C0">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20BD11D7">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7.</w:t>
      </w:r>
      <w:r>
        <w:rPr>
          <w:rFonts w:hint="default" w:ascii="微软雅黑" w:hAnsi="微软雅黑" w:eastAsia="微软雅黑" w:cs="微软雅黑"/>
          <w:sz w:val="22"/>
          <w:szCs w:val="22"/>
          <w:lang w:eastAsia="zh-CN"/>
        </w:rPr>
        <w:t>总结和分析：在综述中，对每个文献进行简要总结，并分析其研究方法、主要结论和局限性。可以尝试找出文献之间的共同点、差异和研究趋势。</w:t>
      </w:r>
    </w:p>
    <w:p w14:paraId="61709CC3">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3F3E3F61">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8.</w:t>
      </w:r>
      <w:r>
        <w:rPr>
          <w:rFonts w:hint="default" w:ascii="微软雅黑" w:hAnsi="微软雅黑" w:eastAsia="微软雅黑" w:cs="微软雅黑"/>
          <w:sz w:val="22"/>
          <w:szCs w:val="22"/>
          <w:lang w:eastAsia="zh-CN"/>
        </w:rPr>
        <w:t>提出问题和未来研究方向：在综述的结尾，提出当前研究领域中存在的问题和不足，并给出未来研究的建议和方向。</w:t>
      </w:r>
    </w:p>
    <w:p w14:paraId="4C61C519">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68E7CBAD">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9.</w:t>
      </w:r>
      <w:r>
        <w:rPr>
          <w:rFonts w:hint="default" w:ascii="微软雅黑" w:hAnsi="微软雅黑" w:eastAsia="微软雅黑" w:cs="微软雅黑"/>
          <w:sz w:val="22"/>
          <w:szCs w:val="22"/>
          <w:lang w:eastAsia="zh-CN"/>
        </w:rPr>
        <w:t>参考文献：在综述的最后，列出参考文献清单。确保引用格式正确，并按照学术规范进行标注。</w:t>
      </w:r>
    </w:p>
    <w:p w14:paraId="6FBE050C">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6269CF67">
      <w:pPr>
        <w:pStyle w:val="2"/>
        <w:keepNext w:val="0"/>
        <w:keepLines w:val="0"/>
        <w:widowControl/>
        <w:suppressLineNumbers w:val="0"/>
        <w:spacing w:before="292" w:beforeAutospacing="0" w:after="0" w:afterAutospacing="0"/>
        <w:ind w:left="0" w:right="0"/>
        <w:rPr>
          <w:sz w:val="22"/>
          <w:szCs w:val="22"/>
        </w:rPr>
      </w:pPr>
      <w:r>
        <w:rPr>
          <w:rFonts w:hint="default" w:ascii="Calibri" w:hAnsi="Calibri" w:cs="Calibri"/>
          <w:sz w:val="22"/>
          <w:szCs w:val="22"/>
          <w:lang w:eastAsia="zh-CN"/>
        </w:rPr>
        <w:t>10.</w:t>
      </w:r>
      <w:r>
        <w:rPr>
          <w:rFonts w:hint="default" w:ascii="微软雅黑" w:hAnsi="微软雅黑" w:eastAsia="微软雅黑" w:cs="微软雅黑"/>
          <w:sz w:val="22"/>
          <w:szCs w:val="22"/>
          <w:lang w:eastAsia="zh-CN"/>
        </w:rPr>
        <w:t>修改和审校：完成初稿后，对综述进行仔细检查，确保内容的准确性和逻辑性。可以请教导师或同行进行审校和建议。</w:t>
      </w:r>
    </w:p>
    <w:p w14:paraId="280756D3">
      <w:pPr>
        <w:pStyle w:val="2"/>
        <w:keepNext w:val="0"/>
        <w:keepLines w:val="0"/>
        <w:widowControl/>
        <w:suppressLineNumbers w:val="0"/>
        <w:spacing w:before="292"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0669FDE6">
      <w:pPr>
        <w:pStyle w:val="2"/>
        <w:keepNext w:val="0"/>
        <w:keepLines w:val="0"/>
        <w:widowControl/>
        <w:suppressLineNumbers w:val="0"/>
        <w:spacing w:before="292"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以上是撰写论文文献综述的一般步骤和建议。具体的写作过程可能因研究领域和研究目标而有所差异，你可以根据实际情况进行调整。</w:t>
      </w:r>
    </w:p>
    <w:p w14:paraId="3E6E03C7">
      <w:pPr>
        <w:pStyle w:val="2"/>
        <w:keepNext w:val="0"/>
        <w:keepLines w:val="0"/>
        <w:widowControl/>
        <w:suppressLineNumbers w:val="0"/>
        <w:spacing w:before="0" w:beforeAutospacing="0" w:after="0" w:afterAutospacing="0"/>
        <w:ind w:left="0" w:right="0"/>
        <w:rPr>
          <w:sz w:val="22"/>
          <w:szCs w:val="22"/>
        </w:rPr>
      </w:pPr>
      <w:r>
        <w:rPr>
          <w:rFonts w:ascii="Calibri" w:hAnsi="Calibri" w:cs="Calibri"/>
          <w:sz w:val="22"/>
          <w:szCs w:val="22"/>
          <w:lang w:eastAsia="zh-CN"/>
        </w:rPr>
        <w:t>α-tellurene</w:t>
      </w:r>
      <w:r>
        <w:rPr>
          <w:rFonts w:ascii="微软雅黑" w:hAnsi="微软雅黑" w:eastAsia="微软雅黑" w:cs="微软雅黑"/>
          <w:sz w:val="22"/>
          <w:szCs w:val="22"/>
          <w:lang w:eastAsia="zh-CN"/>
        </w:rPr>
        <w:t>的量子点是一种新型的纳米材料，它具有一些独特的物理特性，主要包括以下几点：</w:t>
      </w:r>
    </w:p>
    <w:p w14:paraId="5E010735">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1. **</w:t>
      </w:r>
      <w:r>
        <w:rPr>
          <w:rFonts w:hint="default" w:ascii="微软雅黑" w:hAnsi="微软雅黑" w:eastAsia="微软雅黑" w:cs="微软雅黑"/>
          <w:sz w:val="22"/>
          <w:szCs w:val="22"/>
          <w:lang w:eastAsia="zh-CN"/>
        </w:rPr>
        <w:t>高载流子迁移率</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w:t>
      </w:r>
      <w:r>
        <w:rPr>
          <w:rFonts w:hint="default" w:ascii="Calibri" w:hAnsi="Calibri" w:cs="Calibri"/>
          <w:sz w:val="22"/>
          <w:szCs w:val="22"/>
          <w:lang w:eastAsia="zh-CN"/>
        </w:rPr>
        <w:t>α-tellurene</w:t>
      </w:r>
      <w:r>
        <w:rPr>
          <w:rFonts w:hint="default" w:ascii="微软雅黑" w:hAnsi="微软雅黑" w:eastAsia="微软雅黑" w:cs="微软雅黑"/>
          <w:sz w:val="22"/>
          <w:szCs w:val="22"/>
          <w:lang w:eastAsia="zh-CN"/>
        </w:rPr>
        <w:t>的量子点因其特殊的结构，能够提供较高的载流子迁移率，这对于电子器件的性能至关重要。</w:t>
      </w:r>
    </w:p>
    <w:p w14:paraId="5AF79C2F">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2. **</w:t>
      </w:r>
      <w:r>
        <w:rPr>
          <w:rFonts w:hint="default" w:ascii="微软雅黑" w:hAnsi="微软雅黑" w:eastAsia="微软雅黑" w:cs="微软雅黑"/>
          <w:sz w:val="22"/>
          <w:szCs w:val="22"/>
          <w:lang w:eastAsia="zh-CN"/>
        </w:rPr>
        <w:t>量子限域效应</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：由于量子点的尺寸较小，电子和空穴的运动受到限制，形成了所谓的量子限域效应。这导致了量子点的能级和能带结构与大块材料有显著不同，从而产生了丰富的物理和化学性质。</w:t>
      </w:r>
    </w:p>
    <w:p w14:paraId="234477A9">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3. **</w:t>
      </w:r>
      <w:r>
        <w:rPr>
          <w:rFonts w:hint="default" w:ascii="微软雅黑" w:hAnsi="微软雅黑" w:eastAsia="微软雅黑" w:cs="微软雅黑"/>
          <w:sz w:val="22"/>
          <w:szCs w:val="22"/>
          <w:lang w:eastAsia="zh-CN"/>
        </w:rPr>
        <w:t>强烈的局域场效应</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：量子点的强烈局域场效应可以极大地增强某些物理过程，如局域激子的形成和复合，以及局域磁场的产生等。</w:t>
      </w:r>
    </w:p>
    <w:p w14:paraId="77E259E1">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4. **</w:t>
      </w:r>
      <w:r>
        <w:rPr>
          <w:rFonts w:hint="default" w:ascii="微软雅黑" w:hAnsi="微软雅黑" w:eastAsia="微软雅黑" w:cs="微软雅黑"/>
          <w:sz w:val="22"/>
          <w:szCs w:val="22"/>
          <w:lang w:eastAsia="zh-CN"/>
        </w:rPr>
        <w:t>可调节的带隙宽度</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：量子点的带隙宽度可以通过调整其大小来进行调控，这为设计新型纳米电子器件提供了可能。</w:t>
      </w:r>
    </w:p>
    <w:p w14:paraId="6B4EE1E5">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5. **</w:t>
      </w:r>
      <w:r>
        <w:rPr>
          <w:rFonts w:hint="default" w:ascii="微软雅黑" w:hAnsi="微软雅黑" w:eastAsia="微软雅黑" w:cs="微软雅黑"/>
          <w:sz w:val="22"/>
          <w:szCs w:val="22"/>
          <w:lang w:eastAsia="zh-CN"/>
        </w:rPr>
        <w:t>优异的光学性质</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：量子点因其特殊的能级结构，表现出优异的光学性质，如强烈的荧光发射、宽的斯托克斯位移、良好的光稳定性等。</w:t>
      </w:r>
    </w:p>
    <w:p w14:paraId="5B84A07F">
      <w:pPr>
        <w:pStyle w:val="2"/>
        <w:keepNext w:val="0"/>
        <w:keepLines w:val="0"/>
        <w:widowControl/>
        <w:suppressLineNumbers w:val="0"/>
        <w:spacing w:before="0" w:beforeAutospacing="0" w:after="0" w:afterAutospacing="0"/>
        <w:ind w:left="0" w:right="0"/>
        <w:rPr>
          <w:sz w:val="22"/>
          <w:szCs w:val="22"/>
        </w:rPr>
      </w:pPr>
      <w:r>
        <w:rPr>
          <w:rFonts w:hint="default" w:ascii="微软雅黑" w:hAnsi="微软雅黑" w:eastAsia="微软雅黑" w:cs="微软雅黑"/>
          <w:sz w:val="22"/>
          <w:szCs w:val="22"/>
          <w:lang w:eastAsia="zh-CN"/>
        </w:rPr>
        <w:t>以上就是</w:t>
      </w:r>
      <w:r>
        <w:rPr>
          <w:rFonts w:hint="default" w:ascii="Calibri" w:hAnsi="Calibri" w:cs="Calibri"/>
          <w:sz w:val="22"/>
          <w:szCs w:val="22"/>
          <w:lang w:eastAsia="zh-CN"/>
        </w:rPr>
        <w:t>α-tellurene</w:t>
      </w:r>
      <w:r>
        <w:rPr>
          <w:rFonts w:hint="default" w:ascii="微软雅黑" w:hAnsi="微软雅黑" w:eastAsia="微软雅黑" w:cs="微软雅黑"/>
          <w:sz w:val="22"/>
          <w:szCs w:val="22"/>
          <w:lang w:eastAsia="zh-CN"/>
        </w:rPr>
        <w:t>的量子点的一些主要物理特性，这些特性使其在纳米科技领域有着广泛的应用前景。</w:t>
      </w:r>
    </w:p>
    <w:p w14:paraId="0EA145CD">
      <w:pPr>
        <w:pStyle w:val="2"/>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eastAsia="zh-CN"/>
        </w:rPr>
        <w:t>α-tellurene</w:t>
      </w:r>
      <w:r>
        <w:rPr>
          <w:rFonts w:hint="default" w:ascii="微软雅黑" w:hAnsi="微软雅黑" w:eastAsia="微软雅黑" w:cs="微软雅黑"/>
          <w:sz w:val="22"/>
          <w:szCs w:val="22"/>
          <w:lang w:eastAsia="zh-CN"/>
        </w:rPr>
        <w:t>的量子点</w:t>
      </w:r>
    </w:p>
    <w:p w14:paraId="3AFCE209">
      <w:pPr>
        <w:pStyle w:val="2"/>
        <w:keepNext w:val="0"/>
        <w:keepLines w:val="0"/>
        <w:widowControl/>
        <w:suppressLineNumbers w:val="0"/>
        <w:spacing w:before="0" w:beforeAutospacing="0" w:after="0" w:afterAutospacing="0"/>
        <w:ind w:left="0" w:right="0"/>
        <w:rPr>
          <w:sz w:val="22"/>
          <w:szCs w:val="22"/>
          <w:lang w:val="en-US"/>
        </w:rPr>
      </w:pPr>
      <w:r>
        <w:rPr>
          <w:rFonts w:ascii="Calibri" w:hAnsi="Calibri" w:cs="Calibri"/>
          <w:sz w:val="22"/>
          <w:szCs w:val="22"/>
          <w:lang w:val="en-US"/>
        </w:rPr>
        <w:t>1.</w:t>
      </w:r>
      <w:r>
        <w:rPr>
          <w:rFonts w:ascii="PingFang SC" w:hAnsi="PingFang SC" w:eastAsia="PingFang SC" w:cs="PingFang SC"/>
          <w:sz w:val="22"/>
          <w:szCs w:val="22"/>
          <w:lang w:val="en-US"/>
        </w:rPr>
        <w:t>当由光子能量大于禁带宽度的光照射半导体时，会产生光生载流子</w:t>
      </w:r>
      <w:r>
        <w:rPr>
          <w:rFonts w:hint="default" w:ascii="Calibri" w:hAnsi="Calibri" w:cs="Calibri"/>
          <w:sz w:val="22"/>
          <w:szCs w:val="22"/>
          <w:lang w:val="en-US"/>
        </w:rPr>
        <w:br w:type="textWrapping"/>
      </w:r>
      <w:r>
        <w:rPr>
          <w:rFonts w:hint="default" w:ascii="Calibri" w:hAnsi="Calibri" w:cs="Calibri"/>
          <w:sz w:val="22"/>
          <w:szCs w:val="22"/>
          <w:lang w:val="en-US"/>
        </w:rPr>
        <w:t>2.p</w:t>
      </w:r>
      <w:r>
        <w:rPr>
          <w:rFonts w:hint="eastAsia" w:ascii="PingFang SC" w:hAnsi="PingFang SC" w:eastAsia="PingFang SC" w:cs="PingFang SC"/>
          <w:sz w:val="22"/>
          <w:szCs w:val="22"/>
          <w:lang w:val="en-US"/>
        </w:rPr>
        <w:t>、</w:t>
      </w:r>
      <w:r>
        <w:rPr>
          <w:rFonts w:hint="default" w:ascii="Calibri" w:hAnsi="Calibri" w:cs="Calibri"/>
          <w:sz w:val="22"/>
          <w:szCs w:val="22"/>
          <w:lang w:val="en-US"/>
        </w:rPr>
        <w:t>n</w:t>
      </w:r>
      <w:r>
        <w:rPr>
          <w:rFonts w:hint="eastAsia" w:ascii="PingFang SC" w:hAnsi="PingFang SC" w:eastAsia="PingFang SC" w:cs="PingFang SC"/>
          <w:sz w:val="22"/>
          <w:szCs w:val="22"/>
          <w:lang w:val="en-US"/>
        </w:rPr>
        <w:t>区都产生电子</w:t>
      </w:r>
      <w:r>
        <w:rPr>
          <w:rFonts w:hint="default" w:ascii="Calibri" w:hAnsi="Calibri" w:cs="Calibri"/>
          <w:sz w:val="22"/>
          <w:szCs w:val="22"/>
          <w:lang w:val="en-US"/>
        </w:rPr>
        <w:t>—</w:t>
      </w:r>
      <w:r>
        <w:rPr>
          <w:rFonts w:hint="eastAsia" w:ascii="PingFang SC" w:hAnsi="PingFang SC" w:eastAsia="PingFang SC" w:cs="PingFang SC"/>
          <w:sz w:val="22"/>
          <w:szCs w:val="22"/>
          <w:lang w:val="en-US"/>
        </w:rPr>
        <w:t>空穴对，产生非平衡载流子</w:t>
      </w:r>
      <w:r>
        <w:rPr>
          <w:rFonts w:hint="default" w:ascii="Calibri" w:hAnsi="Calibri" w:cs="Calibri"/>
          <w:sz w:val="22"/>
          <w:szCs w:val="22"/>
          <w:lang w:val="en-US"/>
        </w:rPr>
        <w:br w:type="textWrapping"/>
      </w:r>
      <w:r>
        <w:rPr>
          <w:rFonts w:hint="default" w:ascii="Calibri" w:hAnsi="Calibri" w:cs="Calibri"/>
          <w:sz w:val="22"/>
          <w:szCs w:val="22"/>
          <w:lang w:val="en-US"/>
        </w:rPr>
        <w:t>3.</w:t>
      </w:r>
      <w:r>
        <w:rPr>
          <w:rFonts w:hint="eastAsia" w:ascii="PingFang SC" w:hAnsi="PingFang SC" w:eastAsia="PingFang SC" w:cs="PingFang SC"/>
          <w:sz w:val="22"/>
          <w:szCs w:val="22"/>
          <w:lang w:val="en-US"/>
        </w:rPr>
        <w:t>非平衡载流子在内建电场作用下，</w:t>
      </w:r>
      <w:r>
        <w:rPr>
          <w:rFonts w:hint="default" w:ascii="Calibri" w:hAnsi="Calibri" w:cs="Calibri"/>
          <w:sz w:val="22"/>
          <w:szCs w:val="22"/>
          <w:lang w:val="en-US"/>
        </w:rPr>
        <w:t>n</w:t>
      </w:r>
      <w:r>
        <w:rPr>
          <w:rFonts w:hint="eastAsia" w:ascii="PingFang SC" w:hAnsi="PingFang SC" w:eastAsia="PingFang SC" w:cs="PingFang SC"/>
          <w:sz w:val="22"/>
          <w:szCs w:val="22"/>
          <w:lang w:val="en-US"/>
        </w:rPr>
        <w:t>区空穴向</w:t>
      </w:r>
      <w:r>
        <w:rPr>
          <w:rFonts w:hint="default" w:ascii="Calibri" w:hAnsi="Calibri" w:cs="Calibri"/>
          <w:sz w:val="22"/>
          <w:szCs w:val="22"/>
          <w:lang w:val="en-US"/>
        </w:rPr>
        <w:t>p</w:t>
      </w:r>
      <w:r>
        <w:rPr>
          <w:rFonts w:hint="eastAsia" w:ascii="PingFang SC" w:hAnsi="PingFang SC" w:eastAsia="PingFang SC" w:cs="PingFang SC"/>
          <w:sz w:val="22"/>
          <w:szCs w:val="22"/>
          <w:lang w:val="en-US"/>
        </w:rPr>
        <w:t>区扩散，</w:t>
      </w:r>
      <w:r>
        <w:rPr>
          <w:rFonts w:hint="default" w:ascii="Calibri" w:hAnsi="Calibri" w:cs="Calibri"/>
          <w:sz w:val="22"/>
          <w:szCs w:val="22"/>
          <w:lang w:val="en-US"/>
        </w:rPr>
        <w:t>p</w:t>
      </w:r>
      <w:r>
        <w:rPr>
          <w:rFonts w:hint="eastAsia" w:ascii="PingFang SC" w:hAnsi="PingFang SC" w:eastAsia="PingFang SC" w:cs="PingFang SC"/>
          <w:sz w:val="22"/>
          <w:szCs w:val="22"/>
          <w:lang w:val="en-US"/>
        </w:rPr>
        <w:t>区电子向</w:t>
      </w:r>
      <w:r>
        <w:rPr>
          <w:rFonts w:hint="default" w:ascii="Calibri" w:hAnsi="Calibri" w:cs="Calibri"/>
          <w:sz w:val="22"/>
          <w:szCs w:val="22"/>
          <w:lang w:val="en-US"/>
        </w:rPr>
        <w:t>n</w:t>
      </w:r>
      <w:r>
        <w:rPr>
          <w:rFonts w:hint="eastAsia" w:ascii="PingFang SC" w:hAnsi="PingFang SC" w:eastAsia="PingFang SC" w:cs="PingFang SC"/>
          <w:sz w:val="22"/>
          <w:szCs w:val="22"/>
          <w:lang w:val="en-US"/>
        </w:rPr>
        <w:t>区扩散；使得</w:t>
      </w:r>
      <w:r>
        <w:rPr>
          <w:rFonts w:hint="default" w:ascii="Calibri" w:hAnsi="Calibri" w:cs="Calibri"/>
          <w:sz w:val="22"/>
          <w:szCs w:val="22"/>
          <w:lang w:val="en-US"/>
        </w:rPr>
        <w:t>n</w:t>
      </w:r>
      <w:r>
        <w:rPr>
          <w:rFonts w:hint="eastAsia" w:ascii="PingFang SC" w:hAnsi="PingFang SC" w:eastAsia="PingFang SC" w:cs="PingFang SC"/>
          <w:sz w:val="22"/>
          <w:szCs w:val="22"/>
          <w:lang w:val="en-US"/>
        </w:rPr>
        <w:t>区剩余电子，</w:t>
      </w:r>
      <w:r>
        <w:rPr>
          <w:rFonts w:hint="default" w:ascii="Calibri" w:hAnsi="Calibri" w:cs="Calibri"/>
          <w:sz w:val="22"/>
          <w:szCs w:val="22"/>
          <w:lang w:val="en-US"/>
        </w:rPr>
        <w:t>p</w:t>
      </w:r>
      <w:r>
        <w:rPr>
          <w:rFonts w:hint="eastAsia" w:ascii="PingFang SC" w:hAnsi="PingFang SC" w:eastAsia="PingFang SC" w:cs="PingFang SC"/>
          <w:sz w:val="22"/>
          <w:szCs w:val="22"/>
          <w:lang w:val="en-US"/>
        </w:rPr>
        <w:t>区剩余空穴，形成与内建电场相反的光生电场从而产生光生伏特效应</w:t>
      </w:r>
    </w:p>
    <w:p w14:paraId="7DCA4388">
      <w:pPr>
        <w:pStyle w:val="2"/>
        <w:keepNext w:val="0"/>
        <w:keepLines w:val="0"/>
        <w:widowControl/>
        <w:suppressLineNumbers w:val="0"/>
        <w:spacing w:before="0" w:beforeAutospacing="0" w:after="0" w:afterAutospacing="0"/>
        <w:ind w:left="0" w:right="0"/>
        <w:rPr>
          <w:sz w:val="40"/>
          <w:szCs w:val="40"/>
        </w:rPr>
      </w:pPr>
      <w:r>
        <w:rPr>
          <w:rFonts w:ascii="微软雅黑" w:hAnsi="微软雅黑" w:eastAsia="微软雅黑" w:cs="微软雅黑"/>
          <w:sz w:val="40"/>
          <w:szCs w:val="40"/>
          <w:lang w:eastAsia="zh-CN"/>
        </w:rPr>
        <w:t>我们想要外置一个</w:t>
      </w:r>
      <w:r>
        <w:rPr>
          <w:rFonts w:ascii="Calibri Light" w:hAnsi="Calibri Light" w:eastAsia="Calibri Light" w:cs="Calibri Light"/>
          <w:sz w:val="40"/>
          <w:szCs w:val="40"/>
          <w:lang w:val="en-US"/>
        </w:rPr>
        <w:t>PLL</w:t>
      </w:r>
      <w:r>
        <w:rPr>
          <w:rFonts w:hint="default" w:ascii="微软雅黑" w:hAnsi="微软雅黑" w:eastAsia="微软雅黑" w:cs="微软雅黑"/>
          <w:sz w:val="40"/>
          <w:szCs w:val="40"/>
          <w:lang w:eastAsia="zh-CN"/>
        </w:rPr>
        <w:t>锁频器，通过这个外置</w:t>
      </w:r>
      <w:r>
        <w:rPr>
          <w:rFonts w:hint="default" w:ascii="Calibri Light" w:hAnsi="Calibri Light" w:eastAsia="Calibri Light" w:cs="Calibri Light"/>
          <w:sz w:val="40"/>
          <w:szCs w:val="40"/>
          <w:lang w:val="en-US"/>
        </w:rPr>
        <w:t>PLL</w:t>
      </w:r>
      <w:r>
        <w:rPr>
          <w:rFonts w:hint="default" w:ascii="微软雅黑" w:hAnsi="微软雅黑" w:eastAsia="微软雅黑" w:cs="微软雅黑"/>
          <w:sz w:val="40"/>
          <w:szCs w:val="40"/>
          <w:lang w:eastAsia="zh-CN"/>
        </w:rPr>
        <w:t>代替内置的</w:t>
      </w:r>
      <w:r>
        <w:rPr>
          <w:rFonts w:hint="default" w:ascii="Calibri Light" w:hAnsi="Calibri Light" w:eastAsia="Calibri Light" w:cs="Calibri Light"/>
          <w:sz w:val="40"/>
          <w:szCs w:val="40"/>
          <w:lang w:val="en-US"/>
        </w:rPr>
        <w:t>PLL</w:t>
      </w:r>
      <w:r>
        <w:rPr>
          <w:rFonts w:hint="default" w:ascii="微软雅黑" w:hAnsi="微软雅黑" w:eastAsia="微软雅黑" w:cs="微软雅黑"/>
          <w:sz w:val="40"/>
          <w:szCs w:val="40"/>
          <w:lang w:eastAsia="zh-CN"/>
        </w:rPr>
        <w:t>控制器，实现锁频更精准，能够锁第二共振峰的功能。但是不太明确接线点位，</w:t>
      </w:r>
    </w:p>
    <w:p w14:paraId="42208EB9">
      <w:pPr>
        <w:keepNext w:val="0"/>
        <w:keepLines w:val="0"/>
        <w:widowControl/>
        <w:suppressLineNumbers w:val="0"/>
        <w:bidi w:val="0"/>
        <w:spacing w:before="1136" w:beforeAutospacing="0"/>
        <w:ind w:left="1050"/>
        <w:jc w:val="left"/>
        <w:rPr>
          <w:rFonts w:ascii="Calibri" w:hAnsi="Calibri" w:cs="Calibri"/>
          <w:sz w:val="22"/>
          <w:szCs w:val="22"/>
          <w:lang w:eastAsia="zh-CN"/>
        </w:rPr>
      </w:pPr>
      <w:r>
        <w:rPr>
          <w:rFonts w:hint="default" w:ascii="Calibri" w:hAnsi="Calibri" w:eastAsia="宋体" w:cs="Calibri"/>
          <w:kern w:val="0"/>
          <w:sz w:val="22"/>
          <w:szCs w:val="22"/>
          <w:lang w:val="en-US" w:eastAsia="zh-CN" w:bidi="ar"/>
        </w:rPr>
        <w:drawing>
          <wp:inline distT="0" distB="0" distL="114300" distR="114300">
            <wp:extent cx="4572000" cy="1724025"/>
            <wp:effectExtent l="0" t="0" r="0" b="3175"/>
            <wp:docPr id="15"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56"/>
                    <pic:cNvPicPr>
                      <a:picLocks noChangeAspect="1"/>
                    </pic:cNvPicPr>
                  </pic:nvPicPr>
                  <pic:blipFill>
                    <a:blip r:embed="rId18"/>
                    <a:stretch>
                      <a:fillRect/>
                    </a:stretch>
                  </pic:blipFill>
                  <pic:spPr>
                    <a:xfrm>
                      <a:off x="0" y="0"/>
                      <a:ext cx="4572000" cy="1724025"/>
                    </a:xfrm>
                    <a:prstGeom prst="rect">
                      <a:avLst/>
                    </a:prstGeom>
                    <a:noFill/>
                    <a:ln w="9525">
                      <a:noFill/>
                    </a:ln>
                  </pic:spPr>
                </pic:pic>
              </a:graphicData>
            </a:graphic>
          </wp:inline>
        </w:drawing>
      </w:r>
    </w:p>
    <w:p w14:paraId="0E34EFF9">
      <w:pPr>
        <w:pStyle w:val="2"/>
        <w:keepNext w:val="0"/>
        <w:keepLines w:val="0"/>
        <w:widowControl/>
        <w:suppressLineNumbers w:val="0"/>
        <w:spacing w:before="0" w:beforeAutospacing="0" w:after="0" w:afterAutospacing="0"/>
        <w:ind w:left="0" w:right="0"/>
        <w:rPr>
          <w:rFonts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半导体材料对光的吸收机制大致可以分为本征吸收、激子吸收、自由载流子吸收、杂质吸收和晶格振动吸收 [1]：</w:t>
      </w:r>
    </w:p>
    <w:p w14:paraId="12CC1FD2">
      <w:pPr>
        <w:pStyle w:val="2"/>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lang w:eastAsia="zh-CN"/>
        </w:rPr>
        <w:t> </w:t>
      </w:r>
    </w:p>
    <w:p w14:paraId="0F5855D2">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1. 本征吸收：</w:t>
      </w:r>
    </w:p>
    <w:p w14:paraId="69650BC6">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19328E30">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如图1所示，当光子能量（hν）大于半导体禁带宽度（Eg）的时，就有可能产生本征吸收，即价带电子被激发到导带形成电子-空穴对。半导体材料的受激本征吸收系数较高，并具有连续的吸收谱；吸收谱在光子振荡频率ν=Eg/h处有一陡峭的吸收边；而在ν&lt; Eg/h（即入射波长λ&gt; 1.24/Eg）的区域内，则吸收系数较小，因此半导体材料对该波段的光子是透明的。与直接带隙跃迁相比，间接带隙中的载流子有更低的跃迁速率，因而吸收系数较小，所以在半导体材料中的光渗透深度更大。</w:t>
      </w:r>
    </w:p>
    <w:p w14:paraId="1193E34A">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4FB41D83">
      <w:pPr>
        <w:pStyle w:val="2"/>
        <w:keepNext w:val="0"/>
        <w:keepLines w:val="0"/>
        <w:widowControl/>
        <w:suppressLineNumbers w:val="0"/>
        <w:spacing w:before="0" w:beforeAutospacing="0" w:after="0" w:afterAutospacing="0"/>
        <w:ind w:left="0" w:right="0"/>
      </w:pPr>
      <w:r>
        <w:rPr>
          <w:rFonts w:hint="default" w:ascii="Calibri" w:hAnsi="Calibri" w:cs="Calibri"/>
          <w:sz w:val="22"/>
          <w:szCs w:val="22"/>
          <w:lang w:eastAsia="zh-CN"/>
        </w:rPr>
        <w:drawing>
          <wp:inline distT="0" distB="0" distL="114300" distR="114300">
            <wp:extent cx="3038475" cy="609600"/>
            <wp:effectExtent l="0" t="0" r="9525" b="0"/>
            <wp:docPr id="16"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IMG_256"/>
                    <pic:cNvPicPr>
                      <a:picLocks noChangeAspect="1"/>
                    </pic:cNvPicPr>
                  </pic:nvPicPr>
                  <pic:blipFill>
                    <a:blip r:embed="rId19"/>
                    <a:stretch>
                      <a:fillRect/>
                    </a:stretch>
                  </pic:blipFill>
                  <pic:spPr>
                    <a:xfrm>
                      <a:off x="0" y="0"/>
                      <a:ext cx="3038475" cy="609600"/>
                    </a:xfrm>
                    <a:prstGeom prst="rect">
                      <a:avLst/>
                    </a:prstGeom>
                    <a:noFill/>
                    <a:ln w="9525">
                      <a:noFill/>
                    </a:ln>
                  </pic:spPr>
                </pic:pic>
              </a:graphicData>
            </a:graphic>
          </wp:inline>
        </w:drawing>
      </w:r>
    </w:p>
    <w:p w14:paraId="441F63E0">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图1. 半导体中与受激本征吸收相关的量子跃迁（Ei为跃迁初态能量，Ef为跃迁终态能量）</w:t>
      </w:r>
    </w:p>
    <w:p w14:paraId="64452DA6">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2. 激子吸收：</w:t>
      </w:r>
    </w:p>
    <w:p w14:paraId="33E7790B">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7F77036E">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半导体中的电子和空穴之间由于库仑力作用有可能形成类似于氢原子模型中的电子束缚态，这种电子和空穴形成的束缚态称为激子。激子吸收的物理本质为价带电子吸收光子后直接跃迁到导带下面的激子能级所引起的光吸收，如图2所示。激子不仅在吸收边外吸收光子，而且还会使带间跃迁吸收谱的在低于光子能量的一侧出现若干激子吸收峰。</w:t>
      </w:r>
    </w:p>
    <w:p w14:paraId="396EB9E4">
      <w:pPr>
        <w:pStyle w:val="2"/>
        <w:keepNext w:val="0"/>
        <w:keepLines w:val="0"/>
        <w:widowControl/>
        <w:suppressLineNumbers w:val="0"/>
        <w:spacing w:before="0" w:beforeAutospacing="0" w:after="0" w:afterAutospacing="0"/>
        <w:ind w:left="0" w:right="0"/>
      </w:pPr>
      <w:r>
        <w:rPr>
          <w:rFonts w:hint="default" w:ascii="Calibri" w:hAnsi="Calibri" w:cs="Calibri"/>
          <w:sz w:val="22"/>
          <w:szCs w:val="22"/>
          <w:lang w:eastAsia="zh-CN"/>
        </w:rPr>
        <w:drawing>
          <wp:inline distT="0" distB="0" distL="114300" distR="114300">
            <wp:extent cx="6572250" cy="1371600"/>
            <wp:effectExtent l="0" t="0" r="6350" b="0"/>
            <wp:docPr id="17"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IMG_257"/>
                    <pic:cNvPicPr>
                      <a:picLocks noChangeAspect="1"/>
                    </pic:cNvPicPr>
                  </pic:nvPicPr>
                  <pic:blipFill>
                    <a:blip r:embed="rId20"/>
                    <a:stretch>
                      <a:fillRect/>
                    </a:stretch>
                  </pic:blipFill>
                  <pic:spPr>
                    <a:xfrm>
                      <a:off x="0" y="0"/>
                      <a:ext cx="6572250" cy="1371600"/>
                    </a:xfrm>
                    <a:prstGeom prst="rect">
                      <a:avLst/>
                    </a:prstGeom>
                    <a:noFill/>
                    <a:ln w="9525">
                      <a:noFill/>
                    </a:ln>
                  </pic:spPr>
                </pic:pic>
              </a:graphicData>
            </a:graphic>
          </wp:inline>
        </w:drawing>
      </w:r>
    </w:p>
    <w:p w14:paraId="68D9CC8A">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图2. 直接跃迁产生的激子能级</w:t>
      </w:r>
    </w:p>
    <w:p w14:paraId="5ECFDFCB">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3. 自由载流子吸收：</w:t>
      </w:r>
    </w:p>
    <w:p w14:paraId="35A5E722">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3C05A03B">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能够在能带内自由运动的载流子称为自由载流子，在半导体中即为导带中的电子和价带中的空穴。当入射光子的能量不足以引起带间吸收跃迁或形成激子时，入射光子却可使自由载流子在导带或价带的不同能态之间跃迁，如图3所示，其中包括导带电子在不同能谷之间的跃迁、同一谷内的电子向高能态的非竖直跃迁；也包括非简并价带中电子在不同子带之间的跃迁。显然，在完全填满电子的价带和空的导带内，不存在自由载流子吸收。</w:t>
      </w:r>
    </w:p>
    <w:p w14:paraId="5B47784C">
      <w:pPr>
        <w:pStyle w:val="2"/>
        <w:keepNext w:val="0"/>
        <w:keepLines w:val="0"/>
        <w:widowControl/>
        <w:suppressLineNumbers w:val="0"/>
        <w:spacing w:before="0" w:beforeAutospacing="0" w:after="0" w:afterAutospacing="0"/>
        <w:ind w:left="0" w:right="0"/>
      </w:pPr>
      <w:r>
        <w:rPr>
          <w:rFonts w:hint="default" w:ascii="Calibri" w:hAnsi="Calibri" w:cs="Calibri"/>
          <w:sz w:val="22"/>
          <w:szCs w:val="22"/>
          <w:lang w:eastAsia="zh-CN"/>
        </w:rPr>
        <w:drawing>
          <wp:inline distT="0" distB="0" distL="114300" distR="114300">
            <wp:extent cx="6610350" cy="1200150"/>
            <wp:effectExtent l="0" t="0" r="19050" b="19050"/>
            <wp:docPr id="18" name="图片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IMG_258"/>
                    <pic:cNvPicPr>
                      <a:picLocks noChangeAspect="1"/>
                    </pic:cNvPicPr>
                  </pic:nvPicPr>
                  <pic:blipFill>
                    <a:blip r:embed="rId21"/>
                    <a:stretch>
                      <a:fillRect/>
                    </a:stretch>
                  </pic:blipFill>
                  <pic:spPr>
                    <a:xfrm>
                      <a:off x="0" y="0"/>
                      <a:ext cx="6610350" cy="1200150"/>
                    </a:xfrm>
                    <a:prstGeom prst="rect">
                      <a:avLst/>
                    </a:prstGeom>
                    <a:noFill/>
                    <a:ln w="9525">
                      <a:noFill/>
                    </a:ln>
                  </pic:spPr>
                </pic:pic>
              </a:graphicData>
            </a:graphic>
          </wp:inline>
        </w:drawing>
      </w:r>
    </w:p>
    <w:p w14:paraId="35315879">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图3.（a）导带中自由电子的跃迁；（b）电子在价带子能带之间的跃迁</w:t>
      </w:r>
    </w:p>
    <w:p w14:paraId="18106F1D">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4. 杂质吸收：</w:t>
      </w:r>
    </w:p>
    <w:p w14:paraId="77D4F9FE">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33D4320F">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在适当能量的光子作用下，杂质能级所束缚的电子和空穴也可以产生光跃迁，如图4所示：（a）中性（即未电离的）施主杂质与导带之间的跃迁；（b）价带与中性受主杂质之间的跃迁；（c）价带与中性施主杂质之间的跃迁；（d）中性受主杂质与导带之间的跃迁。与激子吸收不同，激子吸收是发生在分立能级与完全确定的主能带之间，而杂质吸收是杂质能级与整个能带之间的跃迁。</w:t>
      </w:r>
    </w:p>
    <w:p w14:paraId="05B07AFD">
      <w:pPr>
        <w:pStyle w:val="2"/>
        <w:keepNext w:val="0"/>
        <w:keepLines w:val="0"/>
        <w:widowControl/>
        <w:suppressLineNumbers w:val="0"/>
        <w:spacing w:before="0" w:beforeAutospacing="0" w:after="0" w:afterAutospacing="0"/>
        <w:ind w:left="0" w:right="0"/>
      </w:pPr>
      <w:r>
        <w:rPr>
          <w:rFonts w:hint="default" w:ascii="Calibri" w:hAnsi="Calibri" w:cs="Calibri"/>
          <w:sz w:val="22"/>
          <w:szCs w:val="22"/>
          <w:lang w:eastAsia="zh-CN"/>
        </w:rPr>
        <w:drawing>
          <wp:inline distT="0" distB="0" distL="114300" distR="114300">
            <wp:extent cx="3086100" cy="1419225"/>
            <wp:effectExtent l="0" t="0" r="12700" b="3175"/>
            <wp:docPr id="19" name="图片 1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IMG_259"/>
                    <pic:cNvPicPr>
                      <a:picLocks noChangeAspect="1"/>
                    </pic:cNvPicPr>
                  </pic:nvPicPr>
                  <pic:blipFill>
                    <a:blip r:embed="rId22"/>
                    <a:stretch>
                      <a:fillRect/>
                    </a:stretch>
                  </pic:blipFill>
                  <pic:spPr>
                    <a:xfrm>
                      <a:off x="0" y="0"/>
                      <a:ext cx="3086100" cy="1419225"/>
                    </a:xfrm>
                    <a:prstGeom prst="rect">
                      <a:avLst/>
                    </a:prstGeom>
                    <a:noFill/>
                    <a:ln w="9525">
                      <a:noFill/>
                    </a:ln>
                  </pic:spPr>
                </pic:pic>
              </a:graphicData>
            </a:graphic>
          </wp:inline>
        </w:drawing>
      </w:r>
    </w:p>
    <w:p w14:paraId="618F4558">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图4. 杂质能级与主能级之间的跃迁</w:t>
      </w:r>
    </w:p>
    <w:p w14:paraId="58CD1EA6">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5. 晶格振动吸收：</w:t>
      </w:r>
    </w:p>
    <w:p w14:paraId="47CB072B">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2634EF80">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91B1F"/>
          <w:sz w:val="22"/>
          <w:szCs w:val="22"/>
        </w:rPr>
      </w:pPr>
      <w:r>
        <w:rPr>
          <w:rFonts w:hint="default" w:ascii="-apple-system" w:hAnsi="-apple-system" w:eastAsia="-apple-system" w:cs="-apple-system"/>
          <w:color w:val="191B1F"/>
          <w:sz w:val="22"/>
          <w:szCs w:val="22"/>
          <w:lang w:eastAsia="zh-CN"/>
        </w:rPr>
        <w:t>声子是一种用来描述晶体原子热振动（晶格振动）规律的能量粒子，是一种非真实的准粒子。当入射光子与晶格振动相互作用时，总会发生能量交换，吸收或发射出一个声子，引起半导体材料的晶格振动吸收。</w:t>
      </w:r>
    </w:p>
    <w:p w14:paraId="6C905F90">
      <w:pPr>
        <w:pStyle w:val="2"/>
        <w:keepNext w:val="0"/>
        <w:keepLines w:val="0"/>
        <w:widowControl/>
        <w:suppressLineNumbers w:val="0"/>
        <w:spacing w:before="0" w:beforeAutospacing="0" w:after="0" w:afterAutospacing="0"/>
        <w:ind w:left="0" w:right="0"/>
        <w:rPr>
          <w:sz w:val="22"/>
          <w:szCs w:val="22"/>
        </w:rPr>
      </w:pPr>
      <w:r>
        <w:rPr>
          <w:rFonts w:ascii="微软雅黑" w:hAnsi="微软雅黑" w:eastAsia="微软雅黑" w:cs="微软雅黑"/>
          <w:sz w:val="22"/>
          <w:szCs w:val="22"/>
          <w:lang w:eastAsia="zh-CN"/>
        </w:rPr>
        <w:t>压电陶瓷是一种能够将</w:t>
      </w:r>
      <w:r>
        <w:rPr>
          <w:rFonts w:hint="default" w:ascii="微软雅黑" w:hAnsi="微软雅黑" w:eastAsia="微软雅黑" w:cs="微软雅黑"/>
          <w:sz w:val="22"/>
          <w:szCs w:val="22"/>
          <w:highlight w:val="yellow"/>
          <w:lang w:eastAsia="zh-CN"/>
        </w:rPr>
        <w:t>机械能</w:t>
      </w:r>
      <w:r>
        <w:rPr>
          <w:rFonts w:hint="default" w:ascii="微软雅黑" w:hAnsi="微软雅黑" w:eastAsia="微软雅黑" w:cs="微软雅黑"/>
          <w:sz w:val="22"/>
          <w:szCs w:val="22"/>
          <w:lang w:eastAsia="zh-CN"/>
        </w:rPr>
        <w:t>和</w:t>
      </w:r>
      <w:r>
        <w:rPr>
          <w:rFonts w:hint="default" w:ascii="微软雅黑" w:hAnsi="微软雅黑" w:eastAsia="微软雅黑" w:cs="微软雅黑"/>
          <w:sz w:val="22"/>
          <w:szCs w:val="22"/>
          <w:highlight w:val="yellow"/>
          <w:lang w:eastAsia="zh-CN"/>
        </w:rPr>
        <w:t>电能</w:t>
      </w:r>
      <w:r>
        <w:rPr>
          <w:rFonts w:hint="default" w:ascii="微软雅黑" w:hAnsi="微软雅黑" w:eastAsia="微软雅黑" w:cs="微软雅黑"/>
          <w:sz w:val="22"/>
          <w:szCs w:val="22"/>
          <w:lang w:eastAsia="zh-CN"/>
        </w:rPr>
        <w:t>互相转换的信息功能陶瓷材料</w:t>
      </w:r>
      <w:r>
        <w:rPr>
          <w:rFonts w:ascii="Calibri" w:hAnsi="Calibri" w:cs="Calibri"/>
          <w:sz w:val="22"/>
          <w:szCs w:val="22"/>
          <w:lang w:eastAsia="zh-CN"/>
        </w:rPr>
        <w:t>-</w:t>
      </w:r>
      <w:r>
        <w:rPr>
          <w:rFonts w:hint="default" w:ascii="微软雅黑" w:hAnsi="微软雅黑" w:eastAsia="微软雅黑" w:cs="微软雅黑"/>
          <w:sz w:val="22"/>
          <w:szCs w:val="22"/>
          <w:lang w:eastAsia="zh-CN"/>
        </w:rPr>
        <w:t>压电效应，压电陶瓷除具有压电性外，还具有介电性、弹性等，已被广泛应用于医学成像、声传感器、声换能器、超声马达等。压电陶瓷利用其材料在机械应力作用下，引起内部正负电荷中心相对位移而发生极化，导致材料两端表面出现符号相反的束缚电荷即压电效应而制作，具有敏感的特性，压电陶瓷主要用于制造超声换能器、水声换能器、电声换能器、陶瓷滤波器、陶瓷变压器、陶瓷鉴频器、高压发生器、红外探测器、声表面波器件、电光器件、引燃引爆装置和压电陀螺等，除了用于高科技领域，它更多的是在日常生活中为人们服务，为人们创造更美好的生活而努力。</w:t>
      </w:r>
    </w:p>
    <w:p w14:paraId="370901B2">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41E2AAAC">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3C9E40D0">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6530CB26">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压电陶瓷是一类具有压电特性的电子陶瓷材料。与典型的不包含铁电成分的压电石英晶体的主要区别是： 构成其主要成分的晶相都是具有铁电性的晶粒。由于陶瓷是晶粒随机取向的多晶聚集体，因此其中各个铁电晶粒的自发极化矢量也是混乱取向的。为了使陶瓷能表现出宏观的压电特性，就必须在压电陶瓷烧成并于端面被复电极之后，将其置于强直流电场下进行极化处理，以使原来混乱取向的各自发极化矢量沿电场方向择优取向。经过极化处理后的压电陶瓷，在电场取消之后，会保留一定的宏观剩余极化强度，从而使陶瓷具有了一定的压电性质。</w:t>
      </w:r>
    </w:p>
    <w:p w14:paraId="6CA325B0">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7958D96E">
      <w:pPr>
        <w:pStyle w:val="2"/>
        <w:keepNext w:val="0"/>
        <w:keepLines w:val="0"/>
        <w:widowControl/>
        <w:suppressLineNumbers w:val="0"/>
        <w:spacing w:before="0" w:beforeAutospacing="0" w:after="0" w:afterAutospacing="0"/>
        <w:ind w:left="0" w:right="0"/>
        <w:rPr>
          <w:color w:val="333333"/>
          <w:sz w:val="21"/>
          <w:szCs w:val="21"/>
        </w:rPr>
      </w:pPr>
      <w:r>
        <w:rPr>
          <w:rFonts w:ascii="宋体" w:hAnsi="宋体" w:eastAsia="宋体" w:cs="宋体"/>
          <w:color w:val="333333"/>
          <w:sz w:val="21"/>
          <w:szCs w:val="21"/>
          <w:lang w:eastAsia="zh-CN"/>
        </w:rPr>
        <w:t>常用的压电陶瓷有钛酸钡系、锆钛酸铅二元系及在二元系中添加第三种</w:t>
      </w:r>
      <w:r>
        <w:rPr>
          <w:rFonts w:ascii="Helvetica Neue" w:hAnsi="Helvetica Neue" w:eastAsia="Helvetica Neue" w:cs="Helvetica Neue"/>
          <w:color w:val="333333"/>
          <w:sz w:val="21"/>
          <w:szCs w:val="21"/>
          <w:lang w:eastAsia="zh-CN"/>
        </w:rPr>
        <w:t>ABO3</w:t>
      </w:r>
      <w:r>
        <w:rPr>
          <w:rFonts w:ascii="宋体" w:hAnsi="宋体" w:eastAsia="宋体" w:cs="宋体"/>
          <w:color w:val="333333"/>
          <w:sz w:val="21"/>
          <w:szCs w:val="21"/>
          <w:lang w:eastAsia="zh-CN"/>
        </w:rPr>
        <w:t>（</w:t>
      </w:r>
      <w:r>
        <w:rPr>
          <w:rFonts w:hint="default" w:ascii="Helvetica Neue" w:hAnsi="Helvetica Neue" w:eastAsia="Helvetica Neue" w:cs="Helvetica Neue"/>
          <w:color w:val="333333"/>
          <w:sz w:val="21"/>
          <w:szCs w:val="21"/>
          <w:lang w:eastAsia="zh-CN"/>
        </w:rPr>
        <w:t>A</w:t>
      </w:r>
      <w:r>
        <w:rPr>
          <w:rFonts w:ascii="宋体" w:hAnsi="宋体" w:eastAsia="宋体" w:cs="宋体"/>
          <w:color w:val="333333"/>
          <w:sz w:val="21"/>
          <w:szCs w:val="21"/>
          <w:lang w:eastAsia="zh-CN"/>
        </w:rPr>
        <w:t>表示二价金属离子，</w:t>
      </w:r>
      <w:r>
        <w:rPr>
          <w:rFonts w:hint="default" w:ascii="Helvetica Neue" w:hAnsi="Helvetica Neue" w:eastAsia="Helvetica Neue" w:cs="Helvetica Neue"/>
          <w:color w:val="333333"/>
          <w:sz w:val="21"/>
          <w:szCs w:val="21"/>
          <w:lang w:eastAsia="zh-CN"/>
        </w:rPr>
        <w:t>B</w:t>
      </w:r>
      <w:r>
        <w:rPr>
          <w:rFonts w:ascii="宋体" w:hAnsi="宋体" w:eastAsia="宋体" w:cs="宋体"/>
          <w:color w:val="333333"/>
          <w:sz w:val="21"/>
          <w:szCs w:val="21"/>
          <w:lang w:eastAsia="zh-CN"/>
        </w:rPr>
        <w:t>表示四价金属离子或几种离子总和为正四价）型化合物，如：</w:t>
      </w:r>
      <w:r>
        <w:rPr>
          <w:rFonts w:hint="default" w:ascii="Helvetica Neue" w:hAnsi="Helvetica Neue" w:eastAsia="Helvetica Neue" w:cs="Helvetica Neue"/>
          <w:color w:val="333333"/>
          <w:sz w:val="21"/>
          <w:szCs w:val="21"/>
          <w:lang w:eastAsia="zh-CN"/>
        </w:rPr>
        <w:t>Pb</w:t>
      </w:r>
      <w:r>
        <w:rPr>
          <w:rFonts w:ascii="宋体" w:hAnsi="宋体" w:eastAsia="宋体" w:cs="宋体"/>
          <w:color w:val="333333"/>
          <w:sz w:val="21"/>
          <w:szCs w:val="21"/>
          <w:lang w:eastAsia="zh-CN"/>
        </w:rPr>
        <w:t>（</w:t>
      </w:r>
      <w:r>
        <w:rPr>
          <w:rFonts w:hint="default" w:ascii="Helvetica Neue" w:hAnsi="Helvetica Neue" w:eastAsia="Helvetica Neue" w:cs="Helvetica Neue"/>
          <w:color w:val="333333"/>
          <w:sz w:val="21"/>
          <w:szCs w:val="21"/>
          <w:lang w:eastAsia="zh-CN"/>
        </w:rPr>
        <w:t>Mn1/3Nb2/3</w:t>
      </w:r>
      <w:r>
        <w:rPr>
          <w:rFonts w:ascii="宋体" w:hAnsi="宋体" w:eastAsia="宋体" w:cs="宋体"/>
          <w:color w:val="333333"/>
          <w:sz w:val="21"/>
          <w:szCs w:val="21"/>
          <w:lang w:eastAsia="zh-CN"/>
        </w:rPr>
        <w:t>）</w:t>
      </w:r>
      <w:r>
        <w:rPr>
          <w:rFonts w:hint="default" w:ascii="Helvetica Neue" w:hAnsi="Helvetica Neue" w:eastAsia="Helvetica Neue" w:cs="Helvetica Neue"/>
          <w:color w:val="333333"/>
          <w:sz w:val="21"/>
          <w:szCs w:val="21"/>
          <w:lang w:eastAsia="zh-CN"/>
        </w:rPr>
        <w:t>O3</w:t>
      </w:r>
      <w:r>
        <w:rPr>
          <w:rFonts w:ascii="宋体" w:hAnsi="宋体" w:eastAsia="宋体" w:cs="宋体"/>
          <w:color w:val="333333"/>
          <w:sz w:val="21"/>
          <w:szCs w:val="21"/>
          <w:lang w:eastAsia="zh-CN"/>
        </w:rPr>
        <w:t>和</w:t>
      </w:r>
      <w:r>
        <w:rPr>
          <w:rFonts w:hint="default" w:ascii="Helvetica Neue" w:hAnsi="Helvetica Neue" w:eastAsia="Helvetica Neue" w:cs="Helvetica Neue"/>
          <w:color w:val="333333"/>
          <w:sz w:val="21"/>
          <w:szCs w:val="21"/>
          <w:lang w:eastAsia="zh-CN"/>
        </w:rPr>
        <w:t>Pb</w:t>
      </w:r>
      <w:r>
        <w:rPr>
          <w:rFonts w:ascii="宋体" w:hAnsi="宋体" w:eastAsia="宋体" w:cs="宋体"/>
          <w:color w:val="333333"/>
          <w:sz w:val="21"/>
          <w:szCs w:val="21"/>
          <w:lang w:eastAsia="zh-CN"/>
        </w:rPr>
        <w:t>（</w:t>
      </w:r>
      <w:r>
        <w:rPr>
          <w:rFonts w:hint="default" w:ascii="Helvetica Neue" w:hAnsi="Helvetica Neue" w:eastAsia="Helvetica Neue" w:cs="Helvetica Neue"/>
          <w:color w:val="333333"/>
          <w:sz w:val="21"/>
          <w:szCs w:val="21"/>
          <w:lang w:eastAsia="zh-CN"/>
        </w:rPr>
        <w:t>Co1/3Nb2/3</w:t>
      </w:r>
      <w:r>
        <w:rPr>
          <w:rFonts w:ascii="宋体" w:hAnsi="宋体" w:eastAsia="宋体" w:cs="宋体"/>
          <w:color w:val="333333"/>
          <w:sz w:val="21"/>
          <w:szCs w:val="21"/>
          <w:lang w:eastAsia="zh-CN"/>
        </w:rPr>
        <w:t>）</w:t>
      </w:r>
      <w:r>
        <w:rPr>
          <w:rFonts w:hint="default" w:ascii="Helvetica Neue" w:hAnsi="Helvetica Neue" w:eastAsia="Helvetica Neue" w:cs="Helvetica Neue"/>
          <w:color w:val="333333"/>
          <w:sz w:val="21"/>
          <w:szCs w:val="21"/>
          <w:lang w:eastAsia="zh-CN"/>
        </w:rPr>
        <w:t>O3</w:t>
      </w:r>
      <w:r>
        <w:rPr>
          <w:rFonts w:ascii="宋体" w:hAnsi="宋体" w:eastAsia="宋体" w:cs="宋体"/>
          <w:color w:val="333333"/>
          <w:sz w:val="21"/>
          <w:szCs w:val="21"/>
          <w:lang w:eastAsia="zh-CN"/>
        </w:rPr>
        <w:t>等组成的三元系。如果在三元系统上再加入第四种或更多的化合物，可组成四元系或多元系压电陶瓷。此外，还有一种偏铌酸盐系压电陶瓷，如偏铌酸钾钠（</w:t>
      </w:r>
      <w:r>
        <w:rPr>
          <w:rFonts w:hint="default" w:ascii="Helvetica Neue" w:hAnsi="Helvetica Neue" w:eastAsia="Helvetica Neue" w:cs="Helvetica Neue"/>
          <w:color w:val="333333"/>
          <w:sz w:val="21"/>
          <w:szCs w:val="21"/>
          <w:lang w:eastAsia="zh-CN"/>
        </w:rPr>
        <w:t>Na0.5·K0.5·NbO3</w:t>
      </w:r>
      <w:r>
        <w:rPr>
          <w:rFonts w:ascii="宋体" w:hAnsi="宋体" w:eastAsia="宋体" w:cs="宋体"/>
          <w:color w:val="333333"/>
          <w:sz w:val="21"/>
          <w:szCs w:val="21"/>
          <w:lang w:eastAsia="zh-CN"/>
        </w:rPr>
        <w:t>）和偏铌酸锶钡（</w:t>
      </w:r>
      <w:r>
        <w:rPr>
          <w:rFonts w:hint="default" w:ascii="Helvetica Neue" w:hAnsi="Helvetica Neue" w:eastAsia="Helvetica Neue" w:cs="Helvetica Neue"/>
          <w:color w:val="333333"/>
          <w:sz w:val="21"/>
          <w:szCs w:val="21"/>
          <w:lang w:eastAsia="zh-CN"/>
        </w:rPr>
        <w:t>Ba</w:t>
      </w:r>
    </w:p>
    <w:p w14:paraId="5B90B8D2">
      <w:pPr>
        <w:pStyle w:val="2"/>
        <w:keepNext w:val="0"/>
        <w:keepLines w:val="0"/>
        <w:widowControl/>
        <w:suppressLineNumbers w:val="0"/>
        <w:spacing w:before="0" w:beforeAutospacing="0" w:after="0" w:afterAutospacing="0"/>
        <w:ind w:left="0" w:right="0"/>
        <w:rPr>
          <w:rFonts w:hint="default" w:ascii="Helvetica Neue" w:hAnsi="Helvetica Neue" w:eastAsia="Helvetica Neue" w:cs="Helvetica Neue"/>
          <w:color w:val="333333"/>
          <w:sz w:val="21"/>
          <w:szCs w:val="21"/>
        </w:rPr>
      </w:pPr>
      <w:r>
        <w:rPr>
          <w:rFonts w:hint="default" w:ascii="Helvetica Neue" w:hAnsi="Helvetica Neue" w:eastAsia="Helvetica Neue" w:cs="Helvetica Neue"/>
          <w:i/>
          <w:iCs/>
          <w:color w:val="333333"/>
          <w:sz w:val="21"/>
          <w:szCs w:val="21"/>
          <w:lang w:eastAsia="zh-CN"/>
        </w:rPr>
        <w:t>x</w:t>
      </w:r>
    </w:p>
    <w:p w14:paraId="63009057">
      <w:pPr>
        <w:pStyle w:val="2"/>
        <w:keepNext w:val="0"/>
        <w:keepLines w:val="0"/>
        <w:widowControl/>
        <w:suppressLineNumbers w:val="0"/>
        <w:spacing w:before="0" w:beforeAutospacing="0" w:after="0" w:afterAutospacing="0"/>
        <w:ind w:left="0" w:right="0"/>
        <w:rPr>
          <w:color w:val="333333"/>
          <w:sz w:val="21"/>
          <w:szCs w:val="21"/>
        </w:rPr>
      </w:pPr>
      <w:r>
        <w:rPr>
          <w:rFonts w:hint="default" w:ascii="Helvetica Neue" w:hAnsi="Helvetica Neue" w:eastAsia="Helvetica Neue" w:cs="Helvetica Neue"/>
          <w:color w:val="333333"/>
          <w:sz w:val="21"/>
          <w:szCs w:val="21"/>
          <w:lang w:eastAsia="zh-CN"/>
        </w:rPr>
        <w:t>·Sr1-x·Nb2O5</w:t>
      </w:r>
      <w:r>
        <w:rPr>
          <w:rFonts w:ascii="宋体" w:hAnsi="宋体" w:eastAsia="宋体" w:cs="宋体"/>
          <w:color w:val="333333"/>
          <w:sz w:val="21"/>
          <w:szCs w:val="21"/>
          <w:lang w:eastAsia="zh-CN"/>
        </w:rPr>
        <w:t>）等，它们不含有毒的铅，对环境保护有利。</w:t>
      </w:r>
    </w:p>
    <w:p w14:paraId="7C3F1E7C">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4450C822">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698EA672">
      <w:pPr>
        <w:pStyle w:val="2"/>
        <w:keepNext w:val="0"/>
        <w:keepLines w:val="0"/>
        <w:widowControl/>
        <w:suppressLineNumbers w:val="0"/>
        <w:spacing w:before="0" w:beforeAutospacing="0" w:after="0" w:afterAutospacing="0"/>
        <w:ind w:left="0" w:right="0"/>
        <w:rPr>
          <w:rFonts w:ascii="宋体" w:hAnsi="宋体" w:eastAsia="宋体" w:cs="宋体"/>
          <w:color w:val="333333"/>
          <w:sz w:val="27"/>
          <w:szCs w:val="27"/>
        </w:rPr>
      </w:pPr>
      <w:r>
        <w:rPr>
          <w:rFonts w:ascii="宋体" w:hAnsi="宋体" w:eastAsia="宋体" w:cs="宋体"/>
          <w:color w:val="333333"/>
          <w:sz w:val="27"/>
          <w:szCs w:val="27"/>
          <w:lang w:eastAsia="zh-CN"/>
        </w:rPr>
        <w:t>介电性及弹性性质</w:t>
      </w:r>
    </w:p>
    <w:p w14:paraId="1049C187">
      <w:pPr>
        <w:pStyle w:val="2"/>
        <w:keepNext w:val="0"/>
        <w:keepLines w:val="0"/>
        <w:widowControl/>
        <w:suppressLineNumbers w:val="0"/>
        <w:spacing w:before="0" w:beforeAutospacing="0" w:after="220" w:afterAutospacing="0" w:line="360" w:lineRule="atLeast"/>
        <w:ind w:left="0"/>
        <w:rPr>
          <w:color w:val="333333"/>
        </w:rPr>
      </w:pPr>
      <w:r>
        <w:rPr>
          <w:rFonts w:ascii="宋体" w:hAnsi="宋体" w:eastAsia="宋体" w:cs="宋体"/>
          <w:color w:val="333333"/>
          <w:sz w:val="21"/>
          <w:szCs w:val="21"/>
          <w:lang w:eastAsia="zh-CN"/>
        </w:rPr>
        <w:t>压电陶瓷的介电性是反映陶瓷材料对外电场的响应程度，通常用介电常数</w:t>
      </w:r>
      <w:r>
        <w:rPr>
          <w:rFonts w:hint="default" w:ascii="Helvetica Neue" w:hAnsi="Helvetica Neue" w:eastAsia="Helvetica Neue" w:cs="Helvetica Neue"/>
          <w:color w:val="333333"/>
          <w:sz w:val="21"/>
          <w:szCs w:val="21"/>
          <w:lang w:eastAsia="zh-CN"/>
        </w:rPr>
        <w:t>ε</w:t>
      </w:r>
      <w:r>
        <w:rPr>
          <w:rFonts w:hint="default" w:ascii="Helvetica Neue" w:hAnsi="Helvetica Neue" w:eastAsia="Helvetica Neue" w:cs="Helvetica Neue"/>
          <w:color w:val="333333"/>
          <w:sz w:val="15"/>
          <w:szCs w:val="15"/>
          <w:lang w:eastAsia="zh-CN"/>
        </w:rPr>
        <w:t>0</w:t>
      </w:r>
      <w:r>
        <w:rPr>
          <w:rFonts w:ascii="宋体" w:hAnsi="宋体" w:eastAsia="宋体" w:cs="宋体"/>
          <w:color w:val="333333"/>
          <w:sz w:val="21"/>
          <w:szCs w:val="21"/>
          <w:lang w:eastAsia="zh-CN"/>
        </w:rPr>
        <w:t>来表示。在外电场不太大时</w:t>
      </w:r>
      <w:r>
        <w:rPr>
          <w:rFonts w:hint="default" w:ascii="Helvetica Neue" w:hAnsi="Helvetica Neue" w:eastAsia="Helvetica Neue" w:cs="Helvetica Neue"/>
          <w:color w:val="333333"/>
          <w:sz w:val="21"/>
          <w:szCs w:val="21"/>
          <w:lang w:eastAsia="zh-CN"/>
        </w:rPr>
        <w:t xml:space="preserve">, </w:t>
      </w:r>
      <w:r>
        <w:rPr>
          <w:rFonts w:ascii="宋体" w:hAnsi="宋体" w:eastAsia="宋体" w:cs="宋体"/>
          <w:color w:val="333333"/>
          <w:sz w:val="21"/>
          <w:szCs w:val="21"/>
          <w:lang w:eastAsia="zh-CN"/>
        </w:rPr>
        <w:t>电介质对电场的响应可用线性关系：</w:t>
      </w:r>
    </w:p>
    <w:p w14:paraId="0BD5E734">
      <w:pPr>
        <w:pStyle w:val="2"/>
        <w:keepNext w:val="0"/>
        <w:keepLines w:val="0"/>
        <w:widowControl/>
        <w:suppressLineNumbers w:val="0"/>
        <w:spacing w:before="0" w:beforeAutospacing="0" w:after="220" w:afterAutospacing="0" w:line="360" w:lineRule="atLeast"/>
        <w:ind w:left="0"/>
        <w:rPr>
          <w:color w:val="333333"/>
        </w:rPr>
      </w:pPr>
      <w:r>
        <w:rPr>
          <w:rFonts w:ascii="宋体" w:hAnsi="宋体" w:eastAsia="宋体" w:cs="宋体"/>
          <w:color w:val="333333"/>
          <w:sz w:val="21"/>
          <w:szCs w:val="21"/>
          <w:lang w:eastAsia="zh-CN"/>
        </w:rPr>
        <w:t>表示，</w:t>
      </w:r>
      <w:r>
        <w:rPr>
          <w:rFonts w:hint="default" w:ascii="Helvetica Neue" w:hAnsi="Helvetica Neue" w:eastAsia="Helvetica Neue" w:cs="Helvetica Neue"/>
          <w:color w:val="333333"/>
          <w:sz w:val="21"/>
          <w:szCs w:val="21"/>
          <w:lang w:eastAsia="zh-CN"/>
        </w:rPr>
        <w:t>P</w:t>
      </w:r>
      <w:r>
        <w:rPr>
          <w:rFonts w:ascii="宋体" w:hAnsi="宋体" w:eastAsia="宋体" w:cs="宋体"/>
          <w:color w:val="333333"/>
          <w:sz w:val="21"/>
          <w:szCs w:val="21"/>
          <w:lang w:eastAsia="zh-CN"/>
        </w:rPr>
        <w:t>为极化强度，</w:t>
      </w:r>
      <w:r>
        <w:rPr>
          <w:rFonts w:hint="default" w:ascii="Helvetica Neue" w:hAnsi="Helvetica Neue" w:eastAsia="Helvetica Neue" w:cs="Helvetica Neue"/>
          <w:color w:val="333333"/>
          <w:sz w:val="21"/>
          <w:szCs w:val="21"/>
          <w:lang w:eastAsia="zh-CN"/>
        </w:rPr>
        <w:t>ε</w:t>
      </w:r>
      <w:r>
        <w:rPr>
          <w:rFonts w:hint="default" w:ascii="Helvetica Neue" w:hAnsi="Helvetica Neue" w:eastAsia="Helvetica Neue" w:cs="Helvetica Neue"/>
          <w:color w:val="333333"/>
          <w:sz w:val="15"/>
          <w:szCs w:val="15"/>
          <w:lang w:eastAsia="zh-CN"/>
        </w:rPr>
        <w:t>0</w:t>
      </w:r>
      <w:r>
        <w:rPr>
          <w:rFonts w:ascii="宋体" w:hAnsi="宋体" w:eastAsia="宋体" w:cs="宋体"/>
          <w:color w:val="333333"/>
          <w:sz w:val="21"/>
          <w:szCs w:val="21"/>
          <w:lang w:eastAsia="zh-CN"/>
        </w:rPr>
        <w:t>为真空介电常数，为电极化率，</w:t>
      </w:r>
      <w:r>
        <w:rPr>
          <w:rFonts w:hint="default" w:ascii="Helvetica Neue" w:hAnsi="Helvetica Neue" w:eastAsia="Helvetica Neue" w:cs="Helvetica Neue"/>
          <w:color w:val="333333"/>
          <w:sz w:val="21"/>
          <w:szCs w:val="21"/>
          <w:lang w:eastAsia="zh-CN"/>
        </w:rPr>
        <w:t>E</w:t>
      </w:r>
      <w:r>
        <w:rPr>
          <w:rFonts w:ascii="宋体" w:hAnsi="宋体" w:eastAsia="宋体" w:cs="宋体"/>
          <w:color w:val="333333"/>
          <w:sz w:val="21"/>
          <w:szCs w:val="21"/>
          <w:lang w:eastAsia="zh-CN"/>
        </w:rPr>
        <w:t>为外加电场。不同用途的压电陶瓷元器件对压电陶瓷的介电常数要求不同。例如，压电陶瓷扬声器等音频元件要求陶瓷的介电常数要大，而高频压电陶瓷元器件则要求材料的介电常数要小。</w:t>
      </w:r>
    </w:p>
    <w:p w14:paraId="6B4F83AE">
      <w:pPr>
        <w:pStyle w:val="2"/>
        <w:keepNext w:val="0"/>
        <w:keepLines w:val="0"/>
        <w:widowControl/>
        <w:suppressLineNumbers w:val="0"/>
        <w:spacing w:before="0" w:beforeAutospacing="0" w:after="0" w:afterAutospacing="0"/>
        <w:ind w:left="0" w:right="0"/>
        <w:rPr>
          <w:color w:val="333333"/>
          <w:sz w:val="21"/>
          <w:szCs w:val="21"/>
        </w:rPr>
      </w:pPr>
      <w:r>
        <w:rPr>
          <w:rFonts w:ascii="宋体" w:hAnsi="宋体" w:eastAsia="宋体" w:cs="宋体"/>
          <w:color w:val="333333"/>
          <w:sz w:val="21"/>
          <w:szCs w:val="21"/>
          <w:lang w:eastAsia="zh-CN"/>
        </w:rPr>
        <w:t>压电陶瓷的弹性系数是反映陶瓷的形变与作用力之间关系的参数。压电陶瓷材料同其它弹性体一样，遵循胡克定律：</w:t>
      </w:r>
      <w:r>
        <w:rPr>
          <w:rFonts w:hint="default" w:ascii="Helvetica Neue" w:hAnsi="Helvetica Neue" w:eastAsia="Helvetica Neue" w:cs="Helvetica Neue"/>
          <w:color w:val="333333"/>
          <w:sz w:val="21"/>
          <w:szCs w:val="21"/>
          <w:lang w:eastAsia="zh-CN"/>
        </w:rPr>
        <w:t>X</w:t>
      </w:r>
    </w:p>
    <w:p w14:paraId="0B77A7CA">
      <w:pPr>
        <w:pStyle w:val="2"/>
        <w:keepNext w:val="0"/>
        <w:keepLines w:val="0"/>
        <w:widowControl/>
        <w:suppressLineNumbers w:val="0"/>
        <w:spacing w:before="0" w:beforeAutospacing="0" w:after="0" w:afterAutospacing="0"/>
        <w:ind w:left="0" w:right="0"/>
        <w:rPr>
          <w:rFonts w:hint="default" w:ascii="Helvetica Neue" w:hAnsi="Helvetica Neue" w:eastAsia="Helvetica Neue" w:cs="Helvetica Neue"/>
          <w:color w:val="333333"/>
          <w:sz w:val="15"/>
          <w:szCs w:val="15"/>
        </w:rPr>
      </w:pPr>
      <w:r>
        <w:rPr>
          <w:rFonts w:hint="default" w:ascii="Helvetica Neue" w:hAnsi="Helvetica Neue" w:eastAsia="Helvetica Neue" w:cs="Helvetica Neue"/>
          <w:color w:val="333333"/>
          <w:sz w:val="15"/>
          <w:szCs w:val="15"/>
          <w:lang w:eastAsia="zh-CN"/>
        </w:rPr>
        <w:t>mn</w:t>
      </w:r>
    </w:p>
    <w:p w14:paraId="354C58E4">
      <w:pPr>
        <w:pStyle w:val="2"/>
        <w:keepNext w:val="0"/>
        <w:keepLines w:val="0"/>
        <w:widowControl/>
        <w:suppressLineNumbers w:val="0"/>
        <w:spacing w:before="0" w:beforeAutospacing="0" w:after="0" w:afterAutospacing="0"/>
        <w:ind w:left="0" w:right="0"/>
        <w:rPr>
          <w:rFonts w:hint="default" w:ascii="Helvetica Neue" w:hAnsi="Helvetica Neue" w:eastAsia="Helvetica Neue" w:cs="Helvetica Neue"/>
          <w:color w:val="333333"/>
          <w:sz w:val="21"/>
          <w:szCs w:val="21"/>
        </w:rPr>
      </w:pPr>
      <w:r>
        <w:rPr>
          <w:rFonts w:hint="default" w:ascii="Helvetica Neue" w:hAnsi="Helvetica Neue" w:eastAsia="Helvetica Neue" w:cs="Helvetica Neue"/>
          <w:color w:val="333333"/>
          <w:sz w:val="21"/>
          <w:szCs w:val="21"/>
          <w:lang w:eastAsia="zh-CN"/>
        </w:rPr>
        <w:t>=c</w:t>
      </w:r>
    </w:p>
    <w:p w14:paraId="5BBC6DA1">
      <w:pPr>
        <w:pStyle w:val="2"/>
        <w:keepNext w:val="0"/>
        <w:keepLines w:val="0"/>
        <w:widowControl/>
        <w:suppressLineNumbers w:val="0"/>
        <w:spacing w:before="0" w:beforeAutospacing="0" w:after="0" w:afterAutospacing="0"/>
        <w:ind w:left="0" w:right="0"/>
        <w:rPr>
          <w:rFonts w:hint="default" w:ascii="Helvetica Neue" w:hAnsi="Helvetica Neue" w:eastAsia="Helvetica Neue" w:cs="Helvetica Neue"/>
          <w:color w:val="333333"/>
          <w:sz w:val="15"/>
          <w:szCs w:val="15"/>
        </w:rPr>
      </w:pPr>
      <w:r>
        <w:rPr>
          <w:rFonts w:hint="default" w:ascii="Helvetica Neue" w:hAnsi="Helvetica Neue" w:eastAsia="Helvetica Neue" w:cs="Helvetica Neue"/>
          <w:color w:val="333333"/>
          <w:sz w:val="15"/>
          <w:szCs w:val="15"/>
          <w:lang w:eastAsia="zh-CN"/>
        </w:rPr>
        <w:t>mnpq</w:t>
      </w:r>
    </w:p>
    <w:p w14:paraId="7F48DEE2">
      <w:pPr>
        <w:pStyle w:val="2"/>
        <w:keepNext w:val="0"/>
        <w:keepLines w:val="0"/>
        <w:widowControl/>
        <w:suppressLineNumbers w:val="0"/>
        <w:spacing w:before="0" w:beforeAutospacing="0" w:after="0" w:afterAutospacing="0"/>
        <w:ind w:left="0" w:right="0"/>
        <w:rPr>
          <w:rFonts w:hint="default" w:ascii="Helvetica Neue" w:hAnsi="Helvetica Neue" w:eastAsia="Helvetica Neue" w:cs="Helvetica Neue"/>
          <w:color w:val="333333"/>
          <w:sz w:val="21"/>
          <w:szCs w:val="21"/>
        </w:rPr>
      </w:pPr>
      <w:r>
        <w:rPr>
          <w:rFonts w:hint="default" w:ascii="Helvetica Neue" w:hAnsi="Helvetica Neue" w:eastAsia="Helvetica Neue" w:cs="Helvetica Neue"/>
          <w:color w:val="333333"/>
          <w:sz w:val="21"/>
          <w:szCs w:val="21"/>
          <w:lang w:eastAsia="zh-CN"/>
        </w:rPr>
        <w:t>x</w:t>
      </w:r>
    </w:p>
    <w:p w14:paraId="1C62316C">
      <w:pPr>
        <w:pStyle w:val="2"/>
        <w:keepNext w:val="0"/>
        <w:keepLines w:val="0"/>
        <w:widowControl/>
        <w:suppressLineNumbers w:val="0"/>
        <w:spacing w:before="0" w:beforeAutospacing="0" w:after="0" w:afterAutospacing="0"/>
        <w:ind w:left="0" w:right="0"/>
        <w:rPr>
          <w:color w:val="333333"/>
          <w:sz w:val="15"/>
          <w:szCs w:val="15"/>
        </w:rPr>
      </w:pPr>
      <w:r>
        <w:rPr>
          <w:rFonts w:hint="default" w:ascii="Helvetica Neue" w:hAnsi="Helvetica Neue" w:eastAsia="Helvetica Neue" w:cs="Helvetica Neue"/>
          <w:color w:val="333333"/>
          <w:sz w:val="15"/>
          <w:szCs w:val="15"/>
          <w:lang w:eastAsia="zh-CN"/>
        </w:rPr>
        <w:t>mnpq</w:t>
      </w:r>
      <w:r>
        <w:rPr>
          <w:rFonts w:ascii="宋体" w:hAnsi="宋体" w:eastAsia="宋体" w:cs="宋体"/>
          <w:color w:val="333333"/>
          <w:sz w:val="15"/>
          <w:szCs w:val="15"/>
          <w:lang w:eastAsia="zh-CN"/>
        </w:rPr>
        <w:t>，</w:t>
      </w:r>
    </w:p>
    <w:p w14:paraId="6B165344">
      <w:pPr>
        <w:pStyle w:val="2"/>
        <w:keepNext w:val="0"/>
        <w:keepLines w:val="0"/>
        <w:widowControl/>
        <w:suppressLineNumbers w:val="0"/>
        <w:spacing w:before="0" w:beforeAutospacing="0" w:after="0" w:afterAutospacing="0"/>
        <w:ind w:left="0" w:right="0"/>
        <w:rPr>
          <w:color w:val="333333"/>
          <w:sz w:val="21"/>
          <w:szCs w:val="21"/>
        </w:rPr>
      </w:pPr>
      <w:r>
        <w:rPr>
          <w:rFonts w:ascii="宋体" w:hAnsi="宋体" w:eastAsia="宋体" w:cs="宋体"/>
          <w:color w:val="333333"/>
          <w:sz w:val="21"/>
          <w:szCs w:val="21"/>
          <w:lang w:eastAsia="zh-CN"/>
        </w:rPr>
        <w:t>式中</w:t>
      </w:r>
      <w:r>
        <w:rPr>
          <w:rFonts w:hint="default" w:ascii="Helvetica Neue" w:hAnsi="Helvetica Neue" w:eastAsia="Helvetica Neue" w:cs="Helvetica Neue"/>
          <w:color w:val="333333"/>
          <w:sz w:val="21"/>
          <w:szCs w:val="21"/>
          <w:lang w:eastAsia="zh-CN"/>
        </w:rPr>
        <w:t>c</w:t>
      </w:r>
    </w:p>
    <w:p w14:paraId="0A36EBC4">
      <w:pPr>
        <w:pStyle w:val="2"/>
        <w:keepNext w:val="0"/>
        <w:keepLines w:val="0"/>
        <w:widowControl/>
        <w:suppressLineNumbers w:val="0"/>
        <w:spacing w:before="0" w:beforeAutospacing="0" w:after="0" w:afterAutospacing="0"/>
        <w:ind w:left="0" w:right="0"/>
        <w:rPr>
          <w:rFonts w:hint="default" w:ascii="Helvetica Neue" w:hAnsi="Helvetica Neue" w:eastAsia="Helvetica Neue" w:cs="Helvetica Neue"/>
          <w:color w:val="333333"/>
          <w:sz w:val="15"/>
          <w:szCs w:val="15"/>
        </w:rPr>
      </w:pPr>
      <w:r>
        <w:rPr>
          <w:rFonts w:hint="default" w:ascii="Helvetica Neue" w:hAnsi="Helvetica Neue" w:eastAsia="Helvetica Neue" w:cs="Helvetica Neue"/>
          <w:color w:val="333333"/>
          <w:sz w:val="15"/>
          <w:szCs w:val="15"/>
          <w:lang w:eastAsia="zh-CN"/>
        </w:rPr>
        <w:t>mnpq</w:t>
      </w:r>
    </w:p>
    <w:p w14:paraId="5BBDE5BB">
      <w:pPr>
        <w:pStyle w:val="2"/>
        <w:keepNext w:val="0"/>
        <w:keepLines w:val="0"/>
        <w:widowControl/>
        <w:suppressLineNumbers w:val="0"/>
        <w:spacing w:before="0" w:beforeAutospacing="0" w:after="0" w:afterAutospacing="0"/>
        <w:ind w:left="0" w:right="0"/>
        <w:rPr>
          <w:color w:val="333333"/>
          <w:sz w:val="21"/>
          <w:szCs w:val="21"/>
        </w:rPr>
      </w:pPr>
      <w:r>
        <w:rPr>
          <w:rFonts w:ascii="宋体" w:hAnsi="宋体" w:eastAsia="宋体" w:cs="宋体"/>
          <w:color w:val="333333"/>
          <w:sz w:val="21"/>
          <w:szCs w:val="21"/>
          <w:lang w:eastAsia="zh-CN"/>
        </w:rPr>
        <w:t>叫做弹性体的弹性硬度常数，</w:t>
      </w:r>
      <w:r>
        <w:rPr>
          <w:rFonts w:hint="default" w:ascii="Helvetica Neue" w:hAnsi="Helvetica Neue" w:eastAsia="Helvetica Neue" w:cs="Helvetica Neue"/>
          <w:color w:val="333333"/>
          <w:sz w:val="21"/>
          <w:szCs w:val="21"/>
          <w:lang w:eastAsia="zh-CN"/>
        </w:rPr>
        <w:t>X</w:t>
      </w:r>
      <w:r>
        <w:rPr>
          <w:rFonts w:ascii="宋体" w:hAnsi="宋体" w:eastAsia="宋体" w:cs="宋体"/>
          <w:color w:val="333333"/>
          <w:sz w:val="21"/>
          <w:szCs w:val="21"/>
          <w:lang w:eastAsia="zh-CN"/>
        </w:rPr>
        <w:t>为应力，</w:t>
      </w:r>
      <w:r>
        <w:rPr>
          <w:rFonts w:hint="default" w:ascii="Helvetica Neue" w:hAnsi="Helvetica Neue" w:eastAsia="Helvetica Neue" w:cs="Helvetica Neue"/>
          <w:color w:val="333333"/>
          <w:sz w:val="21"/>
          <w:szCs w:val="21"/>
          <w:lang w:eastAsia="zh-CN"/>
        </w:rPr>
        <w:t>x</w:t>
      </w:r>
      <w:r>
        <w:rPr>
          <w:rFonts w:ascii="宋体" w:hAnsi="宋体" w:eastAsia="宋体" w:cs="宋体"/>
          <w:color w:val="333333"/>
          <w:sz w:val="21"/>
          <w:szCs w:val="21"/>
          <w:lang w:eastAsia="zh-CN"/>
        </w:rPr>
        <w:t>为应变。对于压电体，由于存在压电性，弹性系数的数值与电学边界条件有关。</w:t>
      </w:r>
    </w:p>
    <w:p w14:paraId="36B97D28">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607C964E">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7CD843F1">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 </w:t>
      </w:r>
    </w:p>
    <w:p w14:paraId="5EDCC072">
      <w:pPr>
        <w:pStyle w:val="2"/>
        <w:keepNext w:val="0"/>
        <w:keepLines w:val="0"/>
        <w:widowControl/>
        <w:suppressLineNumbers w:val="0"/>
        <w:spacing w:before="0" w:beforeAutospacing="0" w:after="0" w:afterAutospacing="0"/>
        <w:ind w:left="32" w:right="0"/>
        <w:rPr>
          <w:rFonts w:ascii="微软雅黑" w:hAnsi="微软雅黑" w:eastAsia="微软雅黑" w:cs="微软雅黑"/>
          <w:sz w:val="22"/>
          <w:szCs w:val="22"/>
        </w:rPr>
      </w:pPr>
      <w:r>
        <w:rPr>
          <w:rFonts w:hint="default" w:ascii="微软雅黑" w:hAnsi="微软雅黑" w:eastAsia="微软雅黑" w:cs="微软雅黑"/>
          <w:b/>
          <w:bCs/>
          <w:sz w:val="22"/>
          <w:szCs w:val="22"/>
          <w:lang w:eastAsia="zh-CN"/>
        </w:rPr>
        <w:t>激光雷达的优缺点</w:t>
      </w:r>
    </w:p>
    <w:p w14:paraId="44FB4B54">
      <w:pPr>
        <w:pStyle w:val="2"/>
        <w:keepNext w:val="0"/>
        <w:keepLines w:val="0"/>
        <w:widowControl/>
        <w:suppressLineNumbers w:val="0"/>
        <w:spacing w:before="0" w:beforeAutospacing="0" w:after="0" w:afterAutospacing="0"/>
        <w:ind w:left="32" w:right="0"/>
        <w:rPr>
          <w:rFonts w:ascii="Calibri" w:hAnsi="Calibri" w:cs="Calibri"/>
          <w:sz w:val="22"/>
          <w:szCs w:val="22"/>
        </w:rPr>
      </w:pPr>
      <w:r>
        <w:rPr>
          <w:rFonts w:hint="default" w:ascii="Calibri" w:hAnsi="Calibri" w:cs="Calibri"/>
          <w:sz w:val="22"/>
          <w:szCs w:val="22"/>
          <w:lang w:eastAsia="zh-CN"/>
        </w:rPr>
        <w:t> </w:t>
      </w:r>
    </w:p>
    <w:p w14:paraId="34AA1D00">
      <w:pPr>
        <w:pStyle w:val="2"/>
        <w:keepNext w:val="0"/>
        <w:keepLines w:val="0"/>
        <w:widowControl/>
        <w:suppressLineNumbers w:val="0"/>
        <w:spacing w:before="0" w:beforeAutospacing="0" w:after="0" w:afterAutospacing="0"/>
        <w:ind w:left="32" w:right="0"/>
        <w:rPr>
          <w:rFonts w:hint="default" w:ascii="微软雅黑" w:hAnsi="微软雅黑" w:eastAsia="微软雅黑" w:cs="微软雅黑"/>
          <w:color w:val="3E3E3E"/>
          <w:sz w:val="30"/>
          <w:szCs w:val="30"/>
        </w:rPr>
      </w:pPr>
      <w:r>
        <w:rPr>
          <w:rFonts w:hint="default" w:ascii="微软雅黑" w:hAnsi="微软雅黑" w:eastAsia="微软雅黑" w:cs="微软雅黑"/>
          <w:b/>
          <w:bCs/>
          <w:color w:val="3E3E3E"/>
          <w:sz w:val="30"/>
          <w:szCs w:val="30"/>
          <w:lang w:eastAsia="zh-CN"/>
        </w:rPr>
        <w:t>优点：</w:t>
      </w:r>
    </w:p>
    <w:p w14:paraId="3F78F627">
      <w:pPr>
        <w:pStyle w:val="2"/>
        <w:keepNext w:val="0"/>
        <w:keepLines w:val="0"/>
        <w:widowControl/>
        <w:suppressLineNumbers w:val="0"/>
        <w:spacing w:before="0" w:beforeAutospacing="0" w:after="0" w:afterAutospacing="0"/>
        <w:ind w:left="32"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高分辨率：</w:t>
      </w:r>
      <w:r>
        <w:rPr>
          <w:rFonts w:hint="default" w:ascii="微软雅黑" w:hAnsi="微软雅黑" w:eastAsia="微软雅黑" w:cs="微软雅黑"/>
          <w:sz w:val="22"/>
          <w:szCs w:val="22"/>
          <w:lang w:val="en-US"/>
        </w:rPr>
        <w:t>激光雷达能够获得极高的角度、距离和速度分辨率，适用于高精度定位和控制。</w:t>
      </w:r>
    </w:p>
    <w:p w14:paraId="3AF1463F">
      <w:pPr>
        <w:pStyle w:val="2"/>
        <w:keepNext w:val="0"/>
        <w:keepLines w:val="0"/>
        <w:widowControl/>
        <w:suppressLineNumbers w:val="0"/>
        <w:spacing w:before="0" w:beforeAutospacing="0" w:after="0" w:afterAutospacing="0"/>
        <w:ind w:left="32"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隐蔽性好：</w:t>
      </w:r>
      <w:r>
        <w:rPr>
          <w:rFonts w:hint="default" w:ascii="微软雅黑" w:hAnsi="微软雅黑" w:eastAsia="微软雅黑" w:cs="微软雅黑"/>
          <w:sz w:val="22"/>
          <w:szCs w:val="22"/>
          <w:lang w:val="en-US"/>
        </w:rPr>
        <w:t>激光直线传播、方向性好，敌方截获困难，抗有源干扰能力强。</w:t>
      </w:r>
    </w:p>
    <w:p w14:paraId="70393BD7">
      <w:pPr>
        <w:pStyle w:val="2"/>
        <w:keepNext w:val="0"/>
        <w:keepLines w:val="0"/>
        <w:widowControl/>
        <w:suppressLineNumbers w:val="0"/>
        <w:spacing w:before="0" w:beforeAutospacing="0" w:after="0" w:afterAutospacing="0"/>
        <w:ind w:left="32" w:right="0"/>
      </w:pPr>
      <w:r>
        <w:rPr>
          <w:rFonts w:hint="default" w:ascii="微软雅黑" w:hAnsi="微软雅黑" w:eastAsia="微软雅黑" w:cs="微软雅黑"/>
          <w:b/>
          <w:bCs/>
          <w:color w:val="FFFFFF"/>
          <w:sz w:val="22"/>
          <w:szCs w:val="22"/>
          <w:shd w:val="clear" w:fill="12419D"/>
          <w:lang w:eastAsia="zh-CN"/>
        </w:rPr>
        <w:t>低空探测性能好：</w:t>
      </w:r>
      <w:r>
        <w:rPr>
          <w:rFonts w:hint="default" w:ascii="微软雅黑" w:hAnsi="微软雅黑" w:eastAsia="微软雅黑" w:cs="微软雅黑"/>
          <w:sz w:val="22"/>
          <w:szCs w:val="22"/>
          <w:lang w:val="en-US"/>
        </w:rPr>
        <w:t>不受地物回波影响，可</w:t>
      </w:r>
      <w:r>
        <w:rPr>
          <w:rFonts w:hint="default" w:ascii="Calibri" w:hAnsi="Calibri" w:cs="Calibri"/>
          <w:sz w:val="22"/>
          <w:szCs w:val="22"/>
          <w:lang w:val="en-US"/>
        </w:rPr>
        <w:t>“</w:t>
      </w:r>
      <w:r>
        <w:rPr>
          <w:rFonts w:hint="default" w:ascii="微软雅黑" w:hAnsi="微软雅黑" w:eastAsia="微软雅黑" w:cs="微软雅黑"/>
          <w:sz w:val="22"/>
          <w:szCs w:val="22"/>
          <w:lang w:val="en-US"/>
        </w:rPr>
        <w:t>零高度</w:t>
      </w:r>
      <w:r>
        <w:rPr>
          <w:rFonts w:hint="default" w:ascii="Calibri" w:hAnsi="Calibri" w:cs="Calibri"/>
          <w:sz w:val="22"/>
          <w:szCs w:val="22"/>
          <w:lang w:val="en-US"/>
        </w:rPr>
        <w:t>”</w:t>
      </w:r>
      <w:r>
        <w:rPr>
          <w:rFonts w:hint="default" w:ascii="微软雅黑" w:hAnsi="微软雅黑" w:eastAsia="微软雅黑" w:cs="微软雅黑"/>
          <w:sz w:val="22"/>
          <w:szCs w:val="22"/>
          <w:lang w:val="en-US"/>
        </w:rPr>
        <w:t>工作。</w:t>
      </w:r>
    </w:p>
    <w:p w14:paraId="33A10261">
      <w:pPr>
        <w:pStyle w:val="2"/>
        <w:keepNext w:val="0"/>
        <w:keepLines w:val="0"/>
        <w:widowControl/>
        <w:suppressLineNumbers w:val="0"/>
        <w:spacing w:before="0" w:beforeAutospacing="0" w:after="0" w:afterAutospacing="0"/>
        <w:ind w:left="32"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体积小、质量轻：结构相对简单，维修方便，操纵容易</w:t>
      </w:r>
      <w:r>
        <w:rPr>
          <w:rFonts w:hint="default" w:ascii="微软雅黑" w:hAnsi="微软雅黑" w:eastAsia="微软雅黑" w:cs="微软雅黑"/>
          <w:sz w:val="22"/>
          <w:szCs w:val="22"/>
          <w:lang w:val="en-US"/>
        </w:rPr>
        <w:t>。</w:t>
      </w:r>
    </w:p>
    <w:p w14:paraId="19A567EB">
      <w:pPr>
        <w:pStyle w:val="2"/>
        <w:keepNext w:val="0"/>
        <w:keepLines w:val="0"/>
        <w:widowControl/>
        <w:suppressLineNumbers w:val="0"/>
        <w:spacing w:before="0" w:beforeAutospacing="0" w:after="0" w:afterAutospacing="0"/>
        <w:ind w:left="32" w:right="0"/>
        <w:rPr>
          <w:rFonts w:hint="default" w:ascii="Calibri" w:hAnsi="Calibri" w:cs="Calibri"/>
          <w:sz w:val="22"/>
          <w:szCs w:val="22"/>
          <w:lang w:val="en-US"/>
        </w:rPr>
      </w:pPr>
      <w:r>
        <w:rPr>
          <w:rFonts w:hint="default" w:ascii="Calibri" w:hAnsi="Calibri" w:cs="Calibri"/>
          <w:sz w:val="22"/>
          <w:szCs w:val="22"/>
          <w:lang w:val="en-US"/>
        </w:rPr>
        <w:t> </w:t>
      </w:r>
    </w:p>
    <w:p w14:paraId="1D529025">
      <w:pPr>
        <w:pStyle w:val="2"/>
        <w:keepNext w:val="0"/>
        <w:keepLines w:val="0"/>
        <w:widowControl/>
        <w:suppressLineNumbers w:val="0"/>
        <w:spacing w:before="0" w:beforeAutospacing="0" w:after="0" w:afterAutospacing="0"/>
        <w:ind w:left="32" w:right="0"/>
        <w:rPr>
          <w:rFonts w:hint="default" w:ascii="微软雅黑" w:hAnsi="微软雅黑" w:eastAsia="微软雅黑" w:cs="微软雅黑"/>
          <w:color w:val="3E3E3E"/>
          <w:sz w:val="30"/>
          <w:szCs w:val="30"/>
        </w:rPr>
      </w:pPr>
      <w:r>
        <w:rPr>
          <w:rFonts w:hint="default" w:ascii="微软雅黑" w:hAnsi="微软雅黑" w:eastAsia="微软雅黑" w:cs="微软雅黑"/>
          <w:b/>
          <w:bCs/>
          <w:color w:val="3E3E3E"/>
          <w:sz w:val="30"/>
          <w:szCs w:val="30"/>
          <w:lang w:eastAsia="zh-CN"/>
        </w:rPr>
        <w:t>缺点：</w:t>
      </w:r>
    </w:p>
    <w:p w14:paraId="3604F472">
      <w:pPr>
        <w:pStyle w:val="2"/>
        <w:keepNext w:val="0"/>
        <w:keepLines w:val="0"/>
        <w:widowControl/>
        <w:suppressLineNumbers w:val="0"/>
        <w:spacing w:before="0" w:beforeAutospacing="0" w:after="0" w:afterAutospacing="0"/>
        <w:ind w:left="32"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受天气影响大：</w:t>
      </w:r>
      <w:r>
        <w:rPr>
          <w:rFonts w:hint="default" w:ascii="微软雅黑" w:hAnsi="微软雅黑" w:eastAsia="微软雅黑" w:cs="微软雅黑"/>
          <w:sz w:val="22"/>
          <w:szCs w:val="22"/>
          <w:lang w:val="en-US"/>
        </w:rPr>
        <w:t>在坏天气里衰减急剧加大，传播距离大受影响。</w:t>
      </w:r>
    </w:p>
    <w:p w14:paraId="7DD2CA66">
      <w:pPr>
        <w:pStyle w:val="2"/>
        <w:keepNext w:val="0"/>
        <w:keepLines w:val="0"/>
        <w:widowControl/>
        <w:suppressLineNumbers w:val="0"/>
        <w:spacing w:before="0" w:beforeAutospacing="0" w:after="0" w:afterAutospacing="0"/>
        <w:ind w:left="32"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成本较高：</w:t>
      </w:r>
      <w:r>
        <w:rPr>
          <w:rFonts w:hint="default" w:ascii="微软雅黑" w:hAnsi="微软雅黑" w:eastAsia="微软雅黑" w:cs="微软雅黑"/>
          <w:sz w:val="22"/>
          <w:szCs w:val="22"/>
          <w:lang w:val="en-US"/>
        </w:rPr>
        <w:t>相比其他雷达系统，激光雷达的成本较高。</w:t>
      </w:r>
    </w:p>
    <w:p w14:paraId="493F1EBE">
      <w:pPr>
        <w:pStyle w:val="2"/>
        <w:keepNext w:val="0"/>
        <w:keepLines w:val="0"/>
        <w:widowControl/>
        <w:suppressLineNumbers w:val="0"/>
        <w:spacing w:before="222" w:beforeAutospacing="0" w:after="0" w:afterAutospacing="0"/>
        <w:ind w:left="106" w:right="0"/>
        <w:rPr>
          <w:rFonts w:hint="default" w:ascii="微软雅黑" w:hAnsi="微软雅黑" w:eastAsia="微软雅黑" w:cs="微软雅黑"/>
          <w:sz w:val="22"/>
          <w:szCs w:val="22"/>
        </w:rPr>
      </w:pPr>
      <w:r>
        <w:rPr>
          <w:rFonts w:hint="default" w:ascii="微软雅黑" w:hAnsi="微软雅黑" w:eastAsia="微软雅黑" w:cs="微软雅黑"/>
          <w:b/>
          <w:bCs/>
          <w:sz w:val="22"/>
          <w:szCs w:val="22"/>
          <w:lang w:eastAsia="zh-CN"/>
        </w:rPr>
        <w:t>毫米波雷达的优缺点</w:t>
      </w:r>
    </w:p>
    <w:p w14:paraId="35602C12">
      <w:pPr>
        <w:pStyle w:val="2"/>
        <w:keepNext w:val="0"/>
        <w:keepLines w:val="0"/>
        <w:widowControl/>
        <w:suppressLineNumbers w:val="0"/>
        <w:spacing w:before="222" w:beforeAutospacing="0" w:after="0" w:afterAutospacing="0"/>
        <w:ind w:left="106" w:right="0"/>
        <w:rPr>
          <w:rFonts w:hint="default" w:ascii="Calibri" w:hAnsi="Calibri" w:cs="Calibri"/>
          <w:sz w:val="22"/>
          <w:szCs w:val="22"/>
        </w:rPr>
      </w:pPr>
      <w:r>
        <w:rPr>
          <w:rFonts w:hint="default" w:ascii="Calibri" w:hAnsi="Calibri" w:cs="Calibri"/>
          <w:sz w:val="22"/>
          <w:szCs w:val="22"/>
          <w:lang w:eastAsia="zh-CN"/>
        </w:rPr>
        <w:t> </w:t>
      </w:r>
    </w:p>
    <w:p w14:paraId="7AC6B6F9">
      <w:pPr>
        <w:pStyle w:val="2"/>
        <w:keepNext w:val="0"/>
        <w:keepLines w:val="0"/>
        <w:widowControl/>
        <w:suppressLineNumbers w:val="0"/>
        <w:spacing w:before="222" w:beforeAutospacing="0" w:after="0" w:afterAutospacing="0"/>
        <w:ind w:left="106" w:right="0"/>
        <w:rPr>
          <w:rFonts w:hint="default" w:ascii="微软雅黑" w:hAnsi="微软雅黑" w:eastAsia="微软雅黑" w:cs="微软雅黑"/>
          <w:color w:val="3E3E3E"/>
          <w:sz w:val="30"/>
          <w:szCs w:val="30"/>
        </w:rPr>
      </w:pPr>
      <w:r>
        <w:rPr>
          <w:rFonts w:hint="default" w:ascii="微软雅黑" w:hAnsi="微软雅黑" w:eastAsia="微软雅黑" w:cs="微软雅黑"/>
          <w:b/>
          <w:bCs/>
          <w:color w:val="3E3E3E"/>
          <w:sz w:val="30"/>
          <w:szCs w:val="30"/>
          <w:lang w:eastAsia="zh-CN"/>
        </w:rPr>
        <w:t>优点：</w:t>
      </w:r>
    </w:p>
    <w:p w14:paraId="2A7EA174">
      <w:pPr>
        <w:pStyle w:val="2"/>
        <w:keepNext w:val="0"/>
        <w:keepLines w:val="0"/>
        <w:widowControl/>
        <w:suppressLineNumbers w:val="0"/>
        <w:spacing w:before="222" w:beforeAutospacing="0" w:after="0" w:afterAutospacing="0"/>
        <w:ind w:left="106"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全天候工作：</w:t>
      </w:r>
      <w:r>
        <w:rPr>
          <w:rFonts w:hint="default" w:ascii="微软雅黑" w:hAnsi="微软雅黑" w:eastAsia="微软雅黑" w:cs="微软雅黑"/>
          <w:sz w:val="22"/>
          <w:szCs w:val="22"/>
          <w:lang w:val="en-US"/>
        </w:rPr>
        <w:t>不受天气状况限制，能穿透一定物体并探测到其后的目标。</w:t>
      </w:r>
    </w:p>
    <w:p w14:paraId="15E13A73">
      <w:pPr>
        <w:pStyle w:val="2"/>
        <w:keepNext w:val="0"/>
        <w:keepLines w:val="0"/>
        <w:widowControl/>
        <w:suppressLineNumbers w:val="0"/>
        <w:spacing w:before="222" w:beforeAutospacing="0" w:after="0" w:afterAutospacing="0"/>
        <w:ind w:left="106"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环境适应性强：</w:t>
      </w:r>
      <w:r>
        <w:rPr>
          <w:rFonts w:hint="default" w:ascii="微软雅黑" w:hAnsi="微软雅黑" w:eastAsia="微软雅黑" w:cs="微软雅黑"/>
          <w:sz w:val="22"/>
          <w:szCs w:val="22"/>
          <w:lang w:val="en-US"/>
        </w:rPr>
        <w:t>雨、雾、灰尘等对毫米波雷达干扰较小。</w:t>
      </w:r>
    </w:p>
    <w:p w14:paraId="2FC45AB7">
      <w:pPr>
        <w:pStyle w:val="2"/>
        <w:keepNext w:val="0"/>
        <w:keepLines w:val="0"/>
        <w:widowControl/>
        <w:suppressLineNumbers w:val="0"/>
        <w:spacing w:before="222" w:beforeAutospacing="0" w:after="0" w:afterAutospacing="0"/>
        <w:ind w:left="106"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测速测距能力强：可实现高精度测量。</w:t>
      </w:r>
    </w:p>
    <w:p w14:paraId="4B488A64">
      <w:pPr>
        <w:pStyle w:val="2"/>
        <w:keepNext w:val="0"/>
        <w:keepLines w:val="0"/>
        <w:widowControl/>
        <w:suppressLineNumbers w:val="0"/>
        <w:spacing w:before="222" w:beforeAutospacing="0" w:after="0" w:afterAutospacing="0"/>
        <w:ind w:left="106" w:right="0"/>
        <w:rPr>
          <w:rFonts w:hint="default" w:ascii="Calibri" w:hAnsi="Calibri" w:cs="Calibri"/>
          <w:sz w:val="22"/>
          <w:szCs w:val="22"/>
          <w:lang w:val="en-US"/>
        </w:rPr>
      </w:pPr>
      <w:r>
        <w:rPr>
          <w:rFonts w:hint="default" w:ascii="Calibri" w:hAnsi="Calibri" w:cs="Calibri"/>
          <w:sz w:val="22"/>
          <w:szCs w:val="22"/>
          <w:lang w:val="en-US"/>
        </w:rPr>
        <w:t> </w:t>
      </w:r>
    </w:p>
    <w:p w14:paraId="72D50315">
      <w:pPr>
        <w:pStyle w:val="2"/>
        <w:keepNext w:val="0"/>
        <w:keepLines w:val="0"/>
        <w:widowControl/>
        <w:suppressLineNumbers w:val="0"/>
        <w:spacing w:before="222" w:beforeAutospacing="0" w:after="0" w:afterAutospacing="0"/>
        <w:ind w:left="106" w:right="0"/>
        <w:rPr>
          <w:rFonts w:hint="default" w:ascii="微软雅黑" w:hAnsi="微软雅黑" w:eastAsia="微软雅黑" w:cs="微软雅黑"/>
          <w:color w:val="3E3E3E"/>
          <w:sz w:val="30"/>
          <w:szCs w:val="30"/>
        </w:rPr>
      </w:pPr>
      <w:r>
        <w:rPr>
          <w:rFonts w:hint="default" w:ascii="微软雅黑" w:hAnsi="微软雅黑" w:eastAsia="微软雅黑" w:cs="微软雅黑"/>
          <w:b/>
          <w:bCs/>
          <w:color w:val="3E3E3E"/>
          <w:sz w:val="30"/>
          <w:szCs w:val="30"/>
          <w:lang w:eastAsia="zh-CN"/>
        </w:rPr>
        <w:t>缺点：</w:t>
      </w:r>
    </w:p>
    <w:p w14:paraId="53E5DE9D">
      <w:pPr>
        <w:pStyle w:val="2"/>
        <w:keepNext w:val="0"/>
        <w:keepLines w:val="0"/>
        <w:widowControl/>
        <w:suppressLineNumbers w:val="0"/>
        <w:spacing w:before="222" w:beforeAutospacing="0" w:after="0" w:afterAutospacing="0"/>
        <w:ind w:left="106"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探测精度相对较低：</w:t>
      </w:r>
      <w:r>
        <w:rPr>
          <w:rFonts w:hint="default" w:ascii="微软雅黑" w:hAnsi="微软雅黑" w:eastAsia="微软雅黑" w:cs="微软雅黑"/>
          <w:sz w:val="22"/>
          <w:szCs w:val="22"/>
          <w:lang w:val="en-US"/>
        </w:rPr>
        <w:t>相比激光雷达，毫米波雷达的探测精度和距离分辨率可能较低。</w:t>
      </w:r>
    </w:p>
    <w:p w14:paraId="2E24B2A3">
      <w:pPr>
        <w:pStyle w:val="2"/>
        <w:keepNext w:val="0"/>
        <w:keepLines w:val="0"/>
        <w:widowControl/>
        <w:suppressLineNumbers w:val="0"/>
        <w:spacing w:before="168"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b/>
          <w:bCs/>
          <w:sz w:val="22"/>
          <w:szCs w:val="22"/>
          <w:lang w:eastAsia="zh-CN"/>
        </w:rPr>
        <w:t>激光雷达的应用</w:t>
      </w:r>
    </w:p>
    <w:p w14:paraId="16F7248B">
      <w:pPr>
        <w:pStyle w:val="2"/>
        <w:keepNext w:val="0"/>
        <w:keepLines w:val="0"/>
        <w:widowControl/>
        <w:suppressLineNumbers w:val="0"/>
        <w:spacing w:before="168" w:beforeAutospacing="0" w:after="0" w:afterAutospacing="0"/>
        <w:ind w:left="0" w:right="0"/>
      </w:pPr>
      <w:r>
        <w:rPr>
          <w:rFonts w:hint="default" w:ascii="Calibri" w:hAnsi="Calibri" w:cs="Calibri"/>
          <w:sz w:val="22"/>
          <w:szCs w:val="22"/>
          <w:lang w:eastAsia="zh-CN"/>
        </w:rPr>
        <w:drawing>
          <wp:inline distT="0" distB="0" distL="114300" distR="114300">
            <wp:extent cx="723900" cy="276225"/>
            <wp:effectExtent l="0" t="0" r="3175" b="1270"/>
            <wp:docPr id="20"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IMG_256"/>
                    <pic:cNvPicPr>
                      <a:picLocks noChangeAspect="1"/>
                    </pic:cNvPicPr>
                  </pic:nvPicPr>
                  <pic:blipFill>
                    <a:blip r:embed="rId23"/>
                    <a:stretch>
                      <a:fillRect/>
                    </a:stretch>
                  </pic:blipFill>
                  <pic:spPr>
                    <a:xfrm>
                      <a:off x="0" y="0"/>
                      <a:ext cx="723900" cy="276225"/>
                    </a:xfrm>
                    <a:prstGeom prst="rect">
                      <a:avLst/>
                    </a:prstGeom>
                    <a:noFill/>
                    <a:ln w="9525">
                      <a:noFill/>
                    </a:ln>
                  </pic:spPr>
                </pic:pic>
              </a:graphicData>
            </a:graphic>
          </wp:inline>
        </w:drawing>
      </w:r>
    </w:p>
    <w:p w14:paraId="7EF93D10">
      <w:pPr>
        <w:pStyle w:val="2"/>
        <w:keepNext w:val="0"/>
        <w:keepLines w:val="0"/>
        <w:widowControl/>
        <w:suppressLineNumbers w:val="0"/>
        <w:spacing w:before="168" w:beforeAutospacing="0" w:after="0" w:afterAutospacing="0"/>
        <w:ind w:left="0" w:right="0"/>
      </w:pPr>
      <w:r>
        <w:rPr>
          <w:rFonts w:hint="default" w:ascii="微软雅黑" w:hAnsi="微软雅黑" w:eastAsia="微软雅黑" w:cs="微软雅黑"/>
          <w:b/>
          <w:bCs/>
          <w:color w:val="FFFFFF"/>
          <w:sz w:val="22"/>
          <w:szCs w:val="22"/>
          <w:shd w:val="clear" w:fill="12419D"/>
          <w:lang w:eastAsia="zh-CN"/>
        </w:rPr>
        <w:t>自动驾驶：</w:t>
      </w:r>
      <w:r>
        <w:rPr>
          <w:rFonts w:hint="default" w:ascii="微软雅黑" w:hAnsi="微软雅黑" w:eastAsia="微软雅黑" w:cs="微软雅黑"/>
          <w:sz w:val="22"/>
          <w:szCs w:val="22"/>
          <w:lang w:val="en-US"/>
        </w:rPr>
        <w:t>提供高精度的</w:t>
      </w:r>
      <w:r>
        <w:rPr>
          <w:rFonts w:hint="default" w:ascii="Calibri" w:hAnsi="Calibri" w:cs="Calibri"/>
          <w:sz w:val="22"/>
          <w:szCs w:val="22"/>
          <w:lang w:val="en-US"/>
        </w:rPr>
        <w:t>3D</w:t>
      </w:r>
      <w:r>
        <w:rPr>
          <w:rFonts w:hint="default" w:ascii="微软雅黑" w:hAnsi="微软雅黑" w:eastAsia="微软雅黑" w:cs="微软雅黑"/>
          <w:sz w:val="22"/>
          <w:szCs w:val="22"/>
          <w:lang w:val="en-US"/>
        </w:rPr>
        <w:t>空间感知，实现车辆对周围环境的精确理解。</w:t>
      </w:r>
    </w:p>
    <w:p w14:paraId="6C83CE07">
      <w:pPr>
        <w:pStyle w:val="2"/>
        <w:keepNext w:val="0"/>
        <w:keepLines w:val="0"/>
        <w:widowControl/>
        <w:suppressLineNumbers w:val="0"/>
        <w:spacing w:before="168" w:beforeAutospacing="0" w:after="0" w:afterAutospacing="0"/>
        <w:ind w:left="0" w:right="0"/>
      </w:pPr>
      <w:r>
        <w:rPr>
          <w:rFonts w:hint="default" w:ascii="Calibri" w:hAnsi="Calibri" w:cs="Calibri"/>
          <w:sz w:val="22"/>
          <w:szCs w:val="22"/>
          <w:lang w:eastAsia="zh-CN"/>
        </w:rPr>
        <w:drawing>
          <wp:inline distT="0" distB="0" distL="114300" distR="114300">
            <wp:extent cx="4791075" cy="2724150"/>
            <wp:effectExtent l="0" t="0" r="9525" b="19050"/>
            <wp:docPr id="21" name="图片 21"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57"/>
                    <pic:cNvPicPr>
                      <a:picLocks noChangeAspect="1"/>
                    </pic:cNvPicPr>
                  </pic:nvPicPr>
                  <pic:blipFill>
                    <a:blip r:embed="rId24"/>
                    <a:stretch>
                      <a:fillRect/>
                    </a:stretch>
                  </pic:blipFill>
                  <pic:spPr>
                    <a:xfrm>
                      <a:off x="0" y="0"/>
                      <a:ext cx="4791075" cy="2724150"/>
                    </a:xfrm>
                    <a:prstGeom prst="rect">
                      <a:avLst/>
                    </a:prstGeom>
                    <a:noFill/>
                    <a:ln w="9525">
                      <a:noFill/>
                    </a:ln>
                  </pic:spPr>
                </pic:pic>
              </a:graphicData>
            </a:graphic>
          </wp:inline>
        </w:drawing>
      </w:r>
    </w:p>
    <w:p w14:paraId="430CD2FD">
      <w:pPr>
        <w:pStyle w:val="2"/>
        <w:keepNext w:val="0"/>
        <w:keepLines w:val="0"/>
        <w:widowControl/>
        <w:suppressLineNumbers w:val="0"/>
        <w:spacing w:before="168" w:beforeAutospacing="0" w:after="0" w:afterAutospacing="0"/>
        <w:ind w:left="0" w:right="0"/>
        <w:rPr>
          <w:rFonts w:hint="default" w:ascii="Calibri" w:hAnsi="Calibri" w:cs="Calibri"/>
          <w:sz w:val="22"/>
          <w:szCs w:val="22"/>
          <w:lang w:val="en-US"/>
        </w:rPr>
      </w:pPr>
      <w:r>
        <w:rPr>
          <w:rFonts w:hint="default" w:ascii="Calibri" w:hAnsi="Calibri" w:cs="Calibri"/>
          <w:sz w:val="22"/>
          <w:szCs w:val="22"/>
          <w:lang w:val="en-US"/>
        </w:rPr>
        <w:t> </w:t>
      </w:r>
    </w:p>
    <w:p w14:paraId="1A3D6962">
      <w:pPr>
        <w:pStyle w:val="2"/>
        <w:keepNext w:val="0"/>
        <w:keepLines w:val="0"/>
        <w:widowControl/>
        <w:suppressLineNumbers w:val="0"/>
        <w:spacing w:before="168" w:beforeAutospacing="0" w:after="0" w:afterAutospacing="0"/>
        <w:ind w:left="0"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城市三维建筑模型：</w:t>
      </w:r>
      <w:r>
        <w:rPr>
          <w:rFonts w:hint="default" w:ascii="微软雅黑" w:hAnsi="微软雅黑" w:eastAsia="微软雅黑" w:cs="微软雅黑"/>
          <w:sz w:val="22"/>
          <w:szCs w:val="22"/>
          <w:lang w:val="en-US"/>
        </w:rPr>
        <w:t>快速完成三维空间数据采集，构建城市三维模型。</w:t>
      </w:r>
    </w:p>
    <w:p w14:paraId="560148D1">
      <w:pPr>
        <w:pStyle w:val="2"/>
        <w:keepNext w:val="0"/>
        <w:keepLines w:val="0"/>
        <w:widowControl/>
        <w:suppressLineNumbers w:val="0"/>
        <w:spacing w:before="168" w:beforeAutospacing="0" w:after="0" w:afterAutospacing="0"/>
        <w:ind w:left="0" w:right="0"/>
        <w:rPr>
          <w:rFonts w:hint="default" w:ascii="微软雅黑" w:hAnsi="微软雅黑" w:eastAsia="微软雅黑" w:cs="微软雅黑"/>
        </w:rPr>
      </w:pPr>
      <w:r>
        <w:rPr>
          <w:rFonts w:hint="default" w:ascii="微软雅黑" w:hAnsi="微软雅黑" w:eastAsia="微软雅黑" w:cs="微软雅黑"/>
          <w:b/>
          <w:bCs/>
          <w:color w:val="FFFFFF"/>
          <w:sz w:val="22"/>
          <w:szCs w:val="22"/>
          <w:shd w:val="clear" w:fill="12419D"/>
          <w:lang w:eastAsia="zh-CN"/>
        </w:rPr>
        <w:t>大气环境监测：</w:t>
      </w:r>
      <w:r>
        <w:rPr>
          <w:rFonts w:hint="default" w:ascii="微软雅黑" w:hAnsi="微软雅黑" w:eastAsia="微软雅黑" w:cs="微软雅黑"/>
          <w:sz w:val="22"/>
          <w:szCs w:val="22"/>
          <w:lang w:val="en-US"/>
        </w:rPr>
        <w:t>探测气溶胶、云粒子的分布等，进行高精度遥感探测。</w:t>
      </w:r>
    </w:p>
    <w:p w14:paraId="17B1D86D">
      <w:pPr>
        <w:pStyle w:val="2"/>
        <w:keepNext w:val="0"/>
        <w:keepLines w:val="0"/>
        <w:widowControl/>
        <w:suppressLineNumbers w:val="0"/>
        <w:spacing w:before="0" w:beforeAutospacing="0" w:after="0" w:afterAutospacing="0"/>
        <w:ind w:left="0" w:right="0"/>
        <w:rPr>
          <w:rFonts w:ascii="微软雅黑" w:hAnsi="微软雅黑" w:eastAsia="微软雅黑" w:cs="微软雅黑"/>
          <w:sz w:val="22"/>
          <w:szCs w:val="22"/>
        </w:rPr>
      </w:pPr>
      <w:r>
        <w:rPr>
          <w:rFonts w:hint="default" w:ascii="微软雅黑" w:hAnsi="微软雅黑" w:eastAsia="微软雅黑" w:cs="微软雅黑"/>
          <w:sz w:val="22"/>
          <w:szCs w:val="22"/>
          <w:lang w:eastAsia="zh-CN"/>
        </w:rPr>
        <w:t>手性光学：</w:t>
      </w:r>
    </w:p>
    <w:p w14:paraId="11E7182C">
      <w:pPr>
        <w:pStyle w:val="2"/>
        <w:keepNext w:val="0"/>
        <w:keepLines w:val="0"/>
        <w:widowControl/>
        <w:suppressLineNumbers w:val="0"/>
        <w:spacing w:before="0" w:beforeAutospacing="0" w:after="0" w:afterAutospacing="0"/>
        <w:ind w:left="0" w:right="0"/>
        <w:rPr>
          <w:rFonts w:ascii="quote-cjk-patch" w:hAnsi="quote-cjk-patch" w:eastAsia="quote-cjk-patch" w:cs="quote-cjk-patch"/>
          <w:color w:val="0F1115"/>
          <w:sz w:val="24"/>
          <w:szCs w:val="24"/>
        </w:rPr>
      </w:pPr>
      <w:r>
        <w:rPr>
          <w:rFonts w:hint="default" w:ascii="quote-cjk-patch" w:hAnsi="quote-cjk-patch" w:eastAsia="quote-cjk-patch" w:cs="quote-cjk-patch"/>
          <w:color w:val="0F1115"/>
          <w:sz w:val="24"/>
          <w:szCs w:val="24"/>
          <w:shd w:val="clear" w:fill="FFFFFF"/>
          <w:lang w:eastAsia="zh-CN"/>
        </w:rPr>
        <w:t>手性光学是光学的一个分支，专门研究手性物质与光（特别是圆偏振光）之间的相互作用。它通过测量手性物质对左旋和右旋圆偏振光的不同响应，来获取关于物质结构、纯度、浓度等信息。</w:t>
      </w:r>
    </w:p>
    <w:p w14:paraId="72A0FBF5">
      <w:pPr>
        <w:pStyle w:val="2"/>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lang w:eastAsia="zh-CN"/>
        </w:rPr>
        <w:t> </w:t>
      </w:r>
    </w:p>
    <w:p w14:paraId="49555D92">
      <w:pPr>
        <w:pStyle w:val="2"/>
        <w:keepNext w:val="0"/>
        <w:keepLines w:val="0"/>
        <w:widowControl/>
        <w:suppressLineNumbers w:val="0"/>
        <w:spacing w:before="0" w:beforeAutospacing="0"/>
        <w:ind w:left="0"/>
      </w:pPr>
      <w:r>
        <w:rPr>
          <w:rStyle w:val="6"/>
          <w:rFonts w:hint="default" w:ascii="微软雅黑" w:hAnsi="微软雅黑" w:eastAsia="微软雅黑" w:cs="微软雅黑"/>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"https://chat.deepseek.com/a/chat/s/dfa4ebc1-f49d-4afd-a30e-2588f69b76d7"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https://chat.deepseek.com/a/chat/s/dfa4ebc1-f49d-4afd-a30e-2588f69b76d7</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0A5889B3">
      <w:pPr>
        <w:pStyle w:val="2"/>
        <w:keepNext w:val="0"/>
        <w:keepLines w:val="0"/>
        <w:widowControl/>
        <w:suppressLineNumbers w:val="0"/>
        <w:spacing w:before="0" w:beforeAutospacing="0" w:after="0" w:afterAutospacing="0"/>
        <w:ind w:left="0" w:right="0"/>
        <w:rPr>
          <w:rFonts w:ascii="微软雅黑" w:hAnsi="微软雅黑" w:eastAsia="微软雅黑" w:cs="微软雅黑"/>
          <w:color w:val="121212"/>
          <w:sz w:val="18"/>
          <w:szCs w:val="18"/>
        </w:rPr>
      </w:pPr>
      <w:r>
        <w:rPr>
          <w:rFonts w:hint="default" w:ascii="微软雅黑" w:hAnsi="微软雅黑" w:eastAsia="微软雅黑" w:cs="微软雅黑"/>
          <w:color w:val="121212"/>
          <w:sz w:val="18"/>
          <w:szCs w:val="18"/>
          <w:shd w:val="clear" w:fill="FFFFFF"/>
          <w:lang w:eastAsia="zh-CN"/>
        </w:rPr>
        <w:t>总结一下，学习中要取势，就两个办法：</w:t>
      </w:r>
    </w:p>
    <w:p w14:paraId="6A26673F">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color w:val="121212"/>
          <w:sz w:val="18"/>
          <w:szCs w:val="18"/>
        </w:rPr>
      </w:pPr>
      <w:r>
        <w:rPr>
          <w:rFonts w:hint="default" w:ascii="微软雅黑" w:hAnsi="微软雅黑" w:eastAsia="微软雅黑" w:cs="微软雅黑"/>
          <w:color w:val="121212"/>
          <w:sz w:val="18"/>
          <w:szCs w:val="18"/>
          <w:shd w:val="clear" w:fill="FFFFFF"/>
          <w:lang w:eastAsia="zh-CN"/>
        </w:rPr>
        <w:t>1.学习之前，先看你自己要解决的问题，以及解决方法是什么。带着问题和方法，再去学习，才叫做学习。</w:t>
      </w:r>
    </w:p>
    <w:p w14:paraId="46811400">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color w:val="121212"/>
          <w:sz w:val="18"/>
          <w:szCs w:val="18"/>
        </w:rPr>
      </w:pPr>
      <w:r>
        <w:rPr>
          <w:rFonts w:hint="default" w:ascii="微软雅黑" w:hAnsi="微软雅黑" w:eastAsia="微软雅黑" w:cs="微软雅黑"/>
          <w:color w:val="121212"/>
          <w:sz w:val="18"/>
          <w:szCs w:val="18"/>
          <w:shd w:val="clear" w:fill="FFFFFF"/>
          <w:lang w:eastAsia="zh-CN"/>
        </w:rPr>
        <w:t>2.除了先看问题，还必须要学会，请教牛人或者检索信息，把学科本质、行业规律，都内化成自己的知识。这是取势的捷径。</w:t>
      </w:r>
    </w:p>
    <w:p w14:paraId="6450E01E">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b/>
          <w:bCs/>
          <w:sz w:val="18"/>
          <w:szCs w:val="18"/>
          <w:lang w:eastAsia="zh-CN"/>
        </w:rPr>
        <w:t>取势的实操方法：</w:t>
      </w:r>
    </w:p>
    <w:p w14:paraId="742308EB">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这个实操方法，是有名字的。学长把他命名为四赢法。这里我只用学生的实操指南来做例子，成年人的操作方法，道理也是相通的。</w:t>
      </w:r>
    </w:p>
    <w:p w14:paraId="49433E34">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1.首先准备多一本课本的</w:t>
      </w:r>
      <w:r>
        <w:rPr>
          <w:rFonts w:hint="default" w:ascii="微软雅黑" w:hAnsi="微软雅黑" w:eastAsia="微软雅黑" w:cs="微软雅黑"/>
          <w:b/>
          <w:bCs/>
          <w:sz w:val="18"/>
          <w:szCs w:val="18"/>
          <w:lang w:eastAsia="zh-CN"/>
        </w:rPr>
        <w:t>习题册</w:t>
      </w:r>
      <w:r>
        <w:rPr>
          <w:rFonts w:hint="default" w:ascii="微软雅黑" w:hAnsi="微软雅黑" w:eastAsia="微软雅黑" w:cs="微软雅黑"/>
          <w:sz w:val="18"/>
          <w:szCs w:val="18"/>
          <w:lang w:eastAsia="zh-CN"/>
        </w:rPr>
        <w:t>，和现在老师在用的那本不一样就ok了。但是章节目录，最好和现在的一致。</w:t>
      </w:r>
    </w:p>
    <w:p w14:paraId="6FCD4AD5">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如果你是成年人，那么这一步准备的不是习题册，而是行业解决方案。另外，你准备的也不是课本，而是行业经典理论书籍。</w:t>
      </w:r>
    </w:p>
    <w:p w14:paraId="514ABC7F">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2.然后看现在课本的某一章节前，不要先看书，要先去看习题册中，这个章节的习题。看不懂，不会回答都ok。快速看一遍这些题目，每道题不要想超过1分钟，就马上看答案。搜到答案之后，心里想一下，或者记下来一些关键术语、关键解题步骤、关键知识点的组合过程。带着这3个关键，开始去看书。</w:t>
      </w:r>
    </w:p>
    <w:p w14:paraId="2537407B">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这一步是为了让你提前知道，这个章节考试、或者要应用的时候，书上什么是重点，什么是边边角角的不值得花时间看。这是为了针对性看书，提前做的准备。</w:t>
      </w:r>
    </w:p>
    <w:p w14:paraId="2FD64EC5">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color w:val="121212"/>
          <w:sz w:val="18"/>
          <w:szCs w:val="18"/>
        </w:rPr>
      </w:pPr>
      <w:r>
        <w:rPr>
          <w:rFonts w:hint="default" w:ascii="微软雅黑" w:hAnsi="微软雅黑" w:eastAsia="微软雅黑" w:cs="微软雅黑"/>
          <w:color w:val="121212"/>
          <w:sz w:val="18"/>
          <w:szCs w:val="18"/>
          <w:shd w:val="clear" w:fill="FFFFFF"/>
          <w:lang w:eastAsia="zh-CN"/>
        </w:rPr>
        <w:t>3.然后回去看书，经过了前一步，你就知道，书中什么是有用的，什么是没用的，几乎不考的。着重看刚才记下来的重点部分，这样你看书就比别人快了不止1倍。</w:t>
      </w:r>
    </w:p>
    <w:p w14:paraId="5BC767B5">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4.看完书后，再去看本书的章节后面例题习题，以及老师平时给你的习题册。和看书前的刷题类似，不要死憋，想5分钟还卡壳的话，果断去搜答案。并且，在自己的笔记本上，把自己卡壳的原因，还有对应的解题步骤，记录下来。这是积累自己的解题套路。</w:t>
      </w:r>
    </w:p>
    <w:p w14:paraId="6339E05F">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经过这四步，你的看书速度，是别人的2倍，接触题目的数量，也是别人的2倍。算下来，总共就是其他同学们的4倍。所以，这个方法就叫做四赢法。</w:t>
      </w:r>
    </w:p>
    <w:p w14:paraId="29AF7909">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color w:val="121212"/>
          <w:sz w:val="18"/>
          <w:szCs w:val="18"/>
        </w:rPr>
      </w:pPr>
      <w:r>
        <w:rPr>
          <w:rFonts w:hint="default" w:ascii="微软雅黑" w:hAnsi="微软雅黑" w:eastAsia="微软雅黑" w:cs="微软雅黑"/>
          <w:b/>
          <w:bCs/>
          <w:color w:val="121212"/>
          <w:sz w:val="18"/>
          <w:szCs w:val="18"/>
          <w:shd w:val="clear" w:fill="FFFFFF"/>
          <w:lang w:eastAsia="zh-CN"/>
        </w:rPr>
        <w:t>所谓四赢，就是当你学会取势之后，你就能赢4次，把同学们摁在地上摩擦4次...</w:t>
      </w:r>
    </w:p>
    <w:p w14:paraId="137A5EF0">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对于普通人来说，无论是对于哪个学科，刚入门的时候，这种要求自己必须先理解，再去记忆，都是效率偏低的。学习一个学科、或者领域，正确的方法应该是这样的：</w:t>
      </w:r>
    </w:p>
    <w:p w14:paraId="4443BF15">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1）先看看基础原理</w:t>
      </w:r>
    </w:p>
    <w:p w14:paraId="56F02983">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2）再看看，这些原理是如何被运用</w:t>
      </w:r>
    </w:p>
    <w:p w14:paraId="16EE406A">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3）在前面两步，我们可能有很多不理解的地方，或者我们心中，觉得值得考究的地方，都没关系，先把这些疑惑，记录在一个地方。</w:t>
      </w:r>
    </w:p>
    <w:p w14:paraId="57CCC42A">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4）然后，哪怕我们不是很理解前面两步的内容。我们先</w:t>
      </w:r>
      <w:r>
        <w:rPr>
          <w:rFonts w:hint="default" w:ascii="微软雅黑" w:hAnsi="微软雅黑" w:eastAsia="微软雅黑" w:cs="微软雅黑"/>
          <w:b/>
          <w:bCs/>
          <w:sz w:val="18"/>
          <w:szCs w:val="18"/>
          <w:lang w:eastAsia="zh-CN"/>
        </w:rPr>
        <w:t>把这些内容，高频出现的东西，都记忆下来先。死记硬背也没所谓。</w:t>
      </w:r>
    </w:p>
    <w:p w14:paraId="7AD6B8AC">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5）然后带着我们心中的疑惑，以及第四步记忆下来的内容。进一步大量地，看基础原理，以及运用的案例。一边看，一边加深自己的记忆。</w:t>
      </w:r>
    </w:p>
    <w:p w14:paraId="7FDE240E">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6）然后，我们自然而言，就发现自己居然能，开始理解这些原理和案例了。而且在第三步中，记下来的疑惑，也能得到解释了。</w:t>
      </w:r>
    </w:p>
    <w:p w14:paraId="7A167AD3">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18"/>
          <w:szCs w:val="18"/>
        </w:rPr>
      </w:pPr>
      <w:r>
        <w:rPr>
          <w:rFonts w:hint="default" w:ascii="微软雅黑" w:hAnsi="微软雅黑" w:eastAsia="微软雅黑" w:cs="微软雅黑"/>
          <w:sz w:val="18"/>
          <w:szCs w:val="18"/>
          <w:lang w:eastAsia="zh-CN"/>
        </w:rPr>
        <w:t>7）到这里为止，我们才算</w:t>
      </w:r>
      <w:r>
        <w:rPr>
          <w:rFonts w:hint="default" w:ascii="微软雅黑" w:hAnsi="微软雅黑" w:eastAsia="微软雅黑" w:cs="微软雅黑"/>
          <w:b/>
          <w:bCs/>
          <w:sz w:val="18"/>
          <w:szCs w:val="18"/>
          <w:lang w:eastAsia="zh-CN"/>
        </w:rPr>
        <w:t>真正理解这些理论，或者案例</w:t>
      </w:r>
      <w:r>
        <w:rPr>
          <w:rFonts w:hint="default" w:ascii="微软雅黑" w:hAnsi="微软雅黑" w:eastAsia="微软雅黑" w:cs="微软雅黑"/>
          <w:sz w:val="18"/>
          <w:szCs w:val="18"/>
          <w:lang w:eastAsia="zh-CN"/>
        </w:rPr>
        <w:t>。如果我们真的想钻研这个领域，在这一步开始，我们还必须，在前人提出的基础上，找到互相矛盾，或者矛盾的地方，提出“大部分人都没有意识到的错误”。但是这部分，是对行业专家的要求，大部分人用不上，所以就不展开了。</w:t>
      </w:r>
    </w:p>
    <w:p w14:paraId="7E3F5B26">
      <w:pPr>
        <w:pStyle w:val="2"/>
        <w:keepNext w:val="0"/>
        <w:keepLines w:val="0"/>
        <w:widowControl/>
        <w:suppressLineNumbers w:val="0"/>
        <w:spacing w:before="0" w:beforeAutospacing="0" w:after="0" w:afterAutospacing="0"/>
        <w:ind w:left="720" w:right="0"/>
        <w:rPr>
          <w:rFonts w:ascii="等线" w:hAnsi="等线" w:eastAsia="等线" w:cs="等线"/>
          <w:sz w:val="20"/>
          <w:szCs w:val="20"/>
        </w:rPr>
      </w:pPr>
      <w:r>
        <w:rPr>
          <w:rFonts w:hint="default" w:ascii="等线" w:hAnsi="等线" w:eastAsia="等线" w:cs="等线"/>
          <w:b/>
          <w:bCs/>
          <w:sz w:val="20"/>
          <w:szCs w:val="20"/>
          <w:lang w:eastAsia="zh-CN"/>
        </w:rPr>
        <w:t>做</w:t>
      </w:r>
      <w:r>
        <w:rPr>
          <w:rFonts w:hint="default" w:ascii="等线" w:hAnsi="等线" w:eastAsia="等线" w:cs="等线"/>
          <w:b/>
          <w:bCs/>
          <w:sz w:val="20"/>
          <w:szCs w:val="20"/>
          <w:lang w:val="en-US"/>
        </w:rPr>
        <w:t>presentation</w:t>
      </w:r>
      <w:r>
        <w:rPr>
          <w:rFonts w:hint="default" w:ascii="等线" w:hAnsi="等线" w:eastAsia="等线" w:cs="等线"/>
          <w:b/>
          <w:bCs/>
          <w:sz w:val="20"/>
          <w:szCs w:val="20"/>
          <w:lang w:eastAsia="zh-CN"/>
        </w:rPr>
        <w:t>：</w:t>
      </w:r>
    </w:p>
    <w:p w14:paraId="2BCAF0FE">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rPr>
      </w:pPr>
      <w:r>
        <w:rPr>
          <w:rFonts w:hint="default" w:ascii="等线" w:hAnsi="等线" w:eastAsia="等线" w:cs="等线"/>
          <w:b/>
          <w:bCs/>
          <w:sz w:val="20"/>
          <w:szCs w:val="20"/>
          <w:lang w:eastAsia="zh-CN"/>
        </w:rPr>
        <w:t>机械性工作</w:t>
      </w:r>
    </w:p>
    <w:p w14:paraId="4AD8C6C8">
      <w:pPr>
        <w:keepNext w:val="0"/>
        <w:keepLines w:val="0"/>
        <w:widowControl/>
        <w:numPr>
          <w:ilvl w:val="1"/>
          <w:numId w:val="22"/>
        </w:numPr>
        <w:suppressLineNumbers w:val="0"/>
        <w:spacing w:before="0" w:beforeAutospacing="0" w:after="0" w:afterAutospacing="0"/>
        <w:ind w:left="1440" w:hanging="360"/>
        <w:textAlignment w:val="center"/>
      </w:pPr>
      <w:r>
        <w:rPr>
          <w:rFonts w:hint="default" w:ascii="等线" w:hAnsi="等线" w:eastAsia="等线" w:cs="等线"/>
          <w:b w:val="0"/>
          <w:bCs w:val="0"/>
          <w:i w:val="0"/>
          <w:iCs w:val="0"/>
          <w:sz w:val="20"/>
          <w:szCs w:val="20"/>
          <w:lang w:eastAsia="zh-CN"/>
        </w:rPr>
        <w:t>找文章，确定文章</w:t>
      </w:r>
    </w:p>
    <w:p w14:paraId="3201B2F0">
      <w:pPr>
        <w:keepNext w:val="0"/>
        <w:keepLines w:val="0"/>
        <w:widowControl/>
        <w:numPr>
          <w:ilvl w:val="1"/>
          <w:numId w:val="22"/>
        </w:numPr>
        <w:suppressLineNumbers w:val="0"/>
        <w:spacing w:before="0" w:beforeAutospacing="0" w:after="0" w:afterAutospacing="0"/>
        <w:ind w:left="1440" w:hanging="360"/>
        <w:textAlignment w:val="center"/>
      </w:pPr>
      <w:r>
        <w:rPr>
          <w:rFonts w:hint="default" w:ascii="等线" w:hAnsi="等线" w:eastAsia="等线" w:cs="等线"/>
          <w:b w:val="0"/>
          <w:bCs w:val="0"/>
          <w:i w:val="0"/>
          <w:iCs w:val="0"/>
          <w:sz w:val="20"/>
          <w:szCs w:val="20"/>
          <w:lang w:eastAsia="zh-CN"/>
        </w:rPr>
        <w:t>插图到</w:t>
      </w:r>
      <w:r>
        <w:rPr>
          <w:rFonts w:hint="default" w:ascii="等线" w:hAnsi="等线" w:eastAsia="等线" w:cs="等线"/>
          <w:b w:val="0"/>
          <w:bCs w:val="0"/>
          <w:i w:val="0"/>
          <w:iCs w:val="0"/>
          <w:sz w:val="20"/>
          <w:szCs w:val="20"/>
          <w:lang w:val="en-US"/>
        </w:rPr>
        <w:t>PPT</w:t>
      </w:r>
    </w:p>
    <w:p w14:paraId="3B3A74A1">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rPr>
      </w:pPr>
      <w:r>
        <w:rPr>
          <w:rFonts w:hint="default" w:ascii="等线" w:hAnsi="等线" w:eastAsia="等线" w:cs="等线"/>
          <w:b/>
          <w:bCs/>
          <w:sz w:val="20"/>
          <w:szCs w:val="20"/>
          <w:lang w:eastAsia="zh-CN"/>
        </w:rPr>
        <w:t>动脑工作：写讲稿</w:t>
      </w:r>
    </w:p>
    <w:p w14:paraId="1853FD13">
      <w:pPr>
        <w:keepNext w:val="0"/>
        <w:keepLines w:val="0"/>
        <w:widowControl/>
        <w:numPr>
          <w:ilvl w:val="1"/>
          <w:numId w:val="23"/>
        </w:numPr>
        <w:suppressLineNumbers w:val="0"/>
        <w:tabs>
          <w:tab w:val="left" w:pos="1440"/>
        </w:tabs>
        <w:spacing w:before="0" w:beforeAutospacing="0" w:after="0" w:afterAutospacing="0"/>
        <w:ind w:left="1440" w:hanging="360"/>
        <w:textAlignment w:val="center"/>
      </w:pPr>
      <w:r>
        <w:rPr>
          <w:rFonts w:hint="default" w:ascii="等线" w:hAnsi="等线" w:eastAsia="等线" w:cs="等线"/>
          <w:b w:val="0"/>
          <w:bCs w:val="0"/>
          <w:i w:val="0"/>
          <w:iCs w:val="0"/>
          <w:sz w:val="20"/>
          <w:szCs w:val="20"/>
          <w:lang w:eastAsia="zh-CN"/>
        </w:rPr>
        <w:t>阅读论文，找</w:t>
      </w:r>
      <w:r>
        <w:rPr>
          <w:rFonts w:hint="default" w:ascii="等线" w:hAnsi="等线" w:eastAsia="等线" w:cs="等线"/>
          <w:b w:val="0"/>
          <w:bCs w:val="0"/>
          <w:i w:val="0"/>
          <w:iCs w:val="0"/>
          <w:color w:val="FF0000"/>
          <w:sz w:val="20"/>
          <w:szCs w:val="20"/>
          <w:lang w:eastAsia="zh-CN"/>
        </w:rPr>
        <w:t>背景</w:t>
      </w:r>
      <w:r>
        <w:rPr>
          <w:rFonts w:hint="default" w:ascii="等线" w:hAnsi="等线" w:eastAsia="等线" w:cs="等线"/>
          <w:b w:val="0"/>
          <w:bCs w:val="0"/>
          <w:i w:val="0"/>
          <w:iCs w:val="0"/>
          <w:sz w:val="20"/>
          <w:szCs w:val="20"/>
          <w:lang w:eastAsia="zh-CN"/>
        </w:rPr>
        <w:t>、</w:t>
      </w:r>
      <w:r>
        <w:rPr>
          <w:rFonts w:hint="default" w:ascii="等线" w:hAnsi="等线" w:eastAsia="等线" w:cs="等线"/>
          <w:b w:val="0"/>
          <w:bCs w:val="0"/>
          <w:i w:val="0"/>
          <w:iCs w:val="0"/>
          <w:color w:val="FF0000"/>
          <w:sz w:val="20"/>
          <w:szCs w:val="20"/>
          <w:lang w:eastAsia="zh-CN"/>
        </w:rPr>
        <w:t>结论</w:t>
      </w:r>
    </w:p>
    <w:p w14:paraId="3BFAB2AD">
      <w:pPr>
        <w:keepNext w:val="0"/>
        <w:keepLines w:val="0"/>
        <w:widowControl/>
        <w:numPr>
          <w:ilvl w:val="1"/>
          <w:numId w:val="23"/>
        </w:numPr>
        <w:suppressLineNumbers w:val="0"/>
        <w:tabs>
          <w:tab w:val="left" w:pos="1440"/>
        </w:tabs>
        <w:spacing w:before="0" w:beforeAutospacing="0" w:after="0" w:afterAutospacing="0"/>
        <w:ind w:left="1440" w:hanging="360"/>
        <w:textAlignment w:val="center"/>
      </w:pPr>
      <w:r>
        <w:rPr>
          <w:rFonts w:hint="default" w:ascii="等线" w:hAnsi="等线" w:eastAsia="等线" w:cs="等线"/>
          <w:b w:val="0"/>
          <w:bCs w:val="0"/>
          <w:i w:val="0"/>
          <w:iCs w:val="0"/>
          <w:color w:val="FF0000"/>
          <w:sz w:val="20"/>
          <w:szCs w:val="20"/>
          <w:lang w:eastAsia="zh-CN"/>
        </w:rPr>
        <w:t>找图注</w:t>
      </w:r>
    </w:p>
    <w:p w14:paraId="7F2D01E3">
      <w:pPr>
        <w:keepNext w:val="0"/>
        <w:keepLines w:val="0"/>
        <w:widowControl/>
        <w:numPr>
          <w:ilvl w:val="1"/>
          <w:numId w:val="23"/>
        </w:numPr>
        <w:suppressLineNumbers w:val="0"/>
        <w:tabs>
          <w:tab w:val="left" w:pos="1440"/>
        </w:tabs>
        <w:spacing w:before="0" w:beforeAutospacing="0" w:after="0" w:afterAutospacing="0"/>
        <w:ind w:left="1440" w:hanging="360"/>
        <w:textAlignment w:val="center"/>
      </w:pPr>
      <w:r>
        <w:rPr>
          <w:rFonts w:hint="default" w:ascii="等线" w:hAnsi="等线" w:eastAsia="等线" w:cs="等线"/>
          <w:b w:val="0"/>
          <w:bCs w:val="0"/>
          <w:i w:val="0"/>
          <w:iCs w:val="0"/>
          <w:sz w:val="20"/>
          <w:szCs w:val="20"/>
          <w:lang w:eastAsia="zh-CN"/>
        </w:rPr>
        <w:t>用自己的话修改</w:t>
      </w:r>
      <w:r>
        <w:rPr>
          <w:rFonts w:hint="default" w:ascii="等线" w:hAnsi="等线" w:eastAsia="等线" w:cs="等线"/>
          <w:b w:val="0"/>
          <w:bCs w:val="0"/>
          <w:i w:val="0"/>
          <w:iCs w:val="0"/>
          <w:color w:val="FF0000"/>
          <w:sz w:val="20"/>
          <w:szCs w:val="20"/>
          <w:lang w:eastAsia="zh-CN"/>
        </w:rPr>
        <w:t>图注</w:t>
      </w:r>
      <w:r>
        <w:rPr>
          <w:rFonts w:hint="default" w:ascii="等线" w:hAnsi="等线" w:eastAsia="等线" w:cs="等线"/>
          <w:b w:val="0"/>
          <w:bCs w:val="0"/>
          <w:i w:val="0"/>
          <w:iCs w:val="0"/>
          <w:sz w:val="20"/>
          <w:szCs w:val="20"/>
          <w:lang w:eastAsia="zh-CN"/>
        </w:rPr>
        <w:t>和</w:t>
      </w:r>
      <w:r>
        <w:rPr>
          <w:rFonts w:hint="default" w:ascii="等线" w:hAnsi="等线" w:eastAsia="等线" w:cs="等线"/>
          <w:b w:val="0"/>
          <w:bCs w:val="0"/>
          <w:i w:val="0"/>
          <w:iCs w:val="0"/>
          <w:color w:val="FF0000"/>
          <w:sz w:val="20"/>
          <w:szCs w:val="20"/>
          <w:lang w:eastAsia="zh-CN"/>
        </w:rPr>
        <w:t>背景总结</w:t>
      </w:r>
    </w:p>
    <w:p w14:paraId="4D4E5664">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rPr>
      </w:pPr>
      <w:r>
        <w:rPr>
          <w:rFonts w:hint="default" w:ascii="等线" w:hAnsi="等线" w:eastAsia="等线" w:cs="等线"/>
          <w:sz w:val="20"/>
          <w:szCs w:val="20"/>
          <w:lang w:eastAsia="zh-CN"/>
        </w:rPr>
        <w:t>给师兄师姐看</w:t>
      </w:r>
      <w:r>
        <w:rPr>
          <w:rFonts w:hint="default" w:ascii="等线" w:hAnsi="等线" w:eastAsia="等线" w:cs="等线"/>
          <w:sz w:val="20"/>
          <w:szCs w:val="20"/>
          <w:lang w:val="en-US"/>
        </w:rPr>
        <w:t>PPT</w:t>
      </w:r>
      <w:r>
        <w:rPr>
          <w:rFonts w:hint="default" w:ascii="等线" w:hAnsi="等线" w:eastAsia="等线" w:cs="等线"/>
          <w:sz w:val="20"/>
          <w:szCs w:val="20"/>
          <w:lang w:eastAsia="zh-CN"/>
        </w:rPr>
        <w:t>，提问题，在文献中找答案</w:t>
      </w:r>
    </w:p>
    <w:p w14:paraId="337FF9D0">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rPr>
      </w:pPr>
      <w:r>
        <w:rPr>
          <w:rFonts w:hint="default" w:ascii="等线" w:hAnsi="等线" w:eastAsia="等线" w:cs="等线"/>
          <w:b/>
          <w:bCs/>
          <w:sz w:val="20"/>
          <w:szCs w:val="20"/>
          <w:lang w:eastAsia="zh-CN"/>
        </w:rPr>
        <w:t>完成！！！</w:t>
      </w:r>
    </w:p>
    <w:p w14:paraId="4EBD3C22">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lang w:val="en-US"/>
        </w:rPr>
      </w:pPr>
      <w:r>
        <w:rPr>
          <w:rFonts w:hint="default" w:ascii="等线" w:hAnsi="等线" w:eastAsia="等线" w:cs="等线"/>
          <w:b/>
          <w:bCs/>
          <w:sz w:val="20"/>
          <w:szCs w:val="20"/>
          <w:lang w:val="en-US"/>
        </w:rPr>
        <w:t> </w:t>
      </w:r>
    </w:p>
    <w:p w14:paraId="1AB4C966">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lang w:val="en-US"/>
        </w:rPr>
      </w:pPr>
      <w:r>
        <w:rPr>
          <w:rFonts w:hint="default" w:ascii="等线" w:hAnsi="等线" w:eastAsia="等线" w:cs="等线"/>
          <w:b/>
          <w:bCs/>
          <w:sz w:val="20"/>
          <w:szCs w:val="20"/>
          <w:lang w:val="en-US"/>
        </w:rPr>
        <w:t> </w:t>
      </w:r>
    </w:p>
    <w:p w14:paraId="0E0DA647">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rPr>
      </w:pPr>
      <w:r>
        <w:rPr>
          <w:rFonts w:hint="default" w:ascii="等线" w:hAnsi="等线" w:eastAsia="等线" w:cs="等线"/>
          <w:b/>
          <w:bCs/>
          <w:sz w:val="20"/>
          <w:szCs w:val="20"/>
          <w:lang w:eastAsia="zh-CN"/>
        </w:rPr>
        <w:t>写论文总结</w:t>
      </w:r>
    </w:p>
    <w:p w14:paraId="08351B66">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rPr>
      </w:pPr>
      <w:r>
        <w:rPr>
          <w:rFonts w:hint="default" w:ascii="等线" w:hAnsi="等线" w:eastAsia="等线" w:cs="等线"/>
          <w:sz w:val="20"/>
          <w:szCs w:val="20"/>
          <w:lang w:eastAsia="zh-CN"/>
        </w:rPr>
        <w:t>把每一篇都做成</w:t>
      </w:r>
      <w:r>
        <w:rPr>
          <w:rFonts w:hint="default" w:ascii="等线" w:hAnsi="等线" w:eastAsia="等线" w:cs="等线"/>
          <w:sz w:val="20"/>
          <w:szCs w:val="20"/>
          <w:lang w:val="en-US"/>
        </w:rPr>
        <w:t>PPT</w:t>
      </w:r>
    </w:p>
    <w:p w14:paraId="575C3817">
      <w:pPr>
        <w:pStyle w:val="2"/>
        <w:keepNext w:val="0"/>
        <w:keepLines w:val="0"/>
        <w:widowControl/>
        <w:suppressLineNumbers w:val="0"/>
        <w:spacing w:before="0" w:beforeAutospacing="0" w:after="0" w:afterAutospacing="0"/>
        <w:ind w:left="720" w:right="0"/>
        <w:rPr>
          <w:rFonts w:hint="default" w:ascii="等线" w:hAnsi="等线" w:eastAsia="等线" w:cs="等线"/>
          <w:sz w:val="20"/>
          <w:szCs w:val="20"/>
        </w:rPr>
      </w:pPr>
      <w:r>
        <w:rPr>
          <w:rFonts w:hint="default" w:ascii="等线" w:hAnsi="等线" w:eastAsia="等线" w:cs="等线"/>
          <w:sz w:val="20"/>
          <w:szCs w:val="20"/>
          <w:lang w:eastAsia="zh-CN"/>
        </w:rPr>
        <w:t>总结</w:t>
      </w:r>
      <w:r>
        <w:rPr>
          <w:rFonts w:hint="default" w:ascii="等线" w:hAnsi="等线" w:eastAsia="等线" w:cs="等线"/>
          <w:sz w:val="20"/>
          <w:szCs w:val="20"/>
          <w:lang w:val="en-US"/>
        </w:rPr>
        <w:t>PPT</w:t>
      </w:r>
    </w:p>
    <w:p w14:paraId="749AE029">
      <w:pPr>
        <w:pStyle w:val="2"/>
        <w:keepNext w:val="0"/>
        <w:keepLines w:val="0"/>
        <w:widowControl/>
        <w:suppressLineNumbers w:val="0"/>
        <w:spacing w:before="600" w:beforeAutospacing="0" w:after="0" w:afterAutospacing="0"/>
        <w:ind w:left="430" w:right="0"/>
        <w:rPr>
          <w:rFonts w:ascii="Calibri" w:hAnsi="Calibri" w:cs="Calibri"/>
          <w:sz w:val="22"/>
          <w:szCs w:val="22"/>
        </w:rPr>
      </w:pPr>
      <w:r>
        <w:rPr>
          <w:rFonts w:hint="default" w:ascii="Calibri" w:hAnsi="Calibri" w:cs="Calibri"/>
          <w:sz w:val="22"/>
          <w:szCs w:val="22"/>
          <w:lang w:eastAsia="zh-CN"/>
        </w:rPr>
        <w:t> </w:t>
      </w:r>
    </w:p>
    <w:p w14:paraId="49C23EA3">
      <w:pPr>
        <w:pStyle w:val="2"/>
        <w:keepNext w:val="0"/>
        <w:keepLines w:val="0"/>
        <w:widowControl/>
        <w:suppressLineNumbers w:val="0"/>
        <w:spacing w:before="600" w:beforeAutospacing="0" w:after="0" w:afterAutospacing="0"/>
        <w:ind w:left="430" w:right="0"/>
      </w:pPr>
      <w:r>
        <w:rPr>
          <w:rFonts w:hint="default" w:ascii="Calibri" w:hAnsi="Calibri" w:cs="Calibri"/>
          <w:sz w:val="22"/>
          <w:szCs w:val="22"/>
          <w:lang w:eastAsia="zh-CN"/>
        </w:rPr>
        <w:drawing>
          <wp:inline distT="0" distB="0" distL="114300" distR="114300">
            <wp:extent cx="2114550" cy="5429250"/>
            <wp:effectExtent l="0" t="0" r="19050" b="6350"/>
            <wp:docPr id="22" name="图片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256"/>
                    <pic:cNvPicPr>
                      <a:picLocks noChangeAspect="1"/>
                    </pic:cNvPicPr>
                  </pic:nvPicPr>
                  <pic:blipFill>
                    <a:blip r:embed="rId25"/>
                    <a:stretch>
                      <a:fillRect/>
                    </a:stretch>
                  </pic:blipFill>
                  <pic:spPr>
                    <a:xfrm>
                      <a:off x="0" y="0"/>
                      <a:ext cx="2114550" cy="5429250"/>
                    </a:xfrm>
                    <a:prstGeom prst="rect">
                      <a:avLst/>
                    </a:prstGeom>
                    <a:noFill/>
                    <a:ln w="9525">
                      <a:noFill/>
                    </a:ln>
                  </pic:spPr>
                </pic:pic>
              </a:graphicData>
            </a:graphic>
          </wp:inline>
        </w:drawing>
      </w:r>
    </w:p>
    <w:p w14:paraId="39267000">
      <w:pPr>
        <w:pStyle w:val="2"/>
        <w:keepNext w:val="0"/>
        <w:keepLines w:val="0"/>
        <w:widowControl/>
        <w:suppressLineNumbers w:val="0"/>
        <w:spacing w:before="600" w:beforeAutospacing="0" w:after="0" w:afterAutospacing="0"/>
        <w:ind w:left="430" w:right="0"/>
        <w:rPr>
          <w:rFonts w:hint="default" w:ascii="Calibri" w:hAnsi="Calibri" w:cs="Calibri"/>
          <w:sz w:val="22"/>
          <w:szCs w:val="22"/>
        </w:rPr>
      </w:pPr>
      <w:r>
        <w:rPr>
          <w:rFonts w:hint="default" w:ascii="Calibri" w:hAnsi="Calibri" w:cs="Calibri"/>
          <w:sz w:val="22"/>
          <w:szCs w:val="22"/>
          <w:lang w:eastAsia="zh-CN"/>
        </w:rPr>
        <w:t> </w:t>
      </w:r>
    </w:p>
    <w:p w14:paraId="3793C3F0">
      <w:pPr>
        <w:pStyle w:val="2"/>
        <w:keepNext w:val="0"/>
        <w:keepLines w:val="0"/>
        <w:widowControl/>
        <w:suppressLineNumbers w:val="0"/>
        <w:spacing w:before="0" w:beforeAutospacing="0" w:after="0" w:afterAutospacing="0"/>
        <w:ind w:left="0" w:right="0"/>
        <w:rPr>
          <w:rFonts w:ascii="-apple-system" w:hAnsi="-apple-system" w:eastAsia="-apple-system" w:cs="-apple-system"/>
        </w:rPr>
      </w:pPr>
      <w:r>
        <w:rPr>
          <w:rFonts w:hint="default" w:ascii="-apple-system" w:hAnsi="-apple-system" w:eastAsia="-apple-system" w:cs="-apple-system"/>
          <w:color w:val="121212"/>
          <w:sz w:val="22"/>
          <w:szCs w:val="22"/>
          <w:shd w:val="clear" w:fill="FFFFFF"/>
          <w:lang w:eastAsia="zh-CN"/>
        </w:rPr>
        <w:t>由于泡利原理，样品中某个能级上的电子隧穿到针尖所产生的电流既与样品中电子的占据态数目有关，同时也与针尖中相同能量上的未被占据态的数目有关。由于在实际测量中我们只对费米面附近的电子态密度感兴趣，则在低温（约4.2K）下，隧穿电流可以近似为：</w:t>
      </w:r>
      <w:r>
        <w:rPr>
          <w:rFonts w:hint="default" w:ascii="-apple-system" w:hAnsi="-apple-system" w:eastAsia="-apple-system" w:cs="-apple-system"/>
          <w:sz w:val="22"/>
          <w:szCs w:val="22"/>
          <w:lang w:eastAsia="zh-CN"/>
        </w:rPr>
        <w:fldChar w:fldCharType="begin"/>
      </w:r>
      <w:r>
        <w:rPr>
          <w:rFonts w:hint="default" w:ascii="-apple-system" w:hAnsi="-apple-system" w:eastAsia="-apple-system" w:cs="-apple-system"/>
          <w:sz w:val="22"/>
          <w:szCs w:val="22"/>
          <w:lang w:eastAsia="zh-CN"/>
        </w:rPr>
        <w:instrText xml:space="preserve"> HYPERLINK "https://zhuanlan.zhihu.com/p/607455337" \l "ref_2" </w:instrText>
      </w:r>
      <w:r>
        <w:rPr>
          <w:rFonts w:hint="default" w:ascii="-apple-system" w:hAnsi="-apple-system" w:eastAsia="-apple-system" w:cs="-apple-system"/>
          <w:sz w:val="22"/>
          <w:szCs w:val="22"/>
          <w:lang w:eastAsia="zh-CN"/>
        </w:rPr>
        <w:fldChar w:fldCharType="separate"/>
      </w:r>
      <w:r>
        <w:rPr>
          <w:rStyle w:val="5"/>
          <w:rFonts w:hint="default" w:ascii="-apple-system" w:hAnsi="-apple-system" w:eastAsia="-apple-system" w:cs="-apple-system"/>
          <w:sz w:val="20"/>
          <w:szCs w:val="20"/>
          <w:shd w:val="clear" w:fill="FFFFFF"/>
          <w:vertAlign w:val="superscript"/>
          <w:lang w:eastAsia="zh-CN"/>
        </w:rPr>
        <w:t>[2]</w:t>
      </w:r>
      <w:r>
        <w:rPr>
          <w:rFonts w:hint="default" w:ascii="-apple-system" w:hAnsi="-apple-system" w:eastAsia="-apple-system" w:cs="-apple-system"/>
          <w:sz w:val="22"/>
          <w:szCs w:val="22"/>
          <w:lang w:eastAsia="zh-CN"/>
        </w:rPr>
        <w:fldChar w:fldCharType="end"/>
      </w:r>
    </w:p>
    <w:p w14:paraId="7DC59477">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通过测量dI/dV的值，就可以得到样品的局域态密度。这就是扫描隧道谱（STS）的工作原理。实验中一般采用锁相放大技术测量dI/dV曲线。</w:t>
      </w:r>
    </w:p>
    <w:p w14:paraId="75D514EC">
      <w:pPr>
        <w:pStyle w:val="2"/>
        <w:keepNext w:val="0"/>
        <w:keepLines w:val="0"/>
        <w:widowControl/>
        <w:suppressLineNumbers w:val="0"/>
        <w:spacing w:before="0" w:beforeAutospacing="0"/>
        <w:ind w:left="0"/>
      </w:pPr>
      <w:r>
        <w:rPr>
          <w:rStyle w:val="6"/>
          <w:rFonts w:hint="eastAsia" w:ascii="宋体" w:hAnsi="宋体" w:eastAsia="宋体" w:cs="宋体"/>
          <w:color w:val="595959"/>
          <w:sz w:val="18"/>
          <w:szCs w:val="18"/>
          <w:lang w:eastAsia="zh-CN"/>
        </w:rPr>
        <w:t>来自</w:t>
      </w:r>
      <w:r>
        <w:rPr>
          <w:rStyle w:val="6"/>
          <w:rFonts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"https://zhuanlan.zhihu.com/p/607455337"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https://zhuanlan.zhihu.com/p/607455337</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2AA09D02">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3234C434">
      <w:pPr>
        <w:pStyle w:val="2"/>
        <w:keepNext w:val="0"/>
        <w:keepLines w:val="0"/>
        <w:widowControl/>
        <w:suppressLineNumbers w:val="0"/>
        <w:spacing w:before="0" w:beforeAutospacing="0" w:after="0" w:afterAutospacing="0"/>
        <w:ind w:left="0" w:right="0"/>
      </w:pPr>
      <w:r>
        <w:rPr>
          <w:rFonts w:hint="default" w:ascii="Calibri" w:hAnsi="Calibri" w:cs="Calibri"/>
          <w:sz w:val="22"/>
          <w:szCs w:val="22"/>
          <w:lang w:eastAsia="zh-CN"/>
        </w:rPr>
        <w:drawing>
          <wp:inline distT="0" distB="0" distL="114300" distR="114300">
            <wp:extent cx="4572000" cy="3476625"/>
            <wp:effectExtent l="0" t="0" r="0" b="3175"/>
            <wp:docPr id="23" name="图片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IMG_256"/>
                    <pic:cNvPicPr>
                      <a:picLocks noChangeAspect="1"/>
                    </pic:cNvPicPr>
                  </pic:nvPicPr>
                  <pic:blipFill>
                    <a:blip r:embed="rId26"/>
                    <a:stretch>
                      <a:fillRect/>
                    </a:stretch>
                  </pic:blipFill>
                  <pic:spPr>
                    <a:xfrm>
                      <a:off x="0" y="0"/>
                      <a:ext cx="4572000" cy="3476625"/>
                    </a:xfrm>
                    <a:prstGeom prst="rect">
                      <a:avLst/>
                    </a:prstGeom>
                    <a:noFill/>
                    <a:ln w="9525">
                      <a:noFill/>
                    </a:ln>
                  </pic:spPr>
                </pic:pic>
              </a:graphicData>
            </a:graphic>
          </wp:inline>
        </w:drawing>
      </w:r>
    </w:p>
    <w:p w14:paraId="42DF2B6A">
      <w:pPr>
        <w:pStyle w:val="2"/>
        <w:keepNext w:val="0"/>
        <w:keepLines w:val="0"/>
        <w:widowControl/>
        <w:suppressLineNumbers w:val="0"/>
        <w:spacing w:before="0" w:beforeAutospacing="0" w:after="0" w:afterAutospacing="0"/>
        <w:ind w:left="0" w:right="0"/>
        <w:rPr>
          <w:rFonts w:ascii="微软雅黑" w:hAnsi="微软雅黑" w:eastAsia="微软雅黑" w:cs="微软雅黑"/>
          <w:sz w:val="22"/>
          <w:szCs w:val="22"/>
        </w:rPr>
      </w:pPr>
      <w:r>
        <w:rPr>
          <w:rFonts w:hint="default" w:ascii="微软雅黑" w:hAnsi="微软雅黑" w:eastAsia="微软雅黑" w:cs="微软雅黑"/>
          <w:sz w:val="22"/>
          <w:szCs w:val="22"/>
          <w:lang w:eastAsia="zh-CN"/>
        </w:rPr>
        <w:t>X射线光电子能谱的定性分析就是根据测量的谱峰的位置和峰形来得到样品表面的组成、化学态、化学结构、化学键合等的信息。对于元素而言，只要计算出光电子的结合能就可以判定元素的种类。</w:t>
      </w:r>
    </w:p>
    <w:p w14:paraId="249E3DBA">
      <w:pPr>
        <w:pStyle w:val="2"/>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lang w:eastAsia="zh-CN"/>
        </w:rPr>
        <w:t> </w:t>
      </w:r>
    </w:p>
    <w:p w14:paraId="69F21866">
      <w:pPr>
        <w:pStyle w:val="2"/>
        <w:keepNext w:val="0"/>
        <w:keepLines w:val="0"/>
        <w:widowControl/>
        <w:suppressLineNumbers w:val="0"/>
        <w:spacing w:before="0" w:beforeAutospacing="0"/>
        <w:ind w:left="0"/>
      </w:pPr>
      <w:r>
        <w:rPr>
          <w:rStyle w:val="6"/>
          <w:rFonts w:hint="eastAsia" w:ascii="宋体" w:hAnsi="宋体" w:eastAsia="宋体" w:cs="宋体"/>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"https://zhuanlan.zhihu.com/p/403134184"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https://zhuanlan.zhihu.com/p/403134184</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4F19807A">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43B6569D">
      <w:pPr>
        <w:pStyle w:val="2"/>
        <w:keepNext w:val="0"/>
        <w:keepLines w:val="0"/>
        <w:widowControl/>
        <w:suppressLineNumbers w:val="0"/>
        <w:spacing w:before="0" w:beforeAutospacing="0" w:after="0" w:afterAutospacing="0"/>
        <w:ind w:left="0" w:right="0"/>
        <w:rPr>
          <w:rFonts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横坐标：电子束缚能或动能，直接反映电子壳层/能级结构</w:t>
      </w:r>
    </w:p>
    <w:p w14:paraId="59870061">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纵坐标：cps（Counts per second），相对光电子流强度</w:t>
      </w:r>
    </w:p>
    <w:p w14:paraId="637DAC65">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谱峰直接代表原子轨道的结合能。</w:t>
      </w:r>
    </w:p>
    <w:p w14:paraId="15B0986B">
      <w:pPr>
        <w:pStyle w:val="2"/>
        <w:keepNext w:val="0"/>
        <w:keepLines w:val="0"/>
        <w:widowControl/>
        <w:suppressLineNumbers w:val="0"/>
        <w:spacing w:before="0" w:beforeAutospacing="0" w:after="0" w:afterAutospacing="0"/>
        <w:ind w:left="0" w:right="0"/>
        <w:rPr>
          <w:rFonts w:hint="default" w:ascii="-apple-system" w:hAnsi="-apple-system" w:eastAsia="-apple-system" w:cs="-apple-system"/>
          <w:color w:val="121212"/>
          <w:sz w:val="22"/>
          <w:szCs w:val="22"/>
        </w:rPr>
      </w:pPr>
      <w:r>
        <w:rPr>
          <w:rFonts w:hint="default" w:ascii="-apple-system" w:hAnsi="-apple-system" w:eastAsia="-apple-system" w:cs="-apple-system"/>
          <w:color w:val="121212"/>
          <w:sz w:val="22"/>
          <w:szCs w:val="22"/>
          <w:shd w:val="clear" w:fill="FFFFFF"/>
          <w:lang w:eastAsia="zh-CN"/>
        </w:rPr>
        <w:t>本底为轫致辐射（非弹性散射的一次和二次电子产生）：高结合能的背底电子多，随结合能的增高呈逐渐上升趋势。</w:t>
      </w:r>
    </w:p>
    <w:p w14:paraId="57B45CBE">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7C7440C3">
      <w:pPr>
        <w:pStyle w:val="2"/>
        <w:keepNext w:val="0"/>
        <w:keepLines w:val="0"/>
        <w:widowControl/>
        <w:suppressLineNumbers w:val="0"/>
        <w:spacing w:before="0" w:beforeAutospacing="0"/>
        <w:ind w:left="0"/>
      </w:pPr>
      <w:r>
        <w:rPr>
          <w:rStyle w:val="6"/>
          <w:rFonts w:hint="eastAsia" w:ascii="宋体" w:hAnsi="宋体" w:eastAsia="宋体" w:cs="宋体"/>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"https://zhuanlan.zhihu.com/p/118658278"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https://zhuanlan.zhihu.com/p/118658278</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149EDB58">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0349C89E">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70588BC9">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774B6F17">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2631770A">
      <w:pPr>
        <w:pStyle w:val="2"/>
        <w:keepNext w:val="0"/>
        <w:keepLines w:val="0"/>
        <w:widowControl/>
        <w:suppressLineNumbers w:val="0"/>
        <w:spacing w:before="0" w:beforeAutospacing="0" w:after="0" w:afterAutospacing="0"/>
        <w:ind w:left="0" w:right="0"/>
      </w:pPr>
      <w:r>
        <w:rPr>
          <w:rFonts w:hint="default" w:ascii="Calibri" w:hAnsi="Calibri" w:cs="Calibri"/>
          <w:sz w:val="22"/>
          <w:szCs w:val="22"/>
          <w:lang w:eastAsia="zh-CN"/>
        </w:rPr>
        <w:drawing>
          <wp:inline distT="0" distB="0" distL="114300" distR="114300">
            <wp:extent cx="7781925" cy="4352925"/>
            <wp:effectExtent l="0" t="0" r="15875" b="15875"/>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27"/>
                    <a:stretch>
                      <a:fillRect/>
                    </a:stretch>
                  </pic:blipFill>
                  <pic:spPr>
                    <a:xfrm>
                      <a:off x="0" y="0"/>
                      <a:ext cx="7781925" cy="4352925"/>
                    </a:xfrm>
                    <a:prstGeom prst="rect">
                      <a:avLst/>
                    </a:prstGeom>
                    <a:noFill/>
                    <a:ln w="9525">
                      <a:noFill/>
                    </a:ln>
                  </pic:spPr>
                </pic:pic>
              </a:graphicData>
            </a:graphic>
          </wp:inline>
        </w:drawing>
      </w:r>
    </w:p>
    <w:p w14:paraId="6D47E527">
      <w:pPr>
        <w:pStyle w:val="2"/>
        <w:keepNext w:val="0"/>
        <w:keepLines w:val="0"/>
        <w:widowControl/>
        <w:suppressLineNumbers w:val="0"/>
        <w:spacing w:before="0" w:beforeAutospacing="0" w:after="0" w:afterAutospacing="0"/>
        <w:ind w:left="0" w:right="0"/>
      </w:pPr>
      <w:r>
        <w:rPr>
          <w:rFonts w:ascii="Calibri" w:hAnsi="Calibri" w:cs="Calibri"/>
          <w:sz w:val="22"/>
          <w:szCs w:val="22"/>
          <w:lang w:eastAsia="zh-CN"/>
        </w:rPr>
        <w:drawing>
          <wp:inline distT="0" distB="0" distL="114300" distR="114300">
            <wp:extent cx="8001000" cy="4219575"/>
            <wp:effectExtent l="0" t="0" r="0" b="22225"/>
            <wp:docPr id="25" name="图片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IMG_256"/>
                    <pic:cNvPicPr>
                      <a:picLocks noChangeAspect="1"/>
                    </pic:cNvPicPr>
                  </pic:nvPicPr>
                  <pic:blipFill>
                    <a:blip r:embed="rId28"/>
                    <a:stretch>
                      <a:fillRect/>
                    </a:stretch>
                  </pic:blipFill>
                  <pic:spPr>
                    <a:xfrm>
                      <a:off x="0" y="0"/>
                      <a:ext cx="8001000" cy="4219575"/>
                    </a:xfrm>
                    <a:prstGeom prst="rect">
                      <a:avLst/>
                    </a:prstGeom>
                    <a:noFill/>
                    <a:ln w="9525">
                      <a:noFill/>
                    </a:ln>
                  </pic:spPr>
                </pic:pic>
              </a:graphicData>
            </a:graphic>
          </wp:inline>
        </w:drawing>
      </w:r>
    </w:p>
    <w:p w14:paraId="466437D3">
      <w:pPr>
        <w:pStyle w:val="2"/>
        <w:keepNext w:val="0"/>
        <w:keepLines w:val="0"/>
        <w:widowControl/>
        <w:suppressLineNumbers w:val="0"/>
        <w:spacing w:before="520" w:beforeAutospacing="0" w:after="0" w:afterAutospacing="0"/>
        <w:ind w:left="392" w:right="0"/>
        <w:rPr>
          <w:sz w:val="22"/>
          <w:szCs w:val="22"/>
        </w:rPr>
      </w:pPr>
      <w:r>
        <w:rPr>
          <w:rFonts w:hint="default" w:ascii="Calibri" w:hAnsi="Calibri" w:cs="Calibri"/>
          <w:sz w:val="22"/>
          <w:szCs w:val="22"/>
          <w:lang w:val="en-US"/>
        </w:rPr>
        <w:t>UPS</w:t>
      </w:r>
      <w:r>
        <w:rPr>
          <w:rFonts w:ascii="微软雅黑" w:hAnsi="微软雅黑" w:eastAsia="微软雅黑" w:cs="微软雅黑"/>
          <w:sz w:val="22"/>
          <w:szCs w:val="22"/>
          <w:lang w:eastAsia="zh-CN"/>
        </w:rPr>
        <w:t>作用：价带采集和电子脱出功测量</w:t>
      </w:r>
    </w:p>
    <w:p w14:paraId="51A909E1">
      <w:pPr>
        <w:pStyle w:val="2"/>
        <w:keepNext w:val="0"/>
        <w:keepLines w:val="0"/>
        <w:widowControl/>
        <w:suppressLineNumbers w:val="0"/>
        <w:spacing w:before="520" w:beforeAutospacing="0" w:after="0" w:afterAutospacing="0"/>
        <w:ind w:left="392" w:right="0"/>
        <w:rPr>
          <w:rFonts w:hint="default" w:ascii="Calibri" w:hAnsi="Calibri" w:cs="Calibri"/>
          <w:sz w:val="22"/>
          <w:szCs w:val="22"/>
        </w:rPr>
      </w:pPr>
      <w:r>
        <w:rPr>
          <w:rFonts w:hint="default" w:ascii="Calibri" w:hAnsi="Calibri" w:cs="Calibri"/>
          <w:sz w:val="22"/>
          <w:szCs w:val="22"/>
          <w:lang w:eastAsia="zh-CN"/>
        </w:rPr>
        <w:t> </w:t>
      </w:r>
    </w:p>
    <w:p w14:paraId="3C03B098">
      <w:pPr>
        <w:pStyle w:val="2"/>
        <w:keepNext w:val="0"/>
        <w:keepLines w:val="0"/>
        <w:widowControl/>
        <w:suppressLineNumbers w:val="0"/>
        <w:spacing w:before="520" w:beforeAutospacing="0"/>
        <w:ind w:left="392"/>
      </w:pPr>
      <w:r>
        <w:rPr>
          <w:rStyle w:val="6"/>
          <w:rFonts w:hint="eastAsia" w:ascii="宋体" w:hAnsi="宋体" w:eastAsia="宋体" w:cs="宋体"/>
          <w:color w:val="595959"/>
          <w:sz w:val="18"/>
          <w:szCs w:val="18"/>
          <w:lang w:eastAsia="zh-CN"/>
        </w:rPr>
        <w:t>来自</w:t>
      </w:r>
      <w:r>
        <w:rPr>
          <w:rStyle w:val="6"/>
          <w:rFonts w:hint="default" w:ascii="Calibri" w:hAnsi="Calibri" w:cs="Calibri"/>
          <w:color w:val="595959"/>
          <w:sz w:val="18"/>
          <w:szCs w:val="18"/>
          <w:lang w:eastAsia="zh-CN"/>
        </w:rPr>
        <w:t xml:space="preserve"> &lt;</w:t>
      </w:r>
      <w:r>
        <w:rPr>
          <w:rStyle w:val="6"/>
          <w:rFonts w:hint="default" w:ascii="Calibri" w:hAnsi="Calibri" w:cs="Calibri"/>
          <w:sz w:val="18"/>
          <w:szCs w:val="18"/>
          <w:lang w:eastAsia="zh-CN"/>
        </w:rPr>
        <w:fldChar w:fldCharType="begin"/>
      </w:r>
      <w:r>
        <w:rPr>
          <w:rStyle w:val="6"/>
          <w:rFonts w:hint="default" w:ascii="Calibri" w:hAnsi="Calibri" w:cs="Calibri"/>
          <w:sz w:val="18"/>
          <w:szCs w:val="18"/>
          <w:lang w:eastAsia="zh-CN"/>
        </w:rPr>
        <w:instrText xml:space="preserve"> HYPERLINK "https://www.thermofisher.cn/cn/zh/home/industrial/spectroscopy-elemental-isotope-analysis/surface-analysis/xpssimplified/what-is-xps/ups.html" </w:instrText>
      </w:r>
      <w:r>
        <w:rPr>
          <w:rStyle w:val="6"/>
          <w:rFonts w:hint="default" w:ascii="Calibri" w:hAnsi="Calibri" w:cs="Calibri"/>
          <w:sz w:val="18"/>
          <w:szCs w:val="18"/>
          <w:lang w:eastAsia="zh-CN"/>
        </w:rPr>
        <w:fldChar w:fldCharType="separate"/>
      </w:r>
      <w:r>
        <w:rPr>
          <w:rStyle w:val="5"/>
          <w:rFonts w:hint="default" w:ascii="Calibri" w:hAnsi="Calibri" w:cs="Calibri"/>
          <w:sz w:val="18"/>
          <w:szCs w:val="18"/>
          <w:lang w:eastAsia="zh-CN"/>
        </w:rPr>
        <w:t>https://www.thermofisher.cn/cn/zh/home/industrial/spectroscopy-elemental-isotope-analysis/surface-analysis/xpssimplified/what-is-xps/ups.html</w:t>
      </w:r>
      <w:r>
        <w:rPr>
          <w:rStyle w:val="6"/>
          <w:rFonts w:hint="default" w:ascii="Calibri" w:hAnsi="Calibri" w:cs="Calibri"/>
          <w:sz w:val="18"/>
          <w:szCs w:val="18"/>
          <w:lang w:eastAsia="zh-CN"/>
        </w:rPr>
        <w:fldChar w:fldCharType="end"/>
      </w:r>
      <w:r>
        <w:rPr>
          <w:rStyle w:val="6"/>
          <w:rFonts w:hint="default" w:ascii="Calibri" w:hAnsi="Calibri" w:cs="Calibri"/>
          <w:color w:val="595959"/>
          <w:sz w:val="18"/>
          <w:szCs w:val="18"/>
          <w:lang w:eastAsia="zh-CN"/>
        </w:rPr>
        <w:t xml:space="preserve">&gt; </w:t>
      </w:r>
    </w:p>
    <w:p w14:paraId="42CCF439">
      <w:pPr>
        <w:pStyle w:val="2"/>
        <w:keepNext w:val="0"/>
        <w:keepLines w:val="0"/>
        <w:widowControl/>
        <w:suppressLineNumbers w:val="0"/>
        <w:spacing w:before="0" w:beforeAutospacing="0" w:after="0" w:afterAutospacing="0"/>
        <w:ind w:left="0" w:right="0"/>
        <w:rPr>
          <w:rFonts w:hint="eastAsia" w:ascii="宋体" w:hAnsi="宋体" w:eastAsia="宋体" w:cs="宋体"/>
          <w:color w:val="333333"/>
          <w:sz w:val="24"/>
          <w:szCs w:val="24"/>
        </w:rPr>
      </w:pPr>
      <w:r>
        <w:rPr>
          <w:rFonts w:hint="eastAsia" w:ascii="宋体" w:hAnsi="宋体" w:eastAsia="宋体" w:cs="宋体"/>
          <w:color w:val="333333"/>
          <w:sz w:val="24"/>
          <w:szCs w:val="24"/>
          <w:shd w:val="clear" w:fill="FFFFFF"/>
          <w:lang w:eastAsia="zh-CN"/>
        </w:rPr>
        <w:t>拉曼光谱的含义</w:t>
      </w:r>
    </w:p>
    <w:p w14:paraId="002E9B94">
      <w:pPr>
        <w:pStyle w:val="2"/>
        <w:keepNext w:val="0"/>
        <w:keepLines w:val="0"/>
        <w:widowControl/>
        <w:suppressLineNumbers w:val="0"/>
        <w:spacing w:before="0" w:beforeAutospacing="0" w:after="0" w:afterAutospacing="0"/>
        <w:ind w:left="0" w:right="0"/>
        <w:rPr>
          <w:sz w:val="24"/>
          <w:szCs w:val="24"/>
        </w:rPr>
      </w:pPr>
      <w:r>
        <w:rPr>
          <w:rFonts w:hint="eastAsia" w:ascii="宋体" w:hAnsi="宋体" w:eastAsia="宋体" w:cs="宋体"/>
          <w:color w:val="333333"/>
          <w:sz w:val="24"/>
          <w:szCs w:val="24"/>
          <w:shd w:val="clear" w:fill="FFFFFF"/>
          <w:lang w:eastAsia="zh-CN"/>
        </w:rPr>
        <w:t>光照射到物质上发生</w:t>
      </w:r>
      <w:r>
        <w:rPr>
          <w:rFonts w:ascii="Calibri" w:hAnsi="Calibri" w:cs="Calibri"/>
          <w:sz w:val="24"/>
          <w:szCs w:val="24"/>
          <w:lang w:eastAsia="zh-CN"/>
        </w:rPr>
        <w:fldChar w:fldCharType="begin"/>
      </w:r>
      <w:r>
        <w:rPr>
          <w:rFonts w:ascii="Calibri" w:hAnsi="Calibri" w:cs="Calibri"/>
          <w:sz w:val="24"/>
          <w:szCs w:val="24"/>
          <w:lang w:eastAsia="zh-CN"/>
        </w:rPr>
        <w:instrText xml:space="preserve"> HYPERLINK "https://baike.baidu.com/item/%E5%BC%B9%E6%80%A7%E6%95%A3%E5%B0%84%E5%92%8C%E9%9D%9E%E5%BC%B9%E6%80%A7%E6%95%A3%E5%B0%84" </w:instrText>
      </w:r>
      <w:r>
        <w:rPr>
          <w:rFonts w:ascii="Calibri" w:hAnsi="Calibri" w:cs="Calibri"/>
          <w:sz w:val="24"/>
          <w:szCs w:val="24"/>
          <w:lang w:eastAsia="zh-CN"/>
        </w:rPr>
        <w:fldChar w:fldCharType="separate"/>
      </w:r>
      <w:r>
        <w:rPr>
          <w:rStyle w:val="5"/>
          <w:rFonts w:hint="eastAsia" w:ascii="宋体" w:hAnsi="宋体" w:eastAsia="宋体" w:cs="宋体"/>
          <w:sz w:val="24"/>
          <w:szCs w:val="24"/>
          <w:shd w:val="clear" w:fill="FFFFFF"/>
          <w:lang w:val="en-US"/>
        </w:rPr>
        <w:t>弹性散射和非弹性散射</w:t>
      </w:r>
      <w:r>
        <w:rPr>
          <w:rFonts w:hint="default" w:ascii="Calibri" w:hAnsi="Calibri" w:cs="Calibri"/>
          <w:sz w:val="24"/>
          <w:szCs w:val="24"/>
          <w:lang w:eastAsia="zh-CN"/>
        </w:rPr>
        <w:fldChar w:fldCharType="end"/>
      </w:r>
      <w:r>
        <w:rPr>
          <w:rFonts w:ascii="Arial" w:hAnsi="Arial" w:cs="Arial"/>
          <w:color w:val="333333"/>
          <w:sz w:val="24"/>
          <w:szCs w:val="24"/>
          <w:shd w:val="clear" w:fill="FFFFFF"/>
          <w:lang w:val="en-US"/>
        </w:rPr>
        <w:t xml:space="preserve">. </w:t>
      </w:r>
      <w:r>
        <w:rPr>
          <w:rFonts w:hint="eastAsia" w:ascii="宋体" w:hAnsi="宋体" w:eastAsia="宋体" w:cs="宋体"/>
          <w:color w:val="333333"/>
          <w:sz w:val="24"/>
          <w:szCs w:val="24"/>
          <w:shd w:val="clear" w:fill="FFFFFF"/>
          <w:lang w:eastAsia="zh-CN"/>
        </w:rPr>
        <w:t>弹性散射的散射光是与激发光波长相同的成分</w:t>
      </w:r>
      <w:r>
        <w:rPr>
          <w:rFonts w:hint="default" w:ascii="Arial" w:hAnsi="Arial" w:cs="Arial"/>
          <w:color w:val="333333"/>
          <w:sz w:val="24"/>
          <w:szCs w:val="24"/>
          <w:shd w:val="clear" w:fill="FFFFFF"/>
          <w:lang w:val="en-US"/>
        </w:rPr>
        <w:t>,</w:t>
      </w:r>
      <w:r>
        <w:rPr>
          <w:rFonts w:hint="default" w:ascii="Calibri" w:hAnsi="Calibri" w:cs="Calibri"/>
          <w:sz w:val="24"/>
          <w:szCs w:val="24"/>
          <w:lang w:eastAsia="zh-CN"/>
        </w:rPr>
        <w:fldChar w:fldCharType="begin"/>
      </w:r>
      <w:r>
        <w:rPr>
          <w:rFonts w:hint="default" w:ascii="Calibri" w:hAnsi="Calibri" w:cs="Calibri"/>
          <w:sz w:val="24"/>
          <w:szCs w:val="24"/>
          <w:lang w:eastAsia="zh-CN"/>
        </w:rPr>
        <w:instrText xml:space="preserve"> HYPERLINK "https://baike.baidu.com/item/%E9%9D%9E%E5%BC%B9%E6%80%A7%E6%95%A3%E5%B0%84/10084482" </w:instrText>
      </w:r>
      <w:r>
        <w:rPr>
          <w:rFonts w:hint="default" w:ascii="Calibri" w:hAnsi="Calibri" w:cs="Calibri"/>
          <w:sz w:val="24"/>
          <w:szCs w:val="24"/>
          <w:lang w:eastAsia="zh-CN"/>
        </w:rPr>
        <w:fldChar w:fldCharType="separate"/>
      </w:r>
      <w:r>
        <w:rPr>
          <w:rStyle w:val="5"/>
          <w:rFonts w:hint="eastAsia" w:ascii="宋体" w:hAnsi="宋体" w:eastAsia="宋体" w:cs="宋体"/>
          <w:sz w:val="24"/>
          <w:szCs w:val="24"/>
          <w:shd w:val="clear" w:fill="FFFFFF"/>
          <w:lang w:val="en-US"/>
        </w:rPr>
        <w:t>非弹性散射</w:t>
      </w:r>
      <w:r>
        <w:rPr>
          <w:rFonts w:hint="default" w:ascii="Calibri" w:hAnsi="Calibri" w:cs="Calibri"/>
          <w:sz w:val="24"/>
          <w:szCs w:val="24"/>
          <w:lang w:eastAsia="zh-CN"/>
        </w:rPr>
        <w:fldChar w:fldCharType="end"/>
      </w:r>
      <w:r>
        <w:rPr>
          <w:rFonts w:hint="eastAsia" w:ascii="宋体" w:hAnsi="宋体" w:eastAsia="宋体" w:cs="宋体"/>
          <w:color w:val="333333"/>
          <w:sz w:val="24"/>
          <w:szCs w:val="24"/>
          <w:shd w:val="clear" w:fill="FFFFFF"/>
          <w:lang w:eastAsia="zh-CN"/>
        </w:rPr>
        <w:t>的散射光有比激发光波长长的和短的成分</w:t>
      </w:r>
      <w:r>
        <w:rPr>
          <w:rFonts w:hint="default" w:ascii="Arial" w:hAnsi="Arial" w:cs="Arial"/>
          <w:color w:val="333333"/>
          <w:sz w:val="24"/>
          <w:szCs w:val="24"/>
          <w:shd w:val="clear" w:fill="FFFFFF"/>
          <w:lang w:val="en-US"/>
        </w:rPr>
        <w:t xml:space="preserve">, </w:t>
      </w:r>
      <w:r>
        <w:rPr>
          <w:rFonts w:hint="eastAsia" w:ascii="宋体" w:hAnsi="宋体" w:eastAsia="宋体" w:cs="宋体"/>
          <w:color w:val="333333"/>
          <w:sz w:val="24"/>
          <w:szCs w:val="24"/>
          <w:shd w:val="clear" w:fill="FFFFFF"/>
          <w:lang w:eastAsia="zh-CN"/>
        </w:rPr>
        <w:t>统称为拉曼效应。</w:t>
      </w:r>
    </w:p>
    <w:p w14:paraId="1958E6AE">
      <w:pPr>
        <w:pStyle w:val="2"/>
        <w:keepNext w:val="0"/>
        <w:keepLines w:val="0"/>
        <w:widowControl/>
        <w:suppressLineNumbers w:val="0"/>
        <w:spacing w:before="0" w:beforeAutospacing="0" w:after="0" w:afterAutospacing="0"/>
        <w:ind w:left="270" w:right="0"/>
        <w:rPr>
          <w:rFonts w:ascii="Calibri" w:hAnsi="Calibri" w:cs="Calibri"/>
          <w:sz w:val="22"/>
          <w:szCs w:val="22"/>
          <w:lang w:val="en-US"/>
        </w:rPr>
      </w:pPr>
      <w:r>
        <w:rPr>
          <w:rFonts w:hint="default" w:ascii="Calibri" w:hAnsi="Calibri" w:cs="Calibri"/>
          <w:sz w:val="22"/>
          <w:szCs w:val="22"/>
          <w:lang w:val="en-US"/>
        </w:rPr>
        <w:t>Pdf drive</w:t>
      </w:r>
    </w:p>
    <w:p w14:paraId="4F25CBC6">
      <w:pPr>
        <w:pStyle w:val="2"/>
        <w:keepNext w:val="0"/>
        <w:keepLines w:val="0"/>
        <w:widowControl/>
        <w:suppressLineNumbers w:val="0"/>
        <w:spacing w:before="0" w:beforeAutospacing="0" w:after="0" w:afterAutospacing="0"/>
        <w:ind w:left="270" w:right="0"/>
        <w:rPr>
          <w:rFonts w:hint="default" w:ascii="Calibri" w:hAnsi="Calibri" w:cs="Calibri"/>
          <w:sz w:val="22"/>
          <w:szCs w:val="22"/>
        </w:rPr>
      </w:pPr>
      <w:r>
        <w:rPr>
          <w:rFonts w:hint="default" w:ascii="Calibri" w:hAnsi="Calibri" w:cs="Calibri"/>
          <w:sz w:val="22"/>
          <w:szCs w:val="22"/>
          <w:lang w:eastAsia="zh-CN"/>
        </w:rPr>
        <w:t> </w:t>
      </w:r>
    </w:p>
    <w:p w14:paraId="4EA49F73">
      <w:pPr>
        <w:pStyle w:val="2"/>
        <w:keepNext w:val="0"/>
        <w:keepLines w:val="0"/>
        <w:widowControl/>
        <w:suppressLineNumbers w:val="0"/>
        <w:spacing w:before="0" w:beforeAutospacing="0" w:after="0" w:afterAutospacing="0"/>
        <w:ind w:left="270" w:right="0"/>
        <w:rPr>
          <w:rFonts w:hint="default" w:ascii="Calibri" w:hAnsi="Calibri" w:cs="Calibri"/>
          <w:sz w:val="22"/>
          <w:szCs w:val="22"/>
          <w:lang w:val="en-US"/>
        </w:rPr>
      </w:pPr>
      <w:r>
        <w:rPr>
          <w:rFonts w:hint="default" w:ascii="Calibri" w:hAnsi="Calibri" w:cs="Calibri"/>
          <w:sz w:val="22"/>
          <w:szCs w:val="22"/>
          <w:lang w:val="en-US"/>
        </w:rPr>
        <w:t>Z library</w:t>
      </w:r>
    </w:p>
    <w:p w14:paraId="0CDF32D8">
      <w:pPr>
        <w:pStyle w:val="2"/>
        <w:keepNext w:val="0"/>
        <w:keepLines w:val="0"/>
        <w:widowControl/>
        <w:suppressLineNumbers w:val="0"/>
        <w:spacing w:before="470" w:beforeAutospacing="0" w:after="0" w:afterAutospacing="0"/>
        <w:ind w:left="0" w:right="0"/>
        <w:rPr>
          <w:sz w:val="22"/>
          <w:szCs w:val="22"/>
        </w:rPr>
      </w:pPr>
      <w:r>
        <w:rPr>
          <w:rFonts w:ascii="微软雅黑" w:hAnsi="微软雅黑" w:eastAsia="微软雅黑" w:cs="微软雅黑"/>
          <w:sz w:val="22"/>
          <w:szCs w:val="22"/>
          <w:lang w:eastAsia="zh-CN"/>
        </w:rPr>
        <w:t>授权码：</w:t>
      </w:r>
      <w:r>
        <w:rPr>
          <w:rFonts w:hint="default" w:ascii="Calibri" w:hAnsi="Calibri" w:cs="Calibri"/>
          <w:sz w:val="22"/>
          <w:szCs w:val="22"/>
          <w:lang w:eastAsia="zh-CN"/>
        </w:rPr>
        <w:t>agg0703</w:t>
      </w:r>
    </w:p>
    <w:p w14:paraId="61C8F7B0">
      <w:pPr>
        <w:pStyle w:val="2"/>
        <w:keepNext w:val="0"/>
        <w:keepLines w:val="0"/>
        <w:widowControl/>
        <w:suppressLineNumbers w:val="0"/>
        <w:spacing w:before="47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4CA9CB6F">
      <w:pPr>
        <w:pStyle w:val="2"/>
        <w:keepNext w:val="0"/>
        <w:keepLines w:val="0"/>
        <w:widowControl/>
        <w:suppressLineNumbers w:val="0"/>
        <w:spacing w:before="47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使用方法：</w:t>
      </w:r>
    </w:p>
    <w:p w14:paraId="5241F31B">
      <w:pPr>
        <w:pStyle w:val="2"/>
        <w:keepNext w:val="0"/>
        <w:keepLines w:val="0"/>
        <w:widowControl/>
        <w:suppressLineNumbers w:val="0"/>
        <w:spacing w:before="470" w:beforeAutospacing="0" w:after="0" w:afterAutospacing="0"/>
        <w:ind w:left="0" w:right="0"/>
        <w:rPr>
          <w:sz w:val="22"/>
          <w:szCs w:val="22"/>
        </w:rPr>
      </w:pPr>
      <w:r>
        <w:rPr>
          <w:rFonts w:hint="default" w:ascii="Calibri" w:hAnsi="Calibri" w:cs="Calibri"/>
          <w:sz w:val="22"/>
          <w:szCs w:val="22"/>
          <w:lang w:eastAsia="zh-CN"/>
        </w:rPr>
        <w:t>1</w:t>
      </w:r>
      <w:r>
        <w:rPr>
          <w:rFonts w:hint="default" w:ascii="微软雅黑" w:hAnsi="微软雅黑" w:eastAsia="微软雅黑" w:cs="微软雅黑"/>
          <w:sz w:val="22"/>
          <w:szCs w:val="22"/>
          <w:lang w:eastAsia="zh-CN"/>
        </w:rPr>
        <w:t>、打开书籍网址：</w:t>
      </w:r>
    </w:p>
    <w:p w14:paraId="4C968398">
      <w:pPr>
        <w:pStyle w:val="2"/>
        <w:keepNext w:val="0"/>
        <w:keepLines w:val="0"/>
        <w:widowControl/>
        <w:suppressLineNumbers w:val="0"/>
        <w:spacing w:before="47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fldChar w:fldCharType="begin"/>
      </w:r>
      <w:r>
        <w:rPr>
          <w:rFonts w:hint="default" w:ascii="Calibri" w:hAnsi="Calibri" w:cs="Calibri"/>
          <w:sz w:val="22"/>
          <w:szCs w:val="22"/>
          <w:lang w:eastAsia="zh-CN"/>
        </w:rPr>
        <w:instrText xml:space="preserve"> HYPERLINK "http://www.busybook.cn/" </w:instrText>
      </w:r>
      <w:r>
        <w:rPr>
          <w:rFonts w:hint="default" w:ascii="Calibri" w:hAnsi="Calibri" w:cs="Calibri"/>
          <w:sz w:val="22"/>
          <w:szCs w:val="22"/>
          <w:lang w:eastAsia="zh-CN"/>
        </w:rPr>
        <w:fldChar w:fldCharType="separate"/>
      </w:r>
      <w:r>
        <w:rPr>
          <w:rStyle w:val="5"/>
          <w:rFonts w:hint="default" w:ascii="Calibri" w:hAnsi="Calibri" w:cs="Calibri"/>
          <w:sz w:val="22"/>
          <w:szCs w:val="22"/>
          <w:lang w:eastAsia="zh-CN"/>
        </w:rPr>
        <w:t>http://www.busybook.cn/</w:t>
      </w:r>
      <w:r>
        <w:rPr>
          <w:rFonts w:hint="default" w:ascii="Calibri" w:hAnsi="Calibri" w:cs="Calibri"/>
          <w:sz w:val="22"/>
          <w:szCs w:val="22"/>
          <w:lang w:eastAsia="zh-CN"/>
        </w:rPr>
        <w:fldChar w:fldCharType="end"/>
      </w:r>
    </w:p>
    <w:p w14:paraId="2CFFD0AC">
      <w:pPr>
        <w:pStyle w:val="2"/>
        <w:keepNext w:val="0"/>
        <w:keepLines w:val="0"/>
        <w:widowControl/>
        <w:suppressLineNumbers w:val="0"/>
        <w:spacing w:before="470" w:beforeAutospacing="0" w:after="0" w:afterAutospacing="0"/>
        <w:ind w:left="0" w:right="0"/>
        <w:rPr>
          <w:sz w:val="22"/>
          <w:szCs w:val="22"/>
        </w:rPr>
      </w:pPr>
      <w:r>
        <w:rPr>
          <w:rFonts w:hint="default" w:ascii="微软雅黑" w:hAnsi="微软雅黑" w:eastAsia="微软雅黑" w:cs="微软雅黑"/>
          <w:sz w:val="22"/>
          <w:szCs w:val="22"/>
          <w:lang w:eastAsia="zh-CN"/>
        </w:rPr>
        <w:t xml:space="preserve">【备用网址 </w:t>
      </w:r>
      <w:r>
        <w:rPr>
          <w:rFonts w:hint="default" w:ascii="Calibri" w:hAnsi="Calibri" w:cs="Calibri"/>
          <w:sz w:val="22"/>
          <w:szCs w:val="22"/>
          <w:lang w:eastAsia="zh-CN"/>
        </w:rPr>
        <w:fldChar w:fldCharType="begin"/>
      </w:r>
      <w:r>
        <w:rPr>
          <w:rFonts w:hint="default" w:ascii="Calibri" w:hAnsi="Calibri" w:cs="Calibri"/>
          <w:sz w:val="22"/>
          <w:szCs w:val="22"/>
          <w:lang w:eastAsia="zh-CN"/>
        </w:rPr>
        <w:instrText xml:space="preserve"> HYPERLINK "http://loop123.web3v.work/" </w:instrText>
      </w:r>
      <w:r>
        <w:rPr>
          <w:rFonts w:hint="default" w:ascii="Calibri" w:hAnsi="Calibri" w:cs="Calibri"/>
          <w:sz w:val="22"/>
          <w:szCs w:val="22"/>
          <w:lang w:eastAsia="zh-CN"/>
        </w:rPr>
        <w:fldChar w:fldCharType="separate"/>
      </w:r>
      <w:r>
        <w:rPr>
          <w:rStyle w:val="5"/>
          <w:rFonts w:hint="default" w:ascii="Calibri" w:hAnsi="Calibri" w:cs="Calibri"/>
          <w:sz w:val="22"/>
          <w:szCs w:val="22"/>
          <w:lang w:eastAsia="zh-CN"/>
        </w:rPr>
        <w:t>http://loop123.web3v.work/</w:t>
      </w:r>
      <w:r>
        <w:rPr>
          <w:rFonts w:hint="default" w:ascii="Calibri" w:hAnsi="Calibri" w:cs="Calibri"/>
          <w:sz w:val="22"/>
          <w:szCs w:val="22"/>
          <w:lang w:eastAsia="zh-CN"/>
        </w:rPr>
        <w:fldChar w:fldCharType="end"/>
      </w:r>
      <w:r>
        <w:rPr>
          <w:rFonts w:hint="default" w:ascii="微软雅黑" w:hAnsi="微软雅黑" w:eastAsia="微软雅黑" w:cs="微软雅黑"/>
          <w:sz w:val="22"/>
          <w:szCs w:val="22"/>
          <w:lang w:eastAsia="zh-CN"/>
        </w:rPr>
        <w:t>】</w:t>
      </w:r>
    </w:p>
    <w:p w14:paraId="1B18D558">
      <w:pPr>
        <w:pStyle w:val="2"/>
        <w:keepNext w:val="0"/>
        <w:keepLines w:val="0"/>
        <w:widowControl/>
        <w:suppressLineNumbers w:val="0"/>
        <w:spacing w:before="470" w:beforeAutospacing="0" w:after="0" w:afterAutospacing="0"/>
        <w:ind w:left="0" w:right="0"/>
        <w:rPr>
          <w:sz w:val="22"/>
          <w:szCs w:val="22"/>
        </w:rPr>
      </w:pPr>
      <w:r>
        <w:rPr>
          <w:rFonts w:hint="default" w:ascii="Calibri" w:hAnsi="Calibri" w:cs="Calibri"/>
          <w:sz w:val="22"/>
          <w:szCs w:val="22"/>
          <w:lang w:eastAsia="zh-CN"/>
        </w:rPr>
        <w:t>2</w:t>
      </w:r>
      <w:r>
        <w:rPr>
          <w:rFonts w:hint="default" w:ascii="微软雅黑" w:hAnsi="微软雅黑" w:eastAsia="微软雅黑" w:cs="微软雅黑"/>
          <w:sz w:val="22"/>
          <w:szCs w:val="22"/>
          <w:lang w:eastAsia="zh-CN"/>
        </w:rPr>
        <w:t>、复制上面的授权码，粘贴到授权码输入框，点击</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进入</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即可</w:t>
      </w:r>
      <w:r>
        <w:rPr>
          <w:rFonts w:hint="default" w:ascii="Calibri" w:hAnsi="Calibri" w:cs="Calibri"/>
          <w:sz w:val="22"/>
          <w:szCs w:val="22"/>
          <w:lang w:eastAsia="zh-CN"/>
        </w:rPr>
        <w:t>(</w:t>
      </w:r>
      <w:r>
        <w:rPr>
          <w:rFonts w:hint="default" w:ascii="微软雅黑" w:hAnsi="微软雅黑" w:eastAsia="微软雅黑" w:cs="微软雅黑"/>
          <w:sz w:val="22"/>
          <w:szCs w:val="22"/>
          <w:lang w:eastAsia="zh-CN"/>
        </w:rPr>
        <w:t>不要按回车键</w:t>
      </w:r>
      <w:r>
        <w:rPr>
          <w:rFonts w:hint="default" w:ascii="Calibri" w:hAnsi="Calibri" w:cs="Calibri"/>
          <w:sz w:val="22"/>
          <w:szCs w:val="22"/>
          <w:lang w:eastAsia="zh-CN"/>
        </w:rPr>
        <w:t>)</w:t>
      </w:r>
    </w:p>
    <w:p w14:paraId="596D678B">
      <w:pPr>
        <w:pStyle w:val="2"/>
        <w:keepNext w:val="0"/>
        <w:keepLines w:val="0"/>
        <w:widowControl/>
        <w:suppressLineNumbers w:val="0"/>
        <w:spacing w:before="47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3671D06C">
      <w:pPr>
        <w:pStyle w:val="2"/>
        <w:keepNext w:val="0"/>
        <w:keepLines w:val="0"/>
        <w:widowControl/>
        <w:suppressLineNumbers w:val="0"/>
        <w:spacing w:before="47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【必看！图文操作手册】</w:t>
      </w:r>
    </w:p>
    <w:p w14:paraId="01711833">
      <w:pPr>
        <w:pStyle w:val="2"/>
        <w:keepNext w:val="0"/>
        <w:keepLines w:val="0"/>
        <w:widowControl/>
        <w:suppressLineNumbers w:val="0"/>
        <w:spacing w:before="47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fldChar w:fldCharType="begin"/>
      </w:r>
      <w:r>
        <w:rPr>
          <w:rFonts w:hint="default" w:ascii="Calibri" w:hAnsi="Calibri" w:cs="Calibri"/>
          <w:sz w:val="22"/>
          <w:szCs w:val="22"/>
          <w:lang w:eastAsia="zh-CN"/>
        </w:rPr>
        <w:instrText xml:space="preserve"> HYPERLINK "https://kdocs.cn/l/cgPkq06Z7YZt" </w:instrText>
      </w:r>
      <w:r>
        <w:rPr>
          <w:rFonts w:hint="default" w:ascii="Calibri" w:hAnsi="Calibri" w:cs="Calibri"/>
          <w:sz w:val="22"/>
          <w:szCs w:val="22"/>
          <w:lang w:eastAsia="zh-CN"/>
        </w:rPr>
        <w:fldChar w:fldCharType="separate"/>
      </w:r>
      <w:r>
        <w:rPr>
          <w:rStyle w:val="5"/>
          <w:rFonts w:hint="default" w:ascii="Calibri" w:hAnsi="Calibri" w:cs="Calibri"/>
          <w:sz w:val="22"/>
          <w:szCs w:val="22"/>
          <w:lang w:eastAsia="zh-CN"/>
        </w:rPr>
        <w:t>https://kdocs.cn/l/cgPkq06Z7YZt</w:t>
      </w:r>
      <w:r>
        <w:rPr>
          <w:rFonts w:hint="default" w:ascii="Calibri" w:hAnsi="Calibri" w:cs="Calibri"/>
          <w:sz w:val="22"/>
          <w:szCs w:val="22"/>
          <w:lang w:eastAsia="zh-CN"/>
        </w:rPr>
        <w:fldChar w:fldCharType="end"/>
      </w:r>
    </w:p>
    <w:p w14:paraId="6779CF2F">
      <w:pPr>
        <w:pStyle w:val="2"/>
        <w:keepNext w:val="0"/>
        <w:keepLines w:val="0"/>
        <w:widowControl/>
        <w:suppressLineNumbers w:val="0"/>
        <w:spacing w:before="47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w:t>
      </w:r>
    </w:p>
    <w:p w14:paraId="3D176F72">
      <w:pPr>
        <w:pStyle w:val="2"/>
        <w:keepNext w:val="0"/>
        <w:keepLines w:val="0"/>
        <w:widowControl/>
        <w:suppressLineNumbers w:val="0"/>
        <w:spacing w:before="0" w:beforeAutospacing="0" w:after="0" w:afterAutospacing="0"/>
        <w:ind w:left="0" w:right="0"/>
        <w:rPr>
          <w:rFonts w:ascii="Calibri" w:hAnsi="Calibri" w:cs="Calibri"/>
          <w:sz w:val="22"/>
          <w:szCs w:val="22"/>
        </w:rPr>
      </w:pPr>
      <w:r>
        <w:rPr>
          <w:rFonts w:hint="default" w:ascii="Calibri" w:hAnsi="Calibri" w:cs="Calibri"/>
          <w:sz w:val="22"/>
          <w:szCs w:val="22"/>
          <w:lang w:eastAsia="zh-CN"/>
        </w:rPr>
        <w:t>Low V, thin-film lithium niobate modulatorfabricated with photolithography</w:t>
      </w:r>
    </w:p>
    <w:p w14:paraId="3567830F">
      <w:pPr>
        <w:pStyle w:val="2"/>
        <w:keepNext w:val="0"/>
        <w:keepLines w:val="0"/>
        <w:widowControl/>
        <w:suppressLineNumbers w:val="0"/>
        <w:spacing w:before="436"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1D240C86">
      <w:pPr>
        <w:pStyle w:val="2"/>
        <w:keepNext w:val="0"/>
        <w:keepLines w:val="0"/>
        <w:widowControl/>
        <w:suppressLineNumbers w:val="0"/>
        <w:spacing w:before="436" w:beforeAutospacing="0" w:after="0" w:afterAutospacing="0"/>
        <w:ind w:left="0" w:right="0"/>
        <w:rPr>
          <w:rFonts w:ascii="Google Sans" w:hAnsi="Google Sans" w:eastAsia="Google Sans" w:cs="Google Sans"/>
          <w:sz w:val="36"/>
          <w:szCs w:val="36"/>
        </w:rPr>
      </w:pPr>
      <w:r>
        <w:rPr>
          <w:rFonts w:hint="default" w:ascii="Google Sans" w:hAnsi="Google Sans" w:eastAsia="Google Sans" w:cs="Google Sans"/>
          <w:b/>
          <w:bCs/>
          <w:sz w:val="36"/>
          <w:szCs w:val="36"/>
          <w:lang w:eastAsia="zh-CN"/>
        </w:rPr>
        <w:t>低薄膜铌酸锂调制器采用光刻技术制备</w:t>
      </w:r>
    </w:p>
    <w:p w14:paraId="1C570F8B">
      <w:pPr>
        <w:pStyle w:val="2"/>
        <w:keepNext w:val="0"/>
        <w:keepLines w:val="0"/>
        <w:widowControl/>
        <w:suppressLineNumbers w:val="0"/>
        <w:spacing w:before="436" w:beforeAutospacing="0" w:after="0" w:afterAutospacing="0"/>
        <w:ind w:left="0" w:right="0"/>
        <w:rPr>
          <w:rFonts w:hint="default" w:ascii="Google Sans" w:hAnsi="Google Sans" w:eastAsia="Google Sans" w:cs="Google Sans"/>
          <w:sz w:val="32"/>
          <w:szCs w:val="32"/>
        </w:rPr>
      </w:pPr>
      <w:r>
        <w:rPr>
          <w:rFonts w:hint="default" w:ascii="Google Sans" w:hAnsi="Google Sans" w:eastAsia="Google Sans" w:cs="Google Sans"/>
          <w:b/>
          <w:bCs/>
          <w:sz w:val="32"/>
          <w:szCs w:val="32"/>
          <w:lang w:eastAsia="zh-CN"/>
        </w:rPr>
        <w:t>1. 引言与研究背景</w:t>
      </w:r>
    </w:p>
    <w:p w14:paraId="5AAAF9B6">
      <w:pPr>
        <w:keepNext w:val="0"/>
        <w:keepLines w:val="0"/>
        <w:widowControl/>
        <w:numPr>
          <w:ilvl w:val="0"/>
          <w:numId w:val="24"/>
        </w:numPr>
        <w:suppressLineNumbers w:val="0"/>
        <w:spacing w:before="0" w:beforeAutospacing="0" w:after="0" w:afterAutospacing="0"/>
        <w:ind w:left="720" w:hanging="360"/>
        <w:textAlignment w:val="center"/>
      </w:pPr>
      <w:r>
        <w:rPr>
          <w:rFonts w:ascii="Google Sans Text" w:hAnsi="Google Sans Text" w:eastAsia="Google Sans Text" w:cs="Google Sans Text"/>
          <w:b/>
          <w:bCs/>
          <w:sz w:val="22"/>
          <w:szCs w:val="22"/>
          <w:lang w:eastAsia="zh-CN"/>
        </w:rPr>
        <w:t>引出调制器在光通信中的关键地位：</w:t>
      </w:r>
      <w:r>
        <w:rPr>
          <w:rFonts w:hint="default" w:ascii="Google Sans Text" w:hAnsi="Google Sans Text" w:eastAsia="Google Sans Text" w:cs="Google Sans Text"/>
          <w:sz w:val="22"/>
          <w:szCs w:val="22"/>
          <w:lang w:eastAsia="zh-CN"/>
        </w:rPr>
        <w:t xml:space="preserve"> 电光调制器是现代光通信系统的核心器件 </w:t>
      </w:r>
      <w:r>
        <w:rPr>
          <w:rFonts w:hint="default" w:ascii="Google Sans Text" w:hAnsi="Google Sans Text" w:eastAsia="Google Sans Text" w:cs="Google Sans Text"/>
          <w:sz w:val="24"/>
          <w:szCs w:val="24"/>
          <w:vertAlign w:val="superscript"/>
          <w:lang w:eastAsia="zh-CN"/>
        </w:rPr>
        <w:t>1</w:t>
      </w:r>
      <w:r>
        <w:rPr>
          <w:rFonts w:hint="default" w:ascii="Google Sans Text" w:hAnsi="Google Sans Text" w:eastAsia="Google Sans Text" w:cs="Google Sans Text"/>
          <w:sz w:val="22"/>
          <w:szCs w:val="22"/>
          <w:lang w:eastAsia="zh-CN"/>
        </w:rPr>
        <w:t>。</w:t>
      </w:r>
    </w:p>
    <w:p w14:paraId="440319DC">
      <w:pPr>
        <w:keepNext w:val="0"/>
        <w:keepLines w:val="0"/>
        <w:widowControl/>
        <w:numPr>
          <w:ilvl w:val="0"/>
          <w:numId w:val="24"/>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传统材料的局限性：</w:t>
      </w:r>
      <w:r>
        <w:rPr>
          <w:rFonts w:hint="default" w:ascii="Google Sans Text" w:hAnsi="Google Sans Text" w:eastAsia="Google Sans Text" w:cs="Google Sans Text"/>
          <w:sz w:val="22"/>
          <w:szCs w:val="22"/>
          <w:lang w:eastAsia="zh-CN"/>
        </w:rPr>
        <w:t xml:space="preserve"> 传统的材料（如硅、磷化铟、块状铌酸锂）难以同时满足下一代光通信对超高带宽（&gt;60 GHz）、低插入损耗、低 </w:t>
      </w:r>
    </w:p>
    <w:p w14:paraId="0FF3E261">
      <w:pPr>
        <w:pStyle w:val="2"/>
        <w:keepNext w:val="0"/>
        <w:keepLines w:val="0"/>
        <w:widowControl/>
        <w:suppressLineNumbers w:val="0"/>
        <w:spacing w:before="436" w:beforeAutospacing="0" w:after="0" w:afterAutospacing="0"/>
        <w:ind w:left="54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等所有要求。</w:t>
      </w:r>
    </w:p>
    <w:p w14:paraId="77246CE0">
      <w:pPr>
        <w:keepNext w:val="0"/>
        <w:keepLines w:val="0"/>
        <w:widowControl/>
        <w:numPr>
          <w:ilvl w:val="0"/>
          <w:numId w:val="25"/>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TFLN 的优势与挑战：</w:t>
      </w:r>
      <w:r>
        <w:rPr>
          <w:rFonts w:hint="default" w:ascii="Google Sans Text" w:hAnsi="Google Sans Text" w:eastAsia="Google Sans Text" w:cs="Google Sans Text"/>
          <w:sz w:val="22"/>
          <w:szCs w:val="22"/>
          <w:lang w:eastAsia="zh-CN"/>
        </w:rPr>
        <w:t xml:space="preserve"> 薄膜铌酸锂（TFLN）作为新兴平台，因其材料性能优异，被视为理想的解决方案 。挑战在于需要进一步优化电压-长度积和制备成本。</w:t>
      </w:r>
    </w:p>
    <w:p w14:paraId="7512799F">
      <w:pPr>
        <w:pStyle w:val="2"/>
        <w:keepNext w:val="0"/>
        <w:keepLines w:val="0"/>
        <w:widowControl/>
        <w:suppressLineNumbers w:val="0"/>
        <w:spacing w:before="436"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4D0C4FBC">
      <w:pPr>
        <w:pStyle w:val="2"/>
        <w:keepNext w:val="0"/>
        <w:keepLines w:val="0"/>
        <w:widowControl/>
        <w:suppressLineNumbers w:val="0"/>
        <w:spacing w:before="436" w:beforeAutospacing="0" w:after="0" w:afterAutospacing="0"/>
        <w:ind w:left="0" w:right="0"/>
        <w:rPr>
          <w:rFonts w:hint="default" w:ascii="Google Sans" w:hAnsi="Google Sans" w:eastAsia="Google Sans" w:cs="Google Sans"/>
          <w:sz w:val="32"/>
          <w:szCs w:val="32"/>
        </w:rPr>
      </w:pPr>
      <w:r>
        <w:rPr>
          <w:rFonts w:hint="default" w:ascii="Google Sans" w:hAnsi="Google Sans" w:eastAsia="Google Sans" w:cs="Google Sans"/>
          <w:b/>
          <w:bCs/>
          <w:sz w:val="32"/>
          <w:szCs w:val="32"/>
          <w:lang w:eastAsia="zh-CN"/>
        </w:rPr>
        <w:t>2. 本文工作亮点与创新点</w:t>
      </w:r>
    </w:p>
    <w:p w14:paraId="39FDD53B">
      <w:pPr>
        <w:keepNext w:val="0"/>
        <w:keepLines w:val="0"/>
        <w:widowControl/>
        <w:numPr>
          <w:ilvl w:val="0"/>
          <w:numId w:val="26"/>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核心突破：</w:t>
      </w:r>
      <w:r>
        <w:rPr>
          <w:rFonts w:hint="default" w:ascii="Google Sans Text" w:hAnsi="Google Sans Text" w:eastAsia="Google Sans Text" w:cs="Google Sans Text"/>
          <w:sz w:val="22"/>
          <w:szCs w:val="22"/>
          <w:lang w:eastAsia="zh-CN"/>
        </w:rPr>
        <w:t xml:space="preserve"> 本文演示了一种低 </w:t>
      </w:r>
    </w:p>
    <w:p w14:paraId="78C160F5">
      <w:pPr>
        <w:pStyle w:val="2"/>
        <w:keepNext w:val="0"/>
        <w:keepLines w:val="0"/>
        <w:widowControl/>
        <w:suppressLineNumbers w:val="0"/>
        <w:spacing w:before="436" w:beforeAutospacing="0" w:after="0" w:afterAutospacing="0"/>
        <w:ind w:left="54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的 TFLN 调制器，其关键在于使用了</w:t>
      </w:r>
      <w:r>
        <w:rPr>
          <w:rFonts w:hint="default" w:ascii="Google Sans Text" w:hAnsi="Google Sans Text" w:eastAsia="Google Sans Text" w:cs="Google Sans Text"/>
          <w:b/>
          <w:bCs/>
          <w:sz w:val="22"/>
          <w:szCs w:val="22"/>
          <w:lang w:eastAsia="zh-CN"/>
        </w:rPr>
        <w:t>标准 i-line 光刻技术</w:t>
      </w:r>
      <w:r>
        <w:rPr>
          <w:rFonts w:hint="default" w:ascii="Google Sans Text" w:hAnsi="Google Sans Text" w:eastAsia="Google Sans Text" w:cs="Google Sans Text"/>
          <w:sz w:val="22"/>
          <w:szCs w:val="22"/>
          <w:lang w:eastAsia="zh-CN"/>
        </w:rPr>
        <w:t>而非通常的高成本 EBL。</w:t>
      </w:r>
    </w:p>
    <w:p w14:paraId="6B32CCFA">
      <w:pPr>
        <w:keepNext w:val="0"/>
        <w:keepLines w:val="0"/>
        <w:widowControl/>
        <w:numPr>
          <w:ilvl w:val="0"/>
          <w:numId w:val="27"/>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性能指标：</w:t>
      </w:r>
      <w:r>
        <w:rPr>
          <w:rFonts w:hint="default" w:ascii="Google Sans Text" w:hAnsi="Google Sans Text" w:eastAsia="Google Sans Text" w:cs="Google Sans Text"/>
          <w:sz w:val="22"/>
          <w:szCs w:val="22"/>
          <w:lang w:eastAsia="zh-CN"/>
        </w:rPr>
        <w:t xml:space="preserve"> 实现了同类调制器中的最低电压-长度积。</w:t>
      </w:r>
    </w:p>
    <w:p w14:paraId="3407D3A4">
      <w:pPr>
        <w:keepNext w:val="0"/>
        <w:keepLines w:val="0"/>
        <w:widowControl/>
        <w:numPr>
          <w:ilvl w:val="1"/>
          <w:numId w:val="28"/>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b/>
          <w:bCs/>
          <w:sz w:val="22"/>
          <w:szCs w:val="22"/>
          <w:lang w:eastAsia="zh-CN"/>
        </w:rPr>
        <w:t xml:space="preserve"> (电压-长度积)：1.75 V-cm</w:t>
      </w:r>
      <w:r>
        <w:rPr>
          <w:rFonts w:hint="default" w:ascii="Google Sans Text" w:hAnsi="Google Sans Text" w:eastAsia="Google Sans Text" w:cs="Google Sans Text"/>
          <w:sz w:val="22"/>
          <w:szCs w:val="22"/>
          <w:lang w:eastAsia="zh-CN"/>
        </w:rPr>
        <w:t>（目前所知同类最低）。</w:t>
      </w:r>
    </w:p>
    <w:p w14:paraId="295E546A">
      <w:pPr>
        <w:keepNext w:val="0"/>
        <w:keepLines w:val="0"/>
        <w:widowControl/>
        <w:numPr>
          <w:ilvl w:val="1"/>
          <w:numId w:val="28"/>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b/>
          <w:bCs/>
          <w:sz w:val="22"/>
          <w:szCs w:val="22"/>
          <w:lang w:eastAsia="zh-CN"/>
        </w:rPr>
        <w:t xml:space="preserve"> (半波电压)：3.5 V</w:t>
      </w:r>
      <w:r>
        <w:rPr>
          <w:rFonts w:hint="default" w:ascii="Google Sans Text" w:hAnsi="Google Sans Text" w:eastAsia="Google Sans Text" w:cs="Google Sans Text"/>
          <w:sz w:val="22"/>
          <w:szCs w:val="22"/>
          <w:lang w:eastAsia="zh-CN"/>
        </w:rPr>
        <w:t>（5 mm 臂长）。</w:t>
      </w:r>
    </w:p>
    <w:p w14:paraId="17C7A96D">
      <w:pPr>
        <w:keepNext w:val="0"/>
        <w:keepLines w:val="0"/>
        <w:widowControl/>
        <w:numPr>
          <w:ilvl w:val="1"/>
          <w:numId w:val="28"/>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b/>
          <w:bCs/>
          <w:sz w:val="22"/>
          <w:szCs w:val="22"/>
          <w:lang w:eastAsia="zh-CN"/>
        </w:rPr>
        <w:t>3-dB 带宽：超过 40 GHz</w:t>
      </w:r>
      <w:r>
        <w:rPr>
          <w:rFonts w:hint="default" w:ascii="Google Sans Text" w:hAnsi="Google Sans Text" w:eastAsia="Google Sans Text" w:cs="Google Sans Text"/>
          <w:sz w:val="22"/>
          <w:szCs w:val="22"/>
          <w:lang w:eastAsia="zh-CN"/>
        </w:rPr>
        <w:t>（受限于测量系统）。</w:t>
      </w:r>
    </w:p>
    <w:p w14:paraId="644D3B24">
      <w:pPr>
        <w:keepNext w:val="0"/>
        <w:keepLines w:val="0"/>
        <w:widowControl/>
        <w:numPr>
          <w:ilvl w:val="0"/>
          <w:numId w:val="27"/>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工程意义：</w:t>
      </w:r>
      <w:r>
        <w:rPr>
          <w:rFonts w:hint="default" w:ascii="Google Sans Text" w:hAnsi="Google Sans Text" w:eastAsia="Google Sans Text" w:cs="Google Sans Text"/>
          <w:sz w:val="22"/>
          <w:szCs w:val="22"/>
          <w:lang w:eastAsia="zh-CN"/>
        </w:rPr>
        <w:t xml:space="preserve"> 光刻制备的优势在于</w:t>
      </w:r>
      <w:r>
        <w:rPr>
          <w:rFonts w:hint="default" w:ascii="Google Sans Text" w:hAnsi="Google Sans Text" w:eastAsia="Google Sans Text" w:cs="Google Sans Text"/>
          <w:b/>
          <w:bCs/>
          <w:sz w:val="22"/>
          <w:szCs w:val="22"/>
          <w:lang w:eastAsia="zh-CN"/>
        </w:rPr>
        <w:t>成本和时间更低</w:t>
      </w:r>
      <w:r>
        <w:rPr>
          <w:rFonts w:hint="default" w:ascii="Google Sans Text" w:hAnsi="Google Sans Text" w:eastAsia="Google Sans Text" w:cs="Google Sans Text"/>
          <w:sz w:val="22"/>
          <w:szCs w:val="22"/>
          <w:lang w:eastAsia="zh-CN"/>
        </w:rPr>
        <w:t>，有助于推动高性能 TFLN 调制器的商业化 。</w:t>
      </w:r>
    </w:p>
    <w:p w14:paraId="253B7E30">
      <w:pPr>
        <w:pStyle w:val="2"/>
        <w:keepNext w:val="0"/>
        <w:keepLines w:val="0"/>
        <w:widowControl/>
        <w:suppressLineNumbers w:val="0"/>
        <w:spacing w:before="436"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57615960">
      <w:pPr>
        <w:pStyle w:val="2"/>
        <w:keepNext w:val="0"/>
        <w:keepLines w:val="0"/>
        <w:widowControl/>
        <w:suppressLineNumbers w:val="0"/>
        <w:spacing w:before="436" w:beforeAutospacing="0" w:after="0" w:afterAutospacing="0"/>
        <w:ind w:left="0" w:right="0"/>
        <w:rPr>
          <w:rFonts w:hint="default" w:ascii="Google Sans" w:hAnsi="Google Sans" w:eastAsia="Google Sans" w:cs="Google Sans"/>
          <w:sz w:val="32"/>
          <w:szCs w:val="32"/>
        </w:rPr>
      </w:pPr>
      <w:r>
        <w:rPr>
          <w:rFonts w:hint="default" w:ascii="Google Sans" w:hAnsi="Google Sans" w:eastAsia="Google Sans" w:cs="Google Sans"/>
          <w:b/>
          <w:bCs/>
          <w:sz w:val="32"/>
          <w:szCs w:val="32"/>
          <w:lang w:eastAsia="zh-CN"/>
        </w:rPr>
        <w:t>3. 器件设计与优化</w:t>
      </w:r>
    </w:p>
    <w:p w14:paraId="0EEBCFAE">
      <w:pPr>
        <w:keepNext w:val="0"/>
        <w:keepLines w:val="0"/>
        <w:widowControl/>
        <w:numPr>
          <w:ilvl w:val="0"/>
          <w:numId w:val="29"/>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器件结构：</w:t>
      </w:r>
      <w:r>
        <w:rPr>
          <w:rFonts w:hint="default" w:ascii="Google Sans Text" w:hAnsi="Google Sans Text" w:eastAsia="Google Sans Text" w:cs="Google Sans Text"/>
          <w:sz w:val="22"/>
          <w:szCs w:val="22"/>
          <w:lang w:eastAsia="zh-CN"/>
        </w:rPr>
        <w:t xml:space="preserve"> 采用典型的 Mach-Zehnder 干涉仪 (MZI) 结构，使用多模干涉仪 (MMI) 作为分光/合光器 </w:t>
      </w:r>
      <w:r>
        <w:rPr>
          <w:rFonts w:hint="default" w:ascii="Google Sans Text" w:hAnsi="Google Sans Text" w:eastAsia="Google Sans Text" w:cs="Google Sans Text"/>
          <w:sz w:val="24"/>
          <w:szCs w:val="24"/>
          <w:vertAlign w:val="superscript"/>
          <w:lang w:eastAsia="zh-CN"/>
        </w:rPr>
        <w:t>11</w:t>
      </w:r>
      <w:r>
        <w:rPr>
          <w:rFonts w:hint="default" w:ascii="Google Sans Text" w:hAnsi="Google Sans Text" w:eastAsia="Google Sans Text" w:cs="Google Sans Text"/>
          <w:sz w:val="22"/>
          <w:szCs w:val="22"/>
          <w:lang w:eastAsia="zh-CN"/>
        </w:rPr>
        <w:t>。电极是行波电极 (TWE) 。</w:t>
      </w:r>
    </w:p>
    <w:p w14:paraId="528154B4">
      <w:pPr>
        <w:keepNext w:val="0"/>
        <w:keepLines w:val="0"/>
        <w:widowControl/>
        <w:numPr>
          <w:ilvl w:val="0"/>
          <w:numId w:val="29"/>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设计挑战与权衡：</w:t>
      </w:r>
      <w:r>
        <w:rPr>
          <w:rFonts w:hint="default" w:ascii="Google Sans Text" w:hAnsi="Google Sans Text" w:eastAsia="Google Sans Text" w:cs="Google Sans Text"/>
          <w:sz w:val="22"/>
          <w:szCs w:val="22"/>
          <w:lang w:eastAsia="zh-CN"/>
        </w:rPr>
        <w:t xml:space="preserve"> 调制器的优化需要在</w:t>
      </w:r>
      <w:r>
        <w:rPr>
          <w:rFonts w:hint="default" w:ascii="Google Sans Text" w:hAnsi="Google Sans Text" w:eastAsia="Google Sans Text" w:cs="Google Sans Text"/>
          <w:b/>
          <w:bCs/>
          <w:sz w:val="22"/>
          <w:szCs w:val="22"/>
          <w:lang w:eastAsia="zh-CN"/>
        </w:rPr>
        <w:t>降低光学损耗</w:t>
      </w:r>
      <w:r>
        <w:rPr>
          <w:rFonts w:hint="default" w:ascii="Google Sans Text" w:hAnsi="Google Sans Text" w:eastAsia="Google Sans Text" w:cs="Google Sans Text"/>
          <w:sz w:val="22"/>
          <w:szCs w:val="22"/>
          <w:lang w:eastAsia="zh-CN"/>
        </w:rPr>
        <w:t>（电极吸收）和</w:t>
      </w:r>
      <w:r>
        <w:rPr>
          <w:rFonts w:hint="default" w:ascii="Google Sans Text" w:hAnsi="Google Sans Text" w:eastAsia="Google Sans Text" w:cs="Google Sans Text"/>
          <w:b/>
          <w:bCs/>
          <w:sz w:val="22"/>
          <w:szCs w:val="22"/>
          <w:lang w:eastAsia="zh-CN"/>
        </w:rPr>
        <w:t>提高调制效率</w:t>
      </w:r>
      <w:r>
        <w:rPr>
          <w:rFonts w:hint="default" w:ascii="Google Sans Text" w:hAnsi="Google Sans Text" w:eastAsia="Google Sans Text" w:cs="Google Sans Text"/>
          <w:sz w:val="22"/>
          <w:szCs w:val="22"/>
          <w:lang w:eastAsia="zh-CN"/>
        </w:rPr>
        <w:t xml:space="preserve">（降低 </w:t>
      </w:r>
    </w:p>
    <w:p w14:paraId="32DFABB8">
      <w:pPr>
        <w:pStyle w:val="2"/>
        <w:keepNext w:val="0"/>
        <w:keepLines w:val="0"/>
        <w:widowControl/>
        <w:suppressLineNumbers w:val="0"/>
        <w:spacing w:before="436" w:beforeAutospacing="0" w:after="0" w:afterAutospacing="0"/>
        <w:ind w:left="54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）之间进行权衡 。</w:t>
      </w:r>
    </w:p>
    <w:p w14:paraId="1633A3A9">
      <w:pPr>
        <w:keepNext w:val="0"/>
        <w:keepLines w:val="0"/>
        <w:widowControl/>
        <w:numPr>
          <w:ilvl w:val="0"/>
          <w:numId w:val="30"/>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仿真指导：</w:t>
      </w:r>
      <w:r>
        <w:rPr>
          <w:rFonts w:hint="default" w:ascii="Google Sans Text" w:hAnsi="Google Sans Text" w:eastAsia="Google Sans Text" w:cs="Google Sans Text"/>
          <w:sz w:val="22"/>
          <w:szCs w:val="22"/>
          <w:lang w:eastAsia="zh-CN"/>
        </w:rPr>
        <w:t xml:space="preserve"> 作者利用 COMSOL 进行了详细的 2D 仿真，生成了 </w:t>
      </w:r>
    </w:p>
    <w:p w14:paraId="2D065F85">
      <w:pPr>
        <w:pStyle w:val="2"/>
        <w:keepNext w:val="0"/>
        <w:keepLines w:val="0"/>
        <w:widowControl/>
        <w:suppressLineNumbers w:val="0"/>
        <w:spacing w:before="436" w:beforeAutospacing="0" w:after="0" w:afterAutospacing="0"/>
        <w:ind w:left="54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和光学损耗随</w:t>
      </w:r>
      <w:r>
        <w:rPr>
          <w:rFonts w:hint="default" w:ascii="Google Sans Text" w:hAnsi="Google Sans Text" w:eastAsia="Google Sans Text" w:cs="Google Sans Text"/>
          <w:b/>
          <w:bCs/>
          <w:sz w:val="22"/>
          <w:szCs w:val="22"/>
          <w:lang w:eastAsia="zh-CN"/>
        </w:rPr>
        <w:t>刻蚀深度</w:t>
      </w:r>
      <w:r>
        <w:rPr>
          <w:rFonts w:hint="default" w:ascii="Google Sans Text" w:hAnsi="Google Sans Text" w:eastAsia="Google Sans Text" w:cs="Google Sans Text"/>
          <w:sz w:val="22"/>
          <w:szCs w:val="22"/>
          <w:lang w:eastAsia="zh-CN"/>
        </w:rPr>
        <w:t>和</w:t>
      </w:r>
      <w:r>
        <w:rPr>
          <w:rFonts w:hint="default" w:ascii="Google Sans Text" w:hAnsi="Google Sans Text" w:eastAsia="Google Sans Text" w:cs="Google Sans Text"/>
          <w:b/>
          <w:bCs/>
          <w:sz w:val="22"/>
          <w:szCs w:val="22"/>
          <w:lang w:eastAsia="zh-CN"/>
        </w:rPr>
        <w:t>电极间隙</w:t>
      </w:r>
      <w:r>
        <w:rPr>
          <w:rFonts w:hint="default" w:ascii="Google Sans Text" w:hAnsi="Google Sans Text" w:eastAsia="Google Sans Text" w:cs="Google Sans Text"/>
          <w:sz w:val="22"/>
          <w:szCs w:val="22"/>
          <w:lang w:eastAsia="zh-CN"/>
        </w:rPr>
        <w:t>变化的 2D 轮廓图 。</w:t>
      </w:r>
    </w:p>
    <w:p w14:paraId="3B144F85">
      <w:pPr>
        <w:keepNext w:val="0"/>
        <w:keepLines w:val="0"/>
        <w:widowControl/>
        <w:numPr>
          <w:ilvl w:val="0"/>
          <w:numId w:val="31"/>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 xml:space="preserve">结论： </w:t>
      </w:r>
    </w:p>
    <w:p w14:paraId="1BF88ECF">
      <w:pPr>
        <w:pStyle w:val="2"/>
        <w:keepNext w:val="0"/>
        <w:keepLines w:val="0"/>
        <w:widowControl/>
        <w:suppressLineNumbers w:val="0"/>
        <w:spacing w:before="436" w:beforeAutospacing="0" w:after="0" w:afterAutospacing="0"/>
        <w:ind w:left="108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随间隙和刻蚀深度增大而增大；光学损耗则相反。</w:t>
      </w:r>
    </w:p>
    <w:p w14:paraId="6F7F111D">
      <w:pPr>
        <w:keepNext w:val="0"/>
        <w:keepLines w:val="0"/>
        <w:widowControl/>
        <w:numPr>
          <w:ilvl w:val="0"/>
          <w:numId w:val="32"/>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最终设计参数：</w:t>
      </w:r>
      <w:r>
        <w:rPr>
          <w:rFonts w:hint="default" w:ascii="Google Sans Text" w:hAnsi="Google Sans Text" w:eastAsia="Google Sans Text" w:cs="Google Sans Text"/>
          <w:sz w:val="22"/>
          <w:szCs w:val="22"/>
          <w:lang w:eastAsia="zh-CN"/>
        </w:rPr>
        <w:t xml:space="preserve"> 选择了 </w:t>
      </w:r>
      <w:r>
        <w:rPr>
          <w:rFonts w:hint="default" w:ascii="Google Sans Text" w:hAnsi="Google Sans Text" w:eastAsia="Google Sans Text" w:cs="Google Sans Text"/>
          <w:b/>
          <w:bCs/>
          <w:sz w:val="22"/>
          <w:szCs w:val="22"/>
          <w:lang w:eastAsia="zh-CN"/>
        </w:rPr>
        <w:t>5 µm 间隙</w:t>
      </w:r>
      <w:r>
        <w:rPr>
          <w:rFonts w:hint="default" w:ascii="Google Sans Text" w:hAnsi="Google Sans Text" w:eastAsia="Google Sans Text" w:cs="Google Sans Text"/>
          <w:sz w:val="22"/>
          <w:szCs w:val="22"/>
          <w:lang w:eastAsia="zh-CN"/>
        </w:rPr>
        <w:t xml:space="preserve">和 </w:t>
      </w:r>
      <w:r>
        <w:rPr>
          <w:rFonts w:hint="default" w:ascii="Google Sans Text" w:hAnsi="Google Sans Text" w:eastAsia="Google Sans Text" w:cs="Google Sans Text"/>
          <w:b/>
          <w:bCs/>
          <w:sz w:val="22"/>
          <w:szCs w:val="22"/>
          <w:lang w:eastAsia="zh-CN"/>
        </w:rPr>
        <w:t>0.3 µm 刻蚀深度</w:t>
      </w:r>
      <w:r>
        <w:rPr>
          <w:rFonts w:hint="default" w:ascii="Google Sans Text" w:hAnsi="Google Sans Text" w:eastAsia="Google Sans Text" w:cs="Google Sans Text"/>
          <w:sz w:val="22"/>
          <w:szCs w:val="22"/>
          <w:lang w:eastAsia="zh-CN"/>
        </w:rPr>
        <w:t>。</w:t>
      </w:r>
    </w:p>
    <w:p w14:paraId="73DB6B05">
      <w:pPr>
        <w:keepNext w:val="0"/>
        <w:keepLines w:val="0"/>
        <w:widowControl/>
        <w:numPr>
          <w:ilvl w:val="0"/>
          <w:numId w:val="32"/>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 xml:space="preserve">理论预期： </w:t>
      </w:r>
    </w:p>
    <w:p w14:paraId="20EA0993">
      <w:pPr>
        <w:pStyle w:val="2"/>
        <w:keepNext w:val="0"/>
        <w:keepLines w:val="0"/>
        <w:widowControl/>
        <w:suppressLineNumbers w:val="0"/>
        <w:spacing w:before="436" w:beforeAutospacing="0" w:after="0" w:afterAutospacing="0"/>
        <w:ind w:left="108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约为 1.8 V-cm，金属吸收损耗小于 0.1 dB/cm。</w:t>
      </w:r>
    </w:p>
    <w:p w14:paraId="6D5839DD">
      <w:pPr>
        <w:keepNext w:val="0"/>
        <w:keepLines w:val="0"/>
        <w:widowControl/>
        <w:numPr>
          <w:ilvl w:val="0"/>
          <w:numId w:val="33"/>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RF 优化：</w:t>
      </w:r>
      <w:r>
        <w:rPr>
          <w:rFonts w:hint="default" w:ascii="Google Sans Text" w:hAnsi="Google Sans Text" w:eastAsia="Google Sans Text" w:cs="Google Sans Text"/>
          <w:sz w:val="22"/>
          <w:szCs w:val="22"/>
          <w:lang w:eastAsia="zh-CN"/>
        </w:rPr>
        <w:t xml:space="preserve"> 通过 HFSS 仿真优化了共面波导 (CPW) 电极的特性阻抗和微波相指数，使其匹配到光学群指数（2.27）。</w:t>
      </w:r>
    </w:p>
    <w:p w14:paraId="34B20710">
      <w:pPr>
        <w:pStyle w:val="2"/>
        <w:keepNext w:val="0"/>
        <w:keepLines w:val="0"/>
        <w:widowControl/>
        <w:suppressLineNumbers w:val="0"/>
        <w:spacing w:before="436"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266F3DDE">
      <w:pPr>
        <w:pStyle w:val="2"/>
        <w:keepNext w:val="0"/>
        <w:keepLines w:val="0"/>
        <w:widowControl/>
        <w:suppressLineNumbers w:val="0"/>
        <w:spacing w:before="436" w:beforeAutospacing="0" w:after="0" w:afterAutospacing="0"/>
        <w:ind w:left="0" w:right="0"/>
        <w:rPr>
          <w:rFonts w:hint="default" w:ascii="Google Sans" w:hAnsi="Google Sans" w:eastAsia="Google Sans" w:cs="Google Sans"/>
          <w:sz w:val="32"/>
          <w:szCs w:val="32"/>
        </w:rPr>
      </w:pPr>
      <w:r>
        <w:rPr>
          <w:rFonts w:hint="default" w:ascii="Google Sans" w:hAnsi="Google Sans" w:eastAsia="Google Sans" w:cs="Google Sans"/>
          <w:b/>
          <w:bCs/>
          <w:sz w:val="32"/>
          <w:szCs w:val="32"/>
          <w:lang w:eastAsia="zh-CN"/>
        </w:rPr>
        <w:t>4. 制备与测量结果</w:t>
      </w:r>
    </w:p>
    <w:p w14:paraId="5EBD18F5">
      <w:pPr>
        <w:keepNext w:val="0"/>
        <w:keepLines w:val="0"/>
        <w:widowControl/>
        <w:numPr>
          <w:ilvl w:val="0"/>
          <w:numId w:val="34"/>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制备工艺：</w:t>
      </w:r>
      <w:r>
        <w:rPr>
          <w:rFonts w:hint="default" w:ascii="Google Sans Text" w:hAnsi="Google Sans Text" w:eastAsia="Google Sans Text" w:cs="Google Sans Text"/>
          <w:sz w:val="22"/>
          <w:szCs w:val="22"/>
          <w:lang w:eastAsia="zh-CN"/>
        </w:rPr>
        <w:t xml:space="preserve"> 采用标准 </w:t>
      </w:r>
      <w:r>
        <w:rPr>
          <w:rFonts w:hint="default" w:ascii="Google Sans Text" w:hAnsi="Google Sans Text" w:eastAsia="Google Sans Text" w:cs="Google Sans Text"/>
          <w:b/>
          <w:bCs/>
          <w:sz w:val="22"/>
          <w:szCs w:val="22"/>
          <w:lang w:eastAsia="zh-CN"/>
        </w:rPr>
        <w:t>i-line 步进机</w:t>
      </w:r>
      <w:r>
        <w:rPr>
          <w:rFonts w:hint="default" w:ascii="Google Sans Text" w:hAnsi="Google Sans Text" w:eastAsia="Google Sans Text" w:cs="Google Sans Text"/>
          <w:sz w:val="22"/>
          <w:szCs w:val="22"/>
          <w:lang w:eastAsia="zh-CN"/>
        </w:rPr>
        <w:t>进行所有图案化 。使用 Cr 硬掩膜和优化的 Ar 基 ICP 干法刻蚀制备波导 。</w:t>
      </w:r>
    </w:p>
    <w:p w14:paraId="68117E0F">
      <w:pPr>
        <w:keepNext w:val="0"/>
        <w:keepLines w:val="0"/>
        <w:widowControl/>
        <w:numPr>
          <w:ilvl w:val="0"/>
          <w:numId w:val="34"/>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关键测量数据：</w:t>
      </w:r>
    </w:p>
    <w:p w14:paraId="13088B4C">
      <w:pPr>
        <w:keepNext w:val="0"/>
        <w:keepLines w:val="0"/>
        <w:widowControl/>
        <w:numPr>
          <w:ilvl w:val="1"/>
          <w:numId w:val="35"/>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b/>
          <w:bCs/>
          <w:sz w:val="22"/>
          <w:szCs w:val="22"/>
          <w:lang w:eastAsia="zh-CN"/>
        </w:rPr>
        <w:t>传播损耗：</w:t>
      </w:r>
      <w:r>
        <w:rPr>
          <w:rFonts w:hint="default" w:ascii="Google Sans Text" w:hAnsi="Google Sans Text" w:eastAsia="Google Sans Text" w:cs="Google Sans Text"/>
          <w:sz w:val="22"/>
          <w:szCs w:val="22"/>
          <w:lang w:eastAsia="zh-CN"/>
        </w:rPr>
        <w:t xml:space="preserve"> 0.7 dB/cm (通过环形谐振器测量)。</w:t>
      </w:r>
    </w:p>
    <w:p w14:paraId="2F624D61">
      <w:pPr>
        <w:keepNext w:val="0"/>
        <w:keepLines w:val="0"/>
        <w:widowControl/>
        <w:numPr>
          <w:ilvl w:val="1"/>
          <w:numId w:val="35"/>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b/>
          <w:bCs/>
          <w:sz w:val="22"/>
          <w:szCs w:val="22"/>
          <w:lang w:eastAsia="zh-CN"/>
        </w:rPr>
        <w:t>耦合损耗：</w:t>
      </w:r>
      <w:r>
        <w:rPr>
          <w:rFonts w:hint="default" w:ascii="Google Sans Text" w:hAnsi="Google Sans Text" w:eastAsia="Google Sans Text" w:cs="Google Sans Text"/>
          <w:sz w:val="22"/>
          <w:szCs w:val="22"/>
          <w:lang w:eastAsia="zh-CN"/>
        </w:rPr>
        <w:t xml:space="preserve"> 约 3.8 dB/facet 到 4.8 dB/facet 。</w:t>
      </w:r>
    </w:p>
    <w:p w14:paraId="43C16B71">
      <w:pPr>
        <w:keepNext w:val="0"/>
        <w:keepLines w:val="0"/>
        <w:widowControl/>
        <w:numPr>
          <w:ilvl w:val="1"/>
          <w:numId w:val="35"/>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b/>
          <w:bCs/>
          <w:sz w:val="22"/>
          <w:szCs w:val="22"/>
          <w:lang w:eastAsia="zh-CN"/>
        </w:rPr>
        <w:t xml:space="preserve">DC 性能： </w:t>
      </w:r>
    </w:p>
    <w:p w14:paraId="0E53B210">
      <w:pPr>
        <w:pStyle w:val="2"/>
        <w:keepNext w:val="0"/>
        <w:keepLines w:val="0"/>
        <w:widowControl/>
        <w:suppressLineNumbers w:val="0"/>
        <w:spacing w:before="436" w:beforeAutospacing="0" w:after="0" w:afterAutospacing="0"/>
        <w:ind w:left="108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V，消光比 (ER) 为 17 dB。</w:t>
      </w:r>
    </w:p>
    <w:p w14:paraId="0A99FAAE">
      <w:pPr>
        <w:keepNext w:val="0"/>
        <w:keepLines w:val="0"/>
        <w:widowControl/>
        <w:numPr>
          <w:ilvl w:val="0"/>
          <w:numId w:val="36"/>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带宽：</w:t>
      </w:r>
      <w:r>
        <w:rPr>
          <w:rFonts w:hint="default" w:ascii="Google Sans Text" w:hAnsi="Google Sans Text" w:eastAsia="Google Sans Text" w:cs="Google Sans Text"/>
          <w:sz w:val="22"/>
          <w:szCs w:val="22"/>
          <w:lang w:eastAsia="zh-CN"/>
        </w:rPr>
        <w:t xml:space="preserve"> 3-dB EO 响应带宽超过 40 GHz 。</w:t>
      </w:r>
    </w:p>
    <w:p w14:paraId="1C39C37B">
      <w:pPr>
        <w:keepNext w:val="0"/>
        <w:keepLines w:val="0"/>
        <w:widowControl/>
        <w:numPr>
          <w:ilvl w:val="0"/>
          <w:numId w:val="37"/>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对比总结：</w:t>
      </w:r>
      <w:r>
        <w:rPr>
          <w:rFonts w:hint="default" w:ascii="Google Sans Text" w:hAnsi="Google Sans Text" w:eastAsia="Google Sans Text" w:cs="Google Sans Text"/>
          <w:sz w:val="22"/>
          <w:szCs w:val="22"/>
          <w:lang w:eastAsia="zh-CN"/>
        </w:rPr>
        <w:t xml:space="preserve"> 在性能对比中（Table 1），本文工作在光刻制备的调制器中表现出最低的 </w:t>
      </w:r>
    </w:p>
    <w:p w14:paraId="690C7042">
      <w:pPr>
        <w:pStyle w:val="2"/>
        <w:keepNext w:val="0"/>
        <w:keepLines w:val="0"/>
        <w:widowControl/>
        <w:suppressLineNumbers w:val="0"/>
        <w:spacing w:before="436" w:beforeAutospacing="0" w:after="0" w:afterAutospacing="0"/>
        <w:ind w:left="54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(1.75 V-cm)，且带宽表现优异。测量结果与仿真结果匹配良好 。</w:t>
      </w:r>
    </w:p>
    <w:p w14:paraId="0E88D349">
      <w:pPr>
        <w:pStyle w:val="2"/>
        <w:keepNext w:val="0"/>
        <w:keepLines w:val="0"/>
        <w:widowControl/>
        <w:suppressLineNumbers w:val="0"/>
        <w:spacing w:before="436"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 </w:t>
      </w:r>
    </w:p>
    <w:p w14:paraId="358967C7">
      <w:pPr>
        <w:pStyle w:val="2"/>
        <w:keepNext w:val="0"/>
        <w:keepLines w:val="0"/>
        <w:widowControl/>
        <w:suppressLineNumbers w:val="0"/>
        <w:spacing w:before="436" w:beforeAutospacing="0" w:after="0" w:afterAutospacing="0"/>
        <w:ind w:left="0" w:right="0"/>
        <w:rPr>
          <w:rFonts w:hint="default" w:ascii="Google Sans" w:hAnsi="Google Sans" w:eastAsia="Google Sans" w:cs="Google Sans"/>
          <w:sz w:val="32"/>
          <w:szCs w:val="32"/>
        </w:rPr>
      </w:pPr>
      <w:r>
        <w:rPr>
          <w:rFonts w:hint="default" w:ascii="Google Sans" w:hAnsi="Google Sans" w:eastAsia="Google Sans" w:cs="Google Sans"/>
          <w:b/>
          <w:bCs/>
          <w:sz w:val="32"/>
          <w:szCs w:val="32"/>
          <w:lang w:eastAsia="zh-CN"/>
        </w:rPr>
        <w:t>5. 对我的研究启发与总结</w:t>
      </w:r>
    </w:p>
    <w:p w14:paraId="277ECB11">
      <w:pPr>
        <w:keepNext w:val="0"/>
        <w:keepLines w:val="0"/>
        <w:widowControl/>
        <w:numPr>
          <w:ilvl w:val="0"/>
          <w:numId w:val="38"/>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启发一：性能与成本的工程权衡 (对我拓扑晶体激光器的借鉴)：</w:t>
      </w:r>
    </w:p>
    <w:p w14:paraId="61F67918">
      <w:pPr>
        <w:keepNext w:val="0"/>
        <w:keepLines w:val="0"/>
        <w:widowControl/>
        <w:numPr>
          <w:ilvl w:val="1"/>
          <w:numId w:val="39"/>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sz w:val="22"/>
          <w:szCs w:val="22"/>
          <w:lang w:eastAsia="zh-CN"/>
        </w:rPr>
        <w:t>本文证明了低成本的光刻技术也能实现世界领先的性能。</w:t>
      </w:r>
    </w:p>
    <w:p w14:paraId="3E35FB3C">
      <w:pPr>
        <w:keepNext w:val="0"/>
        <w:keepLines w:val="0"/>
        <w:widowControl/>
        <w:numPr>
          <w:ilvl w:val="1"/>
          <w:numId w:val="39"/>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sz w:val="22"/>
          <w:szCs w:val="22"/>
          <w:lang w:eastAsia="zh-CN"/>
        </w:rPr>
        <w:t>我的拓扑晶体激光器设计也应着眼于：如何在</w:t>
      </w:r>
      <w:r>
        <w:rPr>
          <w:rFonts w:hint="default" w:ascii="Google Sans Text" w:hAnsi="Google Sans Text" w:eastAsia="Google Sans Text" w:cs="Google Sans Text"/>
          <w:b/>
          <w:bCs/>
          <w:sz w:val="22"/>
          <w:szCs w:val="22"/>
          <w:lang w:eastAsia="zh-CN"/>
        </w:rPr>
        <w:t>保证拓扑保护特性的前提下</w:t>
      </w:r>
      <w:r>
        <w:rPr>
          <w:rFonts w:hint="default" w:ascii="Google Sans Text" w:hAnsi="Google Sans Text" w:eastAsia="Google Sans Text" w:cs="Google Sans Text"/>
          <w:sz w:val="22"/>
          <w:szCs w:val="22"/>
          <w:lang w:eastAsia="zh-CN"/>
        </w:rPr>
        <w:t>，优化结构参数，使其能兼容</w:t>
      </w:r>
      <w:r>
        <w:rPr>
          <w:rFonts w:hint="default" w:ascii="Google Sans Text" w:hAnsi="Google Sans Text" w:eastAsia="Google Sans Text" w:cs="Google Sans Text"/>
          <w:b/>
          <w:bCs/>
          <w:sz w:val="22"/>
          <w:szCs w:val="22"/>
          <w:lang w:eastAsia="zh-CN"/>
        </w:rPr>
        <w:t>更主流、更廉价的光刻工艺</w:t>
      </w:r>
      <w:r>
        <w:rPr>
          <w:rFonts w:hint="default" w:ascii="Google Sans Text" w:hAnsi="Google Sans Text" w:eastAsia="Google Sans Text" w:cs="Google Sans Text"/>
          <w:sz w:val="22"/>
          <w:szCs w:val="22"/>
          <w:lang w:eastAsia="zh-CN"/>
        </w:rPr>
        <w:t>，而不是仅仅依赖于 EBL 的最高精度。这关乎未来器件的可制造性和商业化潜力。</w:t>
      </w:r>
    </w:p>
    <w:p w14:paraId="2202E114">
      <w:pPr>
        <w:keepNext w:val="0"/>
        <w:keepLines w:val="0"/>
        <w:widowControl/>
        <w:numPr>
          <w:ilvl w:val="0"/>
          <w:numId w:val="38"/>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启发二：参数化设计的重要性：</w:t>
      </w:r>
    </w:p>
    <w:p w14:paraId="6CB2E714">
      <w:pPr>
        <w:keepNext w:val="0"/>
        <w:keepLines w:val="0"/>
        <w:widowControl/>
        <w:numPr>
          <w:ilvl w:val="1"/>
          <w:numId w:val="40"/>
        </w:numPr>
        <w:suppressLineNumbers w:val="0"/>
        <w:tabs>
          <w:tab w:val="left" w:pos="1440"/>
        </w:tabs>
        <w:spacing w:before="0" w:beforeAutospacing="0" w:after="0" w:afterAutospacing="0"/>
        <w:ind w:left="1440" w:hanging="360"/>
        <w:textAlignment w:val="center"/>
      </w:pPr>
      <w:r>
        <w:rPr>
          <w:rFonts w:hint="default" w:ascii="Google Sans Text" w:hAnsi="Google Sans Text" w:eastAsia="Google Sans Text" w:cs="Google Sans Text"/>
          <w:sz w:val="22"/>
          <w:szCs w:val="22"/>
          <w:lang w:eastAsia="zh-CN"/>
        </w:rPr>
        <w:t>通过 2D 轮廓图系统性地优化关键几何参数（刻蚀深度、间隙）以平衡相互矛盾的性能指标（</w:t>
      </w:r>
    </w:p>
    <w:p w14:paraId="7D3A6E4A">
      <w:pPr>
        <w:pStyle w:val="2"/>
        <w:keepNext w:val="0"/>
        <w:keepLines w:val="0"/>
        <w:widowControl/>
        <w:suppressLineNumbers w:val="0"/>
        <w:spacing w:before="436" w:beforeAutospacing="0" w:after="0" w:afterAutospacing="0"/>
        <w:ind w:left="1080" w:right="0"/>
        <w:rPr>
          <w:rFonts w:hint="default" w:ascii="Google Sans Text" w:hAnsi="Google Sans Text" w:eastAsia="Google Sans Text" w:cs="Google Sans Text"/>
          <w:sz w:val="22"/>
          <w:szCs w:val="22"/>
        </w:rPr>
      </w:pPr>
      <w:r>
        <w:rPr>
          <w:rFonts w:hint="default" w:ascii="Google Sans Text" w:hAnsi="Google Sans Text" w:eastAsia="Google Sans Text" w:cs="Google Sans Text"/>
          <w:sz w:val="22"/>
          <w:szCs w:val="22"/>
          <w:lang w:eastAsia="zh-CN"/>
        </w:rPr>
        <w:t xml:space="preserve"> 和损耗）的思路，值得借鉴 。</w:t>
      </w:r>
    </w:p>
    <w:p w14:paraId="0C6C4A86">
      <w:pPr>
        <w:keepNext w:val="0"/>
        <w:keepLines w:val="0"/>
        <w:widowControl/>
        <w:numPr>
          <w:ilvl w:val="0"/>
          <w:numId w:val="41"/>
        </w:numPr>
        <w:suppressLineNumbers w:val="0"/>
        <w:spacing w:before="0" w:beforeAutospacing="0" w:after="0" w:afterAutospacing="0"/>
        <w:ind w:left="720" w:hanging="360"/>
        <w:textAlignment w:val="center"/>
      </w:pPr>
      <w:r>
        <w:rPr>
          <w:rFonts w:hint="default" w:ascii="Google Sans Text" w:hAnsi="Google Sans Text" w:eastAsia="Google Sans Text" w:cs="Google Sans Text"/>
          <w:sz w:val="22"/>
          <w:szCs w:val="22"/>
          <w:lang w:eastAsia="zh-CN"/>
        </w:rPr>
        <w:t>这指导我应在我的拓扑晶体设计中，系统性地仿真关键参数（如散射体尺寸、晶格常数）对</w:t>
      </w:r>
      <w:r>
        <w:rPr>
          <w:rFonts w:hint="default" w:ascii="Google Sans Text" w:hAnsi="Google Sans Text" w:eastAsia="Google Sans Text" w:cs="Google Sans Text"/>
          <w:b/>
          <w:bCs/>
          <w:sz w:val="22"/>
          <w:szCs w:val="22"/>
          <w:lang w:eastAsia="zh-CN"/>
        </w:rPr>
        <w:t>拓扑能隙、边界模损耗和涡旋光纯度</w:t>
      </w:r>
      <w:r>
        <w:rPr>
          <w:rFonts w:hint="default" w:ascii="Google Sans Text" w:hAnsi="Google Sans Text" w:eastAsia="Google Sans Text" w:cs="Google Sans Text"/>
          <w:sz w:val="22"/>
          <w:szCs w:val="22"/>
          <w:lang w:eastAsia="zh-CN"/>
        </w:rPr>
        <w:t>的综合影响。</w:t>
      </w:r>
    </w:p>
    <w:p w14:paraId="4646134F">
      <w:pPr>
        <w:keepNext w:val="0"/>
        <w:keepLines w:val="0"/>
        <w:widowControl/>
        <w:numPr>
          <w:ilvl w:val="0"/>
          <w:numId w:val="42"/>
        </w:numPr>
        <w:suppressLineNumbers w:val="0"/>
        <w:spacing w:before="0" w:beforeAutospacing="0" w:after="0" w:afterAutospacing="0"/>
        <w:ind w:left="720" w:hanging="360"/>
        <w:textAlignment w:val="center"/>
      </w:pPr>
      <w:r>
        <w:rPr>
          <w:rFonts w:hint="default" w:ascii="Google Sans Text" w:hAnsi="Google Sans Text" w:eastAsia="Google Sans Text" w:cs="Google Sans Text"/>
          <w:b/>
          <w:bCs/>
          <w:sz w:val="22"/>
          <w:szCs w:val="22"/>
          <w:lang w:eastAsia="zh-CN"/>
        </w:rPr>
        <w:t>总结：</w:t>
      </w:r>
      <w:r>
        <w:rPr>
          <w:rFonts w:hint="default" w:ascii="Google Sans Text" w:hAnsi="Google Sans Text" w:eastAsia="Google Sans Text" w:cs="Google Sans Text"/>
          <w:sz w:val="22"/>
          <w:szCs w:val="22"/>
          <w:lang w:eastAsia="zh-CN"/>
        </w:rPr>
        <w:t xml:space="preserve"> 本文是 TFLN 平台的一项重要进展，它不仅在性能上达到了顶尖水平，更在制备工艺上展示了</w:t>
      </w:r>
      <w:r>
        <w:rPr>
          <w:rFonts w:hint="default" w:ascii="Google Sans Text" w:hAnsi="Google Sans Text" w:eastAsia="Google Sans Text" w:cs="Google Sans Text"/>
          <w:b/>
          <w:bCs/>
          <w:sz w:val="22"/>
          <w:szCs w:val="22"/>
          <w:lang w:eastAsia="zh-CN"/>
        </w:rPr>
        <w:t>高性价比</w:t>
      </w:r>
      <w:r>
        <w:rPr>
          <w:rFonts w:hint="default" w:ascii="Google Sans Text" w:hAnsi="Google Sans Text" w:eastAsia="Google Sans Text" w:cs="Google Sans Text"/>
          <w:sz w:val="22"/>
          <w:szCs w:val="22"/>
          <w:lang w:eastAsia="zh-CN"/>
        </w:rPr>
        <w:t>的可能性，为下一代高性能光电集成器件的低成本制造提供了有力支撑 。</w:t>
      </w:r>
    </w:p>
    <w:p w14:paraId="37D9FF2C">
      <w:pPr>
        <w:pStyle w:val="2"/>
        <w:keepNext w:val="0"/>
        <w:keepLines w:val="0"/>
        <w:widowControl/>
        <w:suppressLineNumbers w:val="0"/>
        <w:spacing w:before="0" w:beforeAutospacing="0" w:after="0" w:afterAutospacing="0"/>
        <w:ind w:left="0" w:right="0"/>
        <w:rPr>
          <w:rFonts w:ascii="Microsoft YaHei Light" w:hAnsi="Microsoft YaHei Light" w:eastAsia="Microsoft YaHei Light" w:cs="Microsoft YaHei Light"/>
          <w:sz w:val="40"/>
          <w:szCs w:val="40"/>
        </w:rPr>
      </w:pPr>
      <w:r>
        <w:rPr>
          <w:rFonts w:hint="default" w:ascii="Microsoft YaHei Light" w:hAnsi="Microsoft YaHei Light" w:eastAsia="Microsoft YaHei Light" w:cs="Microsoft YaHei Light"/>
          <w:sz w:val="40"/>
          <w:szCs w:val="40"/>
          <w:lang w:eastAsia="zh-CN"/>
        </w:rPr>
        <w:t>面试问题</w:t>
      </w:r>
    </w:p>
    <w:p w14:paraId="2D9F34AA">
      <w:pPr>
        <w:pStyle w:val="2"/>
        <w:keepNext w:val="0"/>
        <w:keepLines w:val="0"/>
        <w:widowControl/>
        <w:suppressLineNumbers w:val="0"/>
        <w:spacing w:before="0" w:beforeAutospacing="0" w:after="0" w:afterAutospacing="0"/>
        <w:ind w:left="0" w:right="0"/>
        <w:rPr>
          <w:color w:val="767676"/>
          <w:sz w:val="20"/>
          <w:szCs w:val="20"/>
          <w:lang w:eastAsia="zh-CN"/>
        </w:rPr>
      </w:pPr>
      <w:r>
        <w:rPr>
          <w:rFonts w:ascii="Calibri" w:hAnsi="Calibri" w:cs="Calibri"/>
          <w:color w:val="767676"/>
          <w:sz w:val="20"/>
          <w:szCs w:val="20"/>
          <w:lang w:eastAsia="zh-CN"/>
        </w:rPr>
        <w:t>2024</w:t>
      </w:r>
      <w:r>
        <w:rPr>
          <w:rFonts w:ascii="微软雅黑" w:hAnsi="微软雅黑" w:eastAsia="微软雅黑" w:cs="微软雅黑"/>
          <w:color w:val="767676"/>
          <w:sz w:val="20"/>
          <w:szCs w:val="20"/>
          <w:lang w:eastAsia="zh-CN"/>
        </w:rPr>
        <w:t>年</w:t>
      </w:r>
      <w:r>
        <w:rPr>
          <w:rFonts w:hint="default" w:ascii="Calibri" w:hAnsi="Calibri" w:cs="Calibri"/>
          <w:color w:val="767676"/>
          <w:sz w:val="20"/>
          <w:szCs w:val="20"/>
          <w:lang w:eastAsia="zh-CN"/>
        </w:rPr>
        <w:t>4</w:t>
      </w:r>
      <w:r>
        <w:rPr>
          <w:rFonts w:hint="default" w:ascii="微软雅黑" w:hAnsi="微软雅黑" w:eastAsia="微软雅黑" w:cs="微软雅黑"/>
          <w:color w:val="767676"/>
          <w:sz w:val="20"/>
          <w:szCs w:val="20"/>
          <w:lang w:eastAsia="zh-CN"/>
        </w:rPr>
        <w:t>月</w:t>
      </w:r>
      <w:r>
        <w:rPr>
          <w:rFonts w:hint="default" w:ascii="Calibri" w:hAnsi="Calibri" w:cs="Calibri"/>
          <w:color w:val="767676"/>
          <w:sz w:val="20"/>
          <w:szCs w:val="20"/>
          <w:lang w:eastAsia="zh-CN"/>
        </w:rPr>
        <w:t>21</w:t>
      </w:r>
      <w:r>
        <w:rPr>
          <w:rFonts w:hint="default" w:ascii="微软雅黑" w:hAnsi="微软雅黑" w:eastAsia="微软雅黑" w:cs="微软雅黑"/>
          <w:color w:val="767676"/>
          <w:sz w:val="20"/>
          <w:szCs w:val="20"/>
          <w:lang w:eastAsia="zh-CN"/>
        </w:rPr>
        <w:t>日 星期日</w:t>
      </w:r>
    </w:p>
    <w:p w14:paraId="74B46391">
      <w:pPr>
        <w:pStyle w:val="2"/>
        <w:keepNext w:val="0"/>
        <w:keepLines w:val="0"/>
        <w:widowControl/>
        <w:suppressLineNumbers w:val="0"/>
        <w:spacing w:before="0" w:beforeAutospacing="0" w:after="0" w:afterAutospacing="0"/>
        <w:ind w:left="0" w:right="0"/>
        <w:rPr>
          <w:rFonts w:hint="default" w:ascii="Calibri" w:hAnsi="Calibri" w:cs="Calibri"/>
          <w:color w:val="767676"/>
          <w:sz w:val="20"/>
          <w:szCs w:val="20"/>
          <w:lang w:eastAsia="zh-CN"/>
        </w:rPr>
      </w:pPr>
      <w:r>
        <w:rPr>
          <w:rFonts w:hint="default" w:ascii="Calibri" w:hAnsi="Calibri" w:cs="Calibri"/>
          <w:color w:val="767676"/>
          <w:sz w:val="20"/>
          <w:szCs w:val="20"/>
          <w:lang w:eastAsia="zh-CN"/>
        </w:rPr>
        <w:t>21:45</w:t>
      </w:r>
    </w:p>
    <w:p w14:paraId="4DA0AAB6">
      <w:pPr>
        <w:pStyle w:val="2"/>
        <w:keepNext w:val="0"/>
        <w:keepLines w:val="0"/>
        <w:widowControl/>
        <w:suppressLineNumbers w:val="0"/>
        <w:spacing w:before="0" w:beforeAutospacing="0" w:after="0" w:afterAutospacing="0"/>
        <w:ind w:left="0" w:right="0"/>
        <w:rPr>
          <w:rFonts w:hint="default" w:ascii="微软雅黑" w:hAnsi="微软雅黑" w:eastAsia="微软雅黑" w:cs="微软雅黑"/>
          <w:sz w:val="22"/>
          <w:szCs w:val="22"/>
        </w:rPr>
      </w:pPr>
      <w:r>
        <w:rPr>
          <w:rFonts w:hint="default" w:ascii="微软雅黑" w:hAnsi="微软雅黑" w:eastAsia="微软雅黑" w:cs="微软雅黑"/>
          <w:sz w:val="22"/>
          <w:szCs w:val="22"/>
          <w:lang w:eastAsia="zh-CN"/>
        </w:rPr>
        <w:t>面试一般围绕</w:t>
      </w:r>
      <w:r>
        <w:rPr>
          <w:rFonts w:hint="default" w:ascii="微软雅黑" w:hAnsi="微软雅黑" w:eastAsia="微软雅黑" w:cs="微软雅黑"/>
          <w:b/>
          <w:bCs/>
          <w:sz w:val="22"/>
          <w:szCs w:val="22"/>
          <w:lang w:eastAsia="zh-CN"/>
        </w:rPr>
        <w:t>你的学术背景和研究经历，你未来的研究计划和互相提问</w:t>
      </w:r>
      <w:r>
        <w:rPr>
          <w:rFonts w:hint="default" w:ascii="微软雅黑" w:hAnsi="微软雅黑" w:eastAsia="微软雅黑" w:cs="微软雅黑"/>
          <w:sz w:val="22"/>
          <w:szCs w:val="22"/>
          <w:lang w:eastAsia="zh-CN"/>
        </w:rPr>
        <w:t>构成，以下问题是几个通用的面试问题：</w:t>
      </w:r>
    </w:p>
    <w:p w14:paraId="71224575">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1. Tell us about yourself</w:t>
      </w:r>
    </w:p>
    <w:p w14:paraId="40338C62">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 </w:t>
      </w:r>
    </w:p>
    <w:p w14:paraId="0E3A55C4">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 </w:t>
      </w:r>
    </w:p>
    <w:p w14:paraId="7DEAF361">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2. Why do you want to do a PhD?</w:t>
      </w:r>
    </w:p>
    <w:p w14:paraId="2C641FEB">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 </w:t>
      </w:r>
    </w:p>
    <w:p w14:paraId="32B2F239">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3. Why are you interested in this program?</w:t>
      </w:r>
    </w:p>
    <w:p w14:paraId="41690B1F">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4. What experience makes you a good candidate?</w:t>
      </w:r>
    </w:p>
    <w:p w14:paraId="54EA314E">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5. How did you develop this proposal?</w:t>
      </w:r>
    </w:p>
    <w:p w14:paraId="1E22B275">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6. What difficulties would you expect to encounter during this project?</w:t>
      </w:r>
    </w:p>
    <w:p w14:paraId="015990B4">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7. What are your strengths and weaknesses?</w:t>
      </w:r>
    </w:p>
    <w:p w14:paraId="5BE29692">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8. Tell us about a time you experienced a setback</w:t>
      </w:r>
    </w:p>
    <w:p w14:paraId="08ACFD27">
      <w:pPr>
        <w:pStyle w:val="2"/>
        <w:keepNext w:val="0"/>
        <w:keepLines w:val="0"/>
        <w:widowControl/>
        <w:suppressLineNumbers w:val="0"/>
        <w:spacing w:before="0" w:beforeAutospacing="0" w:after="140" w:afterAutospacing="0"/>
        <w:rPr>
          <w:rFonts w:hint="default" w:ascii="Calibri" w:hAnsi="Calibri" w:cs="Calibri"/>
          <w:sz w:val="22"/>
          <w:szCs w:val="22"/>
        </w:rPr>
      </w:pPr>
      <w:r>
        <w:rPr>
          <w:rFonts w:hint="default" w:ascii="Calibri" w:hAnsi="Calibri" w:cs="Calibri"/>
          <w:sz w:val="22"/>
          <w:szCs w:val="22"/>
          <w:lang w:eastAsia="zh-CN"/>
        </w:rPr>
        <w:t>9. What are your future career plans?</w:t>
      </w:r>
    </w:p>
    <w:p w14:paraId="4737B490">
      <w:pPr>
        <w:pStyle w:val="2"/>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eastAsia="zh-CN"/>
        </w:rPr>
        <w:t>10. Do you have any questions for us?</w:t>
      </w:r>
    </w:p>
    <w:p w14:paraId="77CF0C4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 w:name="汉仪旗黑">
    <w:panose1 w:val="00020600040101010101"/>
    <w:charset w:val="86"/>
    <w:family w:val="auto"/>
    <w:pitch w:val="default"/>
    <w:sig w:usb0="A00002BF" w:usb1="1ACF7CFA" w:usb2="00000016" w:usb3="00000000" w:csb0="0004009F" w:csb1="DFD70000"/>
  </w:font>
  <w:font w:name="Segoe UI Emoji">
    <w:altName w:val="Apple Color Emoji"/>
    <w:panose1 w:val="00000000000000000000"/>
    <w:charset w:val="00"/>
    <w:family w:val="auto"/>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ui-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aTeX_Main">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apple-system">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Calibri Light">
    <w:altName w:val="Helvetica Neue"/>
    <w:panose1 w:val="00000000000000000000"/>
    <w:charset w:val="00"/>
    <w:family w:val="auto"/>
    <w:pitch w:val="default"/>
    <w:sig w:usb0="00000000" w:usb1="00000000" w:usb2="00000000" w:usb3="00000000" w:csb0="00000000" w:csb1="00000000"/>
  </w:font>
  <w:font w:name="quote-cjk-patch">
    <w:altName w:val="苹方-简"/>
    <w:panose1 w:val="00000000000000000000"/>
    <w:charset w:val="00"/>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Arial">
    <w:panose1 w:val="020B0604020202090204"/>
    <w:charset w:val="00"/>
    <w:family w:val="auto"/>
    <w:pitch w:val="default"/>
    <w:sig w:usb0="E0000AFF" w:usb1="00007843" w:usb2="00000001" w:usb3="00000000" w:csb0="400001BF" w:csb1="DFF70000"/>
  </w:font>
  <w:font w:name="Courier New">
    <w:panose1 w:val="02070409020205090404"/>
    <w:charset w:val="00"/>
    <w:family w:val="auto"/>
    <w:pitch w:val="default"/>
    <w:sig w:usb0="E0000AFF" w:usb1="40007843" w:usb2="00000001" w:usb3="00000000" w:csb0="400001BF" w:csb1="DFF7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Microsoft YaHei Light">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EB0DB"/>
    <w:multiLevelType w:val="multilevel"/>
    <w:tmpl w:val="9EFEB0D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79F33BB"/>
    <w:multiLevelType w:val="multilevel"/>
    <w:tmpl w:val="A79F33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3EC1E1B"/>
    <w:multiLevelType w:val="multilevel"/>
    <w:tmpl w:val="D3EC1E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D756A419"/>
    <w:multiLevelType w:val="multilevel"/>
    <w:tmpl w:val="D756A4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E8FE7D6"/>
    <w:multiLevelType w:val="multilevel"/>
    <w:tmpl w:val="DE8FE7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DEF6AEC7"/>
    <w:multiLevelType w:val="multilevel"/>
    <w:tmpl w:val="DEF6AE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F3EDC61"/>
    <w:multiLevelType w:val="multilevel"/>
    <w:tmpl w:val="DF3EDC61"/>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7">
    <w:nsid w:val="E7FFB9D1"/>
    <w:multiLevelType w:val="multilevel"/>
    <w:tmpl w:val="E7FFB9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D761F8C"/>
    <w:multiLevelType w:val="multilevel"/>
    <w:tmpl w:val="ED761F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EFFE384D"/>
    <w:multiLevelType w:val="multilevel"/>
    <w:tmpl w:val="EFFE38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7FEAF7B"/>
    <w:multiLevelType w:val="multilevel"/>
    <w:tmpl w:val="F7FEAF7B"/>
    <w:lvl w:ilvl="0" w:tentative="0">
      <w:start w:val="1"/>
      <w:numFmt w:val="bullet"/>
      <w:lvlText w:val="o"/>
      <w:lvlJc w:val="left"/>
      <w:pPr>
        <w:tabs>
          <w:tab w:val="left" w:pos="720"/>
        </w:tabs>
        <w:ind w:left="720" w:hanging="360"/>
      </w:pPr>
      <w:rPr>
        <w:rFonts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11">
    <w:nsid w:val="FD5CD3BF"/>
    <w:multiLevelType w:val="multilevel"/>
    <w:tmpl w:val="FD5CD3BF"/>
    <w:lvl w:ilvl="0" w:tentative="0">
      <w:start w:val="1"/>
      <w:numFmt w:val="decimal"/>
      <w:lvlText w:val="%2."/>
      <w:lvlJc w:val="left"/>
      <w:pPr>
        <w:tabs>
          <w:tab w:val="left" w:pos="1440"/>
        </w:tabs>
        <w:ind w:left="144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2">
    <w:nsid w:val="FD7E2968"/>
    <w:multiLevelType w:val="multilevel"/>
    <w:tmpl w:val="FD7E29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FDFE23EA"/>
    <w:multiLevelType w:val="multilevel"/>
    <w:tmpl w:val="FDFE23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FE4F289D"/>
    <w:multiLevelType w:val="multilevel"/>
    <w:tmpl w:val="FE4F28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FFFC65E8"/>
    <w:multiLevelType w:val="multilevel"/>
    <w:tmpl w:val="FFFC65E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1F6A6DF8"/>
    <w:multiLevelType w:val="multilevel"/>
    <w:tmpl w:val="1F6A6D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37CBC405"/>
    <w:multiLevelType w:val="multilevel"/>
    <w:tmpl w:val="37CBC4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3DC886D6"/>
    <w:multiLevelType w:val="multilevel"/>
    <w:tmpl w:val="3DC886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5BBACBDF"/>
    <w:multiLevelType w:val="multilevel"/>
    <w:tmpl w:val="5BBACBDF"/>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0">
    <w:nsid w:val="5EFEE78C"/>
    <w:multiLevelType w:val="multilevel"/>
    <w:tmpl w:val="5EFEE78C"/>
    <w:lvl w:ilvl="0" w:tentative="0">
      <w:start w:val="1"/>
      <w:numFmt w:val="bullet"/>
      <w:lvlText w:val="o"/>
      <w:lvlJc w:val="left"/>
      <w:pPr>
        <w:tabs>
          <w:tab w:val="left" w:pos="720"/>
        </w:tabs>
        <w:ind w:left="720" w:hanging="360"/>
      </w:pPr>
      <w:rPr>
        <w:rFonts w:hint="default" w:ascii="Courier New" w:hAnsi="Courier New" w:cs="Courier New"/>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o"/>
      <w:lvlJc w:val="left"/>
      <w:pPr>
        <w:tabs>
          <w:tab w:val="left" w:pos="2160"/>
        </w:tabs>
        <w:ind w:left="2160" w:hanging="360"/>
      </w:pPr>
      <w:rPr>
        <w:rFonts w:hint="default" w:ascii="Courier New" w:hAnsi="Courier New" w:cs="Courier New"/>
        <w:sz w:val="20"/>
      </w:rPr>
    </w:lvl>
    <w:lvl w:ilvl="3" w:tentative="0">
      <w:start w:val="1"/>
      <w:numFmt w:val="bullet"/>
      <w:lvlText w:val="o"/>
      <w:lvlJc w:val="left"/>
      <w:pPr>
        <w:tabs>
          <w:tab w:val="left" w:pos="2880"/>
        </w:tabs>
        <w:ind w:left="2880" w:hanging="360"/>
      </w:pPr>
      <w:rPr>
        <w:rFonts w:hint="default" w:ascii="Courier New" w:hAnsi="Courier New" w:cs="Courier New"/>
        <w:sz w:val="20"/>
      </w:rPr>
    </w:lvl>
    <w:lvl w:ilvl="4" w:tentative="0">
      <w:start w:val="1"/>
      <w:numFmt w:val="bullet"/>
      <w:lvlText w:val="o"/>
      <w:lvlJc w:val="left"/>
      <w:pPr>
        <w:tabs>
          <w:tab w:val="left" w:pos="3600"/>
        </w:tabs>
        <w:ind w:left="3600" w:hanging="360"/>
      </w:pPr>
      <w:rPr>
        <w:rFonts w:hint="default" w:ascii="Courier New" w:hAnsi="Courier New" w:cs="Courier New"/>
        <w:sz w:val="20"/>
      </w:rPr>
    </w:lvl>
    <w:lvl w:ilvl="5" w:tentative="0">
      <w:start w:val="1"/>
      <w:numFmt w:val="bullet"/>
      <w:lvlText w:val="o"/>
      <w:lvlJc w:val="left"/>
      <w:pPr>
        <w:tabs>
          <w:tab w:val="left" w:pos="4320"/>
        </w:tabs>
        <w:ind w:left="4320" w:hanging="360"/>
      </w:pPr>
      <w:rPr>
        <w:rFonts w:hint="default" w:ascii="Courier New" w:hAnsi="Courier New" w:cs="Courier New"/>
        <w:sz w:val="20"/>
      </w:rPr>
    </w:lvl>
    <w:lvl w:ilvl="6" w:tentative="0">
      <w:start w:val="1"/>
      <w:numFmt w:val="bullet"/>
      <w:lvlText w:val="o"/>
      <w:lvlJc w:val="left"/>
      <w:pPr>
        <w:tabs>
          <w:tab w:val="left" w:pos="5040"/>
        </w:tabs>
        <w:ind w:left="5040" w:hanging="360"/>
      </w:pPr>
      <w:rPr>
        <w:rFonts w:hint="default" w:ascii="Courier New" w:hAnsi="Courier New" w:cs="Courier New"/>
        <w:sz w:val="20"/>
      </w:rPr>
    </w:lvl>
    <w:lvl w:ilvl="7" w:tentative="0">
      <w:start w:val="1"/>
      <w:numFmt w:val="bullet"/>
      <w:lvlText w:val="o"/>
      <w:lvlJc w:val="left"/>
      <w:pPr>
        <w:tabs>
          <w:tab w:val="left" w:pos="5760"/>
        </w:tabs>
        <w:ind w:left="5760" w:hanging="360"/>
      </w:pPr>
      <w:rPr>
        <w:rFonts w:hint="default" w:ascii="Courier New" w:hAnsi="Courier New" w:cs="Courier New"/>
        <w:sz w:val="20"/>
      </w:rPr>
    </w:lvl>
    <w:lvl w:ilvl="8" w:tentative="0">
      <w:start w:val="1"/>
      <w:numFmt w:val="bullet"/>
      <w:lvlText w:val="o"/>
      <w:lvlJc w:val="left"/>
      <w:pPr>
        <w:tabs>
          <w:tab w:val="left" w:pos="6480"/>
        </w:tabs>
        <w:ind w:left="6480" w:hanging="360"/>
      </w:pPr>
      <w:rPr>
        <w:rFonts w:hint="default" w:ascii="Courier New" w:hAnsi="Courier New" w:cs="Courier New"/>
        <w:sz w:val="20"/>
      </w:rPr>
    </w:lvl>
  </w:abstractNum>
  <w:abstractNum w:abstractNumId="21">
    <w:nsid w:val="5FD605C6"/>
    <w:multiLevelType w:val="multilevel"/>
    <w:tmpl w:val="5FD605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7BD703A4"/>
    <w:multiLevelType w:val="multilevel"/>
    <w:tmpl w:val="7BD703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7FDB5ECA"/>
    <w:multiLevelType w:val="multilevel"/>
    <w:tmpl w:val="7FDB5EC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12"/>
  </w:num>
  <w:num w:numId="3">
    <w:abstractNumId w:val="18"/>
  </w:num>
  <w:num w:numId="4">
    <w:abstractNumId w:val="8"/>
  </w:num>
  <w:num w:numId="5">
    <w:abstractNumId w:val="13"/>
  </w:num>
  <w:num w:numId="6">
    <w:abstractNumId w:val="0"/>
  </w:num>
  <w:num w:numId="7">
    <w:abstractNumId w:val="22"/>
  </w:num>
  <w:num w:numId="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num>
  <w:num w:numId="22">
    <w:abstractNumId w:val="11"/>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5"/>
  </w:num>
  <w:num w:numId="25">
    <w:abstractNumId w:val="21"/>
  </w:num>
  <w:num w:numId="26">
    <w:abstractNumId w:val="17"/>
  </w:num>
  <w:num w:numId="27">
    <w:abstractNumId w:val="2"/>
  </w:num>
  <w:num w:numId="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7"/>
  </w:num>
  <w:num w:numId="30">
    <w:abstractNumId w:val="9"/>
  </w:num>
  <w:num w:numId="31">
    <w:abstractNumId w:val="6"/>
  </w:num>
  <w:num w:numId="32">
    <w:abstractNumId w:val="20"/>
  </w:num>
  <w:num w:numId="33">
    <w:abstractNumId w:val="3"/>
  </w:num>
  <w:num w:numId="34">
    <w:abstractNumId w:val="14"/>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num>
  <w:num w:numId="37">
    <w:abstractNumId w:val="16"/>
  </w:num>
  <w:num w:numId="38">
    <w:abstractNumId w:val="4"/>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9"/>
  </w:num>
  <w:num w:numId="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FF2588"/>
    <w:rsid w:val="1BFF2588"/>
    <w:rsid w:val="FB301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 w:type="character" w:styleId="6">
    <w:name w:val="HTML Cite"/>
    <w:basedOn w:val="4"/>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0</Words>
  <Characters>0</Characters>
  <Lines>0</Lines>
  <Paragraphs>0</Paragraphs>
  <TotalTime>6</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2026-04-27T17:31:00Z</dcterms:created>
  <dc:creator>Jessie</dc:creator>
  <cp:lastModifiedBy>Jessie</cp:lastModifiedBy>
  <dcterms:modified xsi:type="dcterms:W3CDTF">2026-04-27T17:38:55Z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88A66EB7AE89AD99E22CEF6925A523B1_41</vt:lpwstr>
  </property>
</Properties>
</file>