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董旭腾。有项目管理能力。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董旭腾。熟悉互联网和网购产品，了解用户特征，对产品品质要求高。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张天护</w:t>
      </w:r>
      <w:r>
        <w:rPr>
          <w:rFonts w:hint="eastAsia"/>
          <w:sz w:val="28"/>
          <w:szCs w:val="28"/>
        </w:rPr>
        <w:t>。有丰富的开发、设计经验。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崔一鸣、吴三荣、张韬毅、张天护、高歌远。有审美品味，熟练掌握各种界面设计工作，能够关注用户使用特征，成功设计多个互联网网站的界面和交</w:t>
      </w:r>
      <w:bookmarkStart w:id="0" w:name="_GoBack"/>
      <w:bookmarkEnd w:id="0"/>
      <w:r>
        <w:rPr>
          <w:rFonts w:hint="eastAsia"/>
          <w:sz w:val="28"/>
          <w:szCs w:val="28"/>
        </w:rPr>
        <w:t>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7300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5CA4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9C5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132</Characters>
  <Lines>1</Lines>
  <Paragraphs>1</Paragraphs>
  <TotalTime>18</TotalTime>
  <ScaleCrop>false</ScaleCrop>
  <LinksUpToDate>false</LinksUpToDate>
  <CharactersWithSpaces>154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ぺ  少一半❤ 〓</cp:lastModifiedBy>
  <dcterms:modified xsi:type="dcterms:W3CDTF">2019-06-19T12:32:00Z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