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规范说明</w:t>
      </w:r>
    </w:p>
    <w:p>
      <w:pPr>
        <w:ind w:firstLine="420" w:firstLineChars="0"/>
        <w:rPr>
          <w:rFonts w:hint="default" w:ascii="仿宋" w:hAnsi="仿宋"/>
          <w:lang w:val="en-US" w:eastAsia="zh-CN"/>
        </w:rPr>
      </w:pPr>
      <w:r>
        <w:rPr>
          <w:rFonts w:hint="eastAsia" w:ascii="仿宋" w:hAnsi="仿宋"/>
        </w:rPr>
        <w:t>本规范规定了使用JavaScript</w:t>
      </w:r>
      <w:r>
        <w:rPr>
          <w:rFonts w:hint="eastAsia" w:ascii="仿宋" w:hAnsi="仿宋"/>
          <w:lang w:eastAsia="zh-CN"/>
        </w:rPr>
        <w:t>、</w:t>
      </w:r>
      <w:r>
        <w:rPr>
          <w:rFonts w:hint="eastAsia" w:ascii="仿宋" w:hAnsi="仿宋"/>
          <w:lang w:val="en-US" w:eastAsia="zh-CN"/>
        </w:rPr>
        <w:t>Vue进行开发时的一些命名以及编码规范。使用eslint，推荐如下配置。一些可修复，比较基础的未一一列出，请参考eslint，vue官方文档，并配置好工具的保存自动格式化代码。</w:t>
      </w:r>
    </w:p>
    <w:p>
      <w:pPr>
        <w:ind w:firstLine="420" w:firstLineChars="0"/>
        <w:rPr>
          <w:rFonts w:hint="default" w:ascii="仿宋" w:hAnsi="仿宋"/>
          <w:lang w:val="en-US" w:eastAsia="zh-CN"/>
        </w:rPr>
      </w:pPr>
      <w:r>
        <w:drawing>
          <wp:inline distT="0" distB="0" distL="114300" distR="114300">
            <wp:extent cx="5272405" cy="412877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命名规范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所有的命名应用英文描述其含义，禁止使用拼音，中文简写。长度不宜过长。可适当使用简写。一般情况下，js变量/文件名一般使用camelCase(驼峰命名),html中属性，类名使用kebab-case(短横线分割)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常量使用全大写，单词之间用_连接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仿宋" w:hAnsi="仿宋"/>
        </w:rPr>
        <w:t>类名、构造函数、公共对象实例等名称PascalCase(首字母大写)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boolean类型变量使用"is"。"has","can","should"同理 例：let isShow = true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事件监听函数使用on  例：function onSendMsg() {} （也可使用handle之类，但要让人明白这是一个事件监听的处理函数）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作用域不大临时变量可以简写，比如：str，num，bol，obj，fun，arr。I,j,k（非强制）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组件名采用</w:t>
      </w:r>
      <w:r>
        <w:rPr>
          <w:rFonts w:hint="eastAsia" w:ascii="仿宋" w:hAnsi="仿宋"/>
        </w:rPr>
        <w:t>PascalCase</w:t>
      </w:r>
      <w:r>
        <w:rPr>
          <w:rFonts w:hint="eastAsia" w:ascii="仿宋" w:hAnsi="仿宋"/>
          <w:lang w:eastAsia="zh-CN"/>
        </w:rPr>
        <w:t>，</w:t>
      </w:r>
      <w:r>
        <w:rPr>
          <w:rFonts w:hint="eastAsia" w:ascii="仿宋" w:hAnsi="仿宋"/>
          <w:lang w:val="en-US" w:eastAsia="zh-CN"/>
        </w:rPr>
        <w:t>其name与文件名采用相同的书写格式。尽量名称保持一</w:t>
      </w:r>
      <w:r>
        <w:rPr>
          <w:rFonts w:hint="eastAsia" w:ascii="仿宋" w:hAnsi="仿宋"/>
          <w:lang w:val="en-US" w:eastAsia="zh-CN"/>
        </w:rPr>
        <w:tab/>
      </w:r>
      <w:r>
        <w:rPr>
          <w:rFonts w:hint="eastAsia" w:ascii="仿宋" w:hAnsi="仿宋"/>
          <w:lang w:val="en-US" w:eastAsia="zh-CN"/>
        </w:rPr>
        <w:tab/>
      </w:r>
      <w:r>
        <w:rPr>
          <w:rFonts w:hint="eastAsia" w:ascii="仿宋" w:hAnsi="仿宋"/>
          <w:lang w:val="en-US" w:eastAsia="zh-CN"/>
        </w:rPr>
        <w:tab/>
      </w:r>
      <w:r>
        <w:rPr>
          <w:rFonts w:hint="eastAsia" w:ascii="仿宋" w:hAnsi="仿宋"/>
          <w:lang w:val="en-US" w:eastAsia="zh-CN"/>
        </w:rPr>
        <w:t>致，在HTML中使用组件时，使用</w:t>
      </w:r>
      <w:r>
        <w:rPr>
          <w:rFonts w:hint="eastAsia"/>
          <w:lang w:val="en-US" w:eastAsia="zh-CN"/>
        </w:rPr>
        <w:t>kebab-case 方式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组件名应避免与HTML原有标签命名冲突，不确定的可以使用特殊前缀或多个单词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应用特定样式和约定的基础组件 (也就是展示类的、无逻辑的或无状态的组件) 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该全部以一个特定的前缀开头，比如 Base、App 或 V   BaseButton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和父组件紧密耦合的子组件应该以父组件名作为前缀命名 TodoList 、TodoListItem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良好的注释，能方便我们在代码维护和团队协作中起到很大的作用，在编写代码时，请不要吝啬你的注释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除开一些功能明了，过度统一的文件，所有文件头部必须添加注释，vscode中，可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以使用这个插件进行注释koroFileHeader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变量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注释一般放在其后</w:t>
      </w:r>
      <w:r>
        <w:rPr>
          <w:rFonts w:hint="eastAsia"/>
          <w:lang w:val="en-US" w:eastAsia="zh-CN"/>
        </w:rPr>
        <w:t>，当对多行对象进行说明或单行长度过长时，可以选择放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在上一行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方法的注释，需要说明方法用途，入参，出参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在复杂的逻辑、临界、特殊情况的时候，需要添加注释说明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常见js书写规范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使用箭头函数代替 let _this = this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console.log(),debugger调试完成后要删除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if,else，禁止使用简写，必须跟{}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表达式和语句应清晰、简洁，易于阅读和理解，避免使用晦涩难懂的语句。使用圆括号明确表达式执行优先级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无特殊情况时，使用=== 和 !==进行条件比较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一行代码字符不超过120个字符，一个方法内一般不超过80行，文件中的代码行，不强制要求，一般不超过200行，在复杂的业务页面中，一般不超过1000行，当代码过长时，需要考虑单独分离一些配置，组件，方法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其他一些规则请参考eslint官方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"https://eslint.bootcss.com/docs/rules/"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https://eslint.bootcss.com/docs/rules/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Vue常见规范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data必须使用函数返回一个对象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Props中的参数必须说明类型，是否必填，必要时可以使用validator进行验证参数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V-for必须绑定key,v-for应禁止与v-if一起使用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组件/实例的选项</w:t>
      </w:r>
      <w:r>
        <w:rPr>
          <w:rFonts w:hint="eastAsia"/>
          <w:lang w:val="en-US" w:eastAsia="zh-CN"/>
        </w:rPr>
        <w:t>编写顺序如下：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副作用 (触发组件外的影响)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全局感知 (要求组件以外的知识)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parent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组件类型 (更改组件的类型)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functional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模板修改器 (改变模板的编译方式)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delimiters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comments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模板依赖 (模板内使用的资源)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components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directives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组合 (向选项里合并 property)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extends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mixins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接口 (组件的接口)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inheritAttrs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props/propsData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本地状态 (本地的响应式 property)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computed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 (通过响应式事件触发的回调)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生命周期钩子 (按照它们被调用的顺序)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beforeCreate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beforeMount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mounted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beforeUpdate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activated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deactivated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beforeDestroy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Destroyed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元素 (包括组件) 的 attribute </w:t>
      </w:r>
      <w:r>
        <w:rPr>
          <w:rFonts w:hint="eastAsia"/>
          <w:lang w:val="en-US" w:eastAsia="zh-CN"/>
        </w:rPr>
        <w:t>顺序如下：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 (提供组件的选项)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列表渲染 (创建多个变化的相同元素)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v-for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条件渲染 (元素是否渲染/显示)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v-if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v-else-if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v-else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v-show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v-cloak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渲染方式 (改变元素的渲染方式)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v-pre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v-once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全局感知 (需要超越组件的知识)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唯一的 attribute (需要唯一值的 attribute)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双向绑定 (把绑定和事件结合起来)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v-model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其它 attribute (所有普通的绑定或未绑定的 attribute)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 (组件事件监听器)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v-on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 (覆写元素的内容)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v-html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v-text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其他详细规则参考vue官方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"https://cn.vuejs.org/v2/style-guide/"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https://cn.vuejs.org/v2/style-guide/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组件、页面开发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组件和页面结构遵循从上往下template，script，style的结构。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为组件根元素设置一个class使用scss加scoped,一般所有样式放在根class下。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一般不使用id，组件中使用id，首选随机id</w:t>
      </w:r>
      <w:r>
        <w:rPr>
          <w:rFonts w:hint="eastAsia"/>
          <w:lang w:val="en-US" w:eastAsia="zh-CN"/>
        </w:rPr>
        <w:t>（非强制）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需要外部使用的尽量外部使用ref获取组件。</w:t>
      </w:r>
      <w:r>
        <w:rPr>
          <w:rFonts w:hint="eastAsia"/>
          <w:lang w:val="en-US" w:eastAsia="zh-CN"/>
        </w:rPr>
        <w:t>（非强制）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应尽量避免操作dom</w:t>
      </w:r>
      <w:r>
        <w:rPr>
          <w:rFonts w:hint="eastAsia"/>
          <w:lang w:val="en-US" w:eastAsia="zh-CN"/>
        </w:rPr>
        <w:t>（非强制）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页面内，或组件内修改公共组件样式时，需要带上自定义的类名来增加命名空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间。全局所有修改时不用添加，一般不建议全局修改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父组件中修改子组件样式时，使用 &gt;&gt;&gt;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 w:ascii="仿宋" w:hAnsi="仿宋"/>
          <w:lang w:val="en-US" w:eastAsia="zh-CN"/>
        </w:rPr>
      </w:pPr>
      <w:r>
        <w:rPr>
          <w:rFonts w:hint="eastAsia" w:ascii="仿宋" w:hAnsi="仿宋"/>
          <w:lang w:val="en-US" w:eastAsia="zh-CN"/>
        </w:rPr>
        <w:t>页面和组件应遵循以下目录结构，在index中导出组件或页面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 w:ascii="仿宋" w:hAnsi="仿宋"/>
          <w:lang w:val="en-US" w:eastAsia="zh-CN"/>
        </w:rPr>
      </w:pPr>
      <w:r>
        <w:drawing>
          <wp:inline distT="0" distB="0" distL="114300" distR="114300">
            <wp:extent cx="2105025" cy="781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840" w:leftChars="0"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</w:p>
    <w:p>
      <w:pPr>
        <w:ind w:left="840" w:leftChars="0" w:firstLine="420" w:firstLineChars="0"/>
        <w:rPr>
          <w:rFonts w:hint="default" w:ascii="仿宋" w:hAnsi="仿宋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七、git 提交规范</w:t>
      </w:r>
    </w:p>
    <w:p>
      <w:pPr>
        <w:ind w:firstLine="420" w:firstLineChars="0"/>
        <w:rPr>
          <w:rFonts w:hint="default" w:ascii="仿宋" w:hAnsi="仿宋"/>
          <w:lang w:val="en-US" w:eastAsia="zh-CN"/>
        </w:rPr>
      </w:pPr>
      <w:r>
        <w:rPr>
          <w:rFonts w:hint="default" w:ascii="仿宋" w:hAnsi="仿宋"/>
          <w:lang w:val="en-US" w:eastAsia="zh-CN"/>
        </w:rPr>
        <w:t>type⽤于说明Commit的类型，包含以下7种类型</w:t>
      </w:r>
      <w:r>
        <w:rPr>
          <w:rFonts w:hint="eastAsia" w:ascii="仿宋" w:hAnsi="仿宋"/>
          <w:lang w:val="en-US" w:eastAsia="zh-CN"/>
        </w:rPr>
        <w:t>（非强制，</w:t>
      </w:r>
      <w:bookmarkStart w:id="0" w:name="_GoBack"/>
      <w:bookmarkEnd w:id="0"/>
      <w:r>
        <w:rPr>
          <w:rFonts w:hint="eastAsia" w:ascii="仿宋" w:hAnsi="仿宋"/>
          <w:lang w:val="en-US" w:eastAsia="zh-CN"/>
        </w:rPr>
        <w:t>提交文件过多不强制要求，但要写清楚提交的内容）</w:t>
      </w:r>
      <w:r>
        <w:rPr>
          <w:rFonts w:hint="default" w:ascii="仿宋" w:hAnsi="仿宋"/>
          <w:lang w:val="en-US" w:eastAsia="zh-CN"/>
        </w:rPr>
        <w:t>：</w:t>
      </w:r>
      <w:r>
        <w:rPr>
          <w:rFonts w:hint="eastAsia" w:ascii="仿宋" w:hAnsi="仿宋"/>
          <w:lang w:val="en-US" w:eastAsia="zh-CN"/>
        </w:rPr>
        <w:t xml:space="preserve"> </w:t>
      </w:r>
    </w:p>
    <w:p>
      <w:pPr>
        <w:numPr>
          <w:ilvl w:val="0"/>
          <w:numId w:val="7"/>
        </w:numPr>
        <w:ind w:left="420" w:leftChars="0" w:firstLine="400" w:firstLineChars="0"/>
        <w:rPr>
          <w:rFonts w:hint="default" w:ascii="仿宋" w:hAnsi="仿宋"/>
          <w:lang w:val="en-US" w:eastAsia="zh-CN"/>
        </w:rPr>
      </w:pPr>
      <w:r>
        <w:rPr>
          <w:rFonts w:hint="default" w:ascii="仿宋" w:hAnsi="仿宋"/>
          <w:lang w:val="en-US" w:eastAsia="zh-CN"/>
        </w:rPr>
        <w:t>feat：新功能（feature）</w:t>
      </w:r>
    </w:p>
    <w:p>
      <w:pPr>
        <w:numPr>
          <w:ilvl w:val="0"/>
          <w:numId w:val="7"/>
        </w:numPr>
        <w:ind w:left="420" w:leftChars="0" w:firstLine="400" w:firstLineChars="0"/>
        <w:rPr>
          <w:rFonts w:hint="default" w:ascii="仿宋" w:hAnsi="仿宋"/>
          <w:lang w:val="en-US" w:eastAsia="zh-CN"/>
        </w:rPr>
      </w:pPr>
      <w:r>
        <w:rPr>
          <w:rFonts w:hint="default" w:ascii="仿宋" w:hAnsi="仿宋"/>
          <w:lang w:val="en-US" w:eastAsia="zh-CN"/>
        </w:rPr>
        <w:t>fix：修补bug</w:t>
      </w:r>
    </w:p>
    <w:p>
      <w:pPr>
        <w:numPr>
          <w:ilvl w:val="0"/>
          <w:numId w:val="7"/>
        </w:numPr>
        <w:ind w:left="420" w:leftChars="0" w:firstLine="400" w:firstLineChars="0"/>
        <w:rPr>
          <w:rFonts w:hint="default" w:ascii="仿宋" w:hAnsi="仿宋"/>
          <w:lang w:val="en-US" w:eastAsia="zh-CN"/>
        </w:rPr>
      </w:pPr>
      <w:r>
        <w:rPr>
          <w:rFonts w:hint="default" w:ascii="仿宋" w:hAnsi="仿宋"/>
          <w:lang w:val="en-US" w:eastAsia="zh-CN"/>
        </w:rPr>
        <w:t>docs：文档（documentation）</w:t>
      </w:r>
    </w:p>
    <w:p>
      <w:pPr>
        <w:numPr>
          <w:ilvl w:val="0"/>
          <w:numId w:val="7"/>
        </w:numPr>
        <w:ind w:left="420" w:leftChars="0" w:firstLine="400" w:firstLineChars="0"/>
        <w:rPr>
          <w:rFonts w:hint="default" w:ascii="仿宋" w:hAnsi="仿宋"/>
          <w:lang w:val="en-US" w:eastAsia="zh-CN"/>
        </w:rPr>
      </w:pPr>
      <w:r>
        <w:rPr>
          <w:rFonts w:hint="default" w:ascii="仿宋" w:hAnsi="仿宋"/>
          <w:lang w:val="en-US" w:eastAsia="zh-CN"/>
        </w:rPr>
        <w:t>style： 格式（不影响代码运行的变动）</w:t>
      </w:r>
    </w:p>
    <w:p>
      <w:pPr>
        <w:numPr>
          <w:ilvl w:val="0"/>
          <w:numId w:val="7"/>
        </w:numPr>
        <w:ind w:left="420" w:leftChars="0" w:firstLine="400" w:firstLineChars="0"/>
        <w:rPr>
          <w:rFonts w:hint="default" w:ascii="仿宋" w:hAnsi="仿宋"/>
          <w:lang w:val="en-US" w:eastAsia="zh-CN"/>
        </w:rPr>
      </w:pPr>
      <w:r>
        <w:rPr>
          <w:rFonts w:hint="default" w:ascii="仿宋" w:hAnsi="仿宋"/>
          <w:lang w:val="en-US" w:eastAsia="zh-CN"/>
        </w:rPr>
        <w:t>refactor：重构（即不是新增功能，也不是修改bug的代码变动）</w:t>
      </w:r>
    </w:p>
    <w:p>
      <w:pPr>
        <w:numPr>
          <w:ilvl w:val="0"/>
          <w:numId w:val="7"/>
        </w:numPr>
        <w:ind w:left="420" w:leftChars="0" w:firstLine="400" w:firstLineChars="0"/>
        <w:rPr>
          <w:rFonts w:hint="default" w:ascii="仿宋" w:hAnsi="仿宋"/>
          <w:lang w:val="en-US" w:eastAsia="zh-CN"/>
        </w:rPr>
      </w:pPr>
      <w:r>
        <w:rPr>
          <w:rFonts w:hint="default" w:ascii="仿宋" w:hAnsi="仿宋"/>
          <w:lang w:val="en-US" w:eastAsia="zh-CN"/>
        </w:rPr>
        <w:t>test：增加测试</w:t>
      </w:r>
    </w:p>
    <w:p>
      <w:pPr>
        <w:numPr>
          <w:ilvl w:val="0"/>
          <w:numId w:val="7"/>
        </w:numPr>
        <w:ind w:left="420" w:leftChars="0" w:firstLine="400" w:firstLineChars="0"/>
        <w:rPr>
          <w:rFonts w:hint="default" w:ascii="仿宋" w:hAnsi="仿宋"/>
          <w:lang w:val="en-US" w:eastAsia="zh-CN"/>
        </w:rPr>
      </w:pPr>
      <w:r>
        <w:rPr>
          <w:rFonts w:hint="default" w:ascii="仿宋" w:hAnsi="仿宋"/>
          <w:lang w:val="en-US" w:eastAsia="zh-CN"/>
        </w:rPr>
        <w:t>chore：构建过程或辅助工具的变动</w:t>
      </w:r>
    </w:p>
    <w:p>
      <w:pPr>
        <w:numPr>
          <w:ilvl w:val="0"/>
          <w:numId w:val="0"/>
        </w:numPr>
        <w:ind w:firstLine="210" w:firstLineChars="100"/>
        <w:rPr>
          <w:rFonts w:hint="default" w:ascii="仿宋" w:hAnsi="仿宋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D4D4D4"/>
          <w:spacing w:val="0"/>
          <w:sz w:val="21"/>
          <w:szCs w:val="21"/>
          <w:lang w:val="en-US" w:eastAsia="zh-CN"/>
        </w:rPr>
        <w:t>例：</w:t>
      </w:r>
      <w:r>
        <w:rPr>
          <w:rFonts w:ascii="Consolas" w:hAnsi="Consolas" w:eastAsia="Consolas" w:cs="Consolas"/>
          <w:i w:val="0"/>
          <w:caps w:val="0"/>
          <w:color w:val="D4D4D4"/>
          <w:spacing w:val="0"/>
          <w:sz w:val="21"/>
          <w:szCs w:val="21"/>
        </w:rPr>
        <w:t xml:space="preserve">git commit -m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</w:rPr>
        <w:t>"feat(views/login): 登录页功能及其接口对接"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D1B2EA"/>
    <w:multiLevelType w:val="singleLevel"/>
    <w:tmpl w:val="8BD1B2E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D9AE2BF"/>
    <w:multiLevelType w:val="singleLevel"/>
    <w:tmpl w:val="9D9AE2B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3B47021"/>
    <w:multiLevelType w:val="singleLevel"/>
    <w:tmpl w:val="B3B470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1431490"/>
    <w:multiLevelType w:val="singleLevel"/>
    <w:tmpl w:val="E143149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2437F902"/>
    <w:multiLevelType w:val="singleLevel"/>
    <w:tmpl w:val="2437F9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6B4E3D6"/>
    <w:multiLevelType w:val="singleLevel"/>
    <w:tmpl w:val="26B4E3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2D093CFC"/>
    <w:multiLevelType w:val="singleLevel"/>
    <w:tmpl w:val="2D093CF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640B4"/>
    <w:rsid w:val="039871D6"/>
    <w:rsid w:val="05E76445"/>
    <w:rsid w:val="0607266C"/>
    <w:rsid w:val="062647DC"/>
    <w:rsid w:val="064D290D"/>
    <w:rsid w:val="08E11520"/>
    <w:rsid w:val="0B8C7F6F"/>
    <w:rsid w:val="14907244"/>
    <w:rsid w:val="15062593"/>
    <w:rsid w:val="1CD06133"/>
    <w:rsid w:val="1D0A0C59"/>
    <w:rsid w:val="1F3A4288"/>
    <w:rsid w:val="240E6F95"/>
    <w:rsid w:val="28206BAF"/>
    <w:rsid w:val="2CFA7B75"/>
    <w:rsid w:val="2FF621BC"/>
    <w:rsid w:val="34737673"/>
    <w:rsid w:val="36AB22CB"/>
    <w:rsid w:val="389F694D"/>
    <w:rsid w:val="3C1C2B83"/>
    <w:rsid w:val="41EE5F31"/>
    <w:rsid w:val="42EB0388"/>
    <w:rsid w:val="475F11C1"/>
    <w:rsid w:val="47D53E77"/>
    <w:rsid w:val="492B25C4"/>
    <w:rsid w:val="4B674891"/>
    <w:rsid w:val="4C7326EE"/>
    <w:rsid w:val="4E0161C3"/>
    <w:rsid w:val="57D912E7"/>
    <w:rsid w:val="5A704591"/>
    <w:rsid w:val="5FD02B1B"/>
    <w:rsid w:val="656A1650"/>
    <w:rsid w:val="686F4180"/>
    <w:rsid w:val="68F50E3D"/>
    <w:rsid w:val="6FDA22F1"/>
    <w:rsid w:val="6FE53E61"/>
    <w:rsid w:val="789B6D02"/>
    <w:rsid w:val="7BEA7A7F"/>
    <w:rsid w:val="7BF42BE7"/>
    <w:rsid w:val="7E09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2020-05-08T02:27:00Z</dcterms:created>
  <dc:creator>ASUS</dc:creator>
  <cp:lastModifiedBy>WPS_1528075772</cp:lastModifiedBy>
  <dcterms:modified xsi:type="dcterms:W3CDTF">2020-05-18T10:01:23Z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