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4AE7F" w14:textId="77777777" w:rsidR="008858E7" w:rsidRPr="004870C9" w:rsidRDefault="0048071A" w:rsidP="0048071A">
      <w:pPr>
        <w:jc w:val="center"/>
        <w:rPr>
          <w:rFonts w:asciiTheme="minorHAnsi" w:hAnsiTheme="minorHAnsi"/>
          <w:b/>
          <w:sz w:val="36"/>
          <w:szCs w:val="36"/>
        </w:rPr>
      </w:pPr>
      <w:r w:rsidRPr="004870C9">
        <w:rPr>
          <w:rFonts w:asciiTheme="minorHAnsi" w:hAnsiTheme="minorHAnsi"/>
          <w:b/>
          <w:sz w:val="36"/>
          <w:szCs w:val="36"/>
        </w:rPr>
        <w:t>HEI Progress Report Form</w:t>
      </w:r>
    </w:p>
    <w:p w14:paraId="77E71679" w14:textId="77777777" w:rsidR="00B242AB" w:rsidRPr="005F3E88" w:rsidRDefault="00B242AB" w:rsidP="00B242AB">
      <w:pPr>
        <w:rPr>
          <w:rFonts w:asciiTheme="minorHAnsi" w:hAnsiTheme="minorHAnsi"/>
          <w:b/>
          <w:sz w:val="28"/>
          <w:szCs w:val="28"/>
        </w:rPr>
      </w:pPr>
    </w:p>
    <w:tbl>
      <w:tblPr>
        <w:tblStyle w:val="TableGrid"/>
        <w:tblW w:w="0" w:type="auto"/>
        <w:tblLook w:val="04A0" w:firstRow="1" w:lastRow="0" w:firstColumn="1" w:lastColumn="0" w:noHBand="0" w:noVBand="1"/>
      </w:tblPr>
      <w:tblGrid>
        <w:gridCol w:w="3528"/>
        <w:gridCol w:w="5328"/>
      </w:tblGrid>
      <w:tr w:rsidR="00CE2EA2" w:rsidRPr="005F3E88" w14:paraId="71897F3E" w14:textId="77777777" w:rsidTr="00DD509F">
        <w:trPr>
          <w:trHeight w:val="512"/>
        </w:trPr>
        <w:tc>
          <w:tcPr>
            <w:tcW w:w="3528" w:type="dxa"/>
          </w:tcPr>
          <w:p w14:paraId="77562613" w14:textId="77777777" w:rsidR="00CE2EA2" w:rsidRPr="005F3E88" w:rsidRDefault="00DD509F" w:rsidP="00DD509F">
            <w:pPr>
              <w:rPr>
                <w:rFonts w:asciiTheme="minorHAnsi" w:hAnsiTheme="minorHAnsi"/>
                <w:b/>
              </w:rPr>
            </w:pPr>
            <w:r w:rsidRPr="005F3E88">
              <w:rPr>
                <w:rFonts w:asciiTheme="minorHAnsi" w:hAnsiTheme="minorHAnsi"/>
                <w:b/>
              </w:rPr>
              <w:t xml:space="preserve">Principal </w:t>
            </w:r>
            <w:r w:rsidR="00CE2EA2" w:rsidRPr="005F3E88">
              <w:rPr>
                <w:rFonts w:asciiTheme="minorHAnsi" w:hAnsiTheme="minorHAnsi"/>
                <w:b/>
              </w:rPr>
              <w:t>Investigator</w:t>
            </w:r>
            <w:r w:rsidRPr="005F3E88">
              <w:rPr>
                <w:rFonts w:asciiTheme="minorHAnsi" w:hAnsiTheme="minorHAnsi"/>
                <w:b/>
              </w:rPr>
              <w:t>:</w:t>
            </w:r>
          </w:p>
        </w:tc>
        <w:tc>
          <w:tcPr>
            <w:tcW w:w="5328" w:type="dxa"/>
          </w:tcPr>
          <w:p w14:paraId="3EFFAC80" w14:textId="7C826C70" w:rsidR="00CE2EA2" w:rsidRPr="005F3E88" w:rsidRDefault="00A32C3F" w:rsidP="00517475">
            <w:pPr>
              <w:rPr>
                <w:rFonts w:asciiTheme="minorHAnsi" w:hAnsiTheme="minorHAnsi"/>
              </w:rPr>
            </w:pPr>
            <w:r>
              <w:rPr>
                <w:rFonts w:asciiTheme="minorHAnsi" w:hAnsiTheme="minorHAnsi"/>
              </w:rPr>
              <w:t>Kees de Hoogh</w:t>
            </w:r>
          </w:p>
        </w:tc>
      </w:tr>
      <w:tr w:rsidR="00CE2EA2" w:rsidRPr="005F3E88" w14:paraId="44B63B41" w14:textId="77777777" w:rsidTr="00DD509F">
        <w:trPr>
          <w:trHeight w:val="521"/>
        </w:trPr>
        <w:tc>
          <w:tcPr>
            <w:tcW w:w="3528" w:type="dxa"/>
          </w:tcPr>
          <w:p w14:paraId="42E35812" w14:textId="77777777" w:rsidR="00CE2EA2" w:rsidRPr="005F3E88" w:rsidRDefault="00CE2EA2" w:rsidP="00517475">
            <w:pPr>
              <w:rPr>
                <w:rFonts w:asciiTheme="minorHAnsi" w:hAnsiTheme="minorHAnsi"/>
                <w:b/>
              </w:rPr>
            </w:pPr>
            <w:r w:rsidRPr="005F3E88">
              <w:rPr>
                <w:rFonts w:asciiTheme="minorHAnsi" w:hAnsiTheme="minorHAnsi"/>
                <w:b/>
              </w:rPr>
              <w:t xml:space="preserve">Institution: </w:t>
            </w:r>
          </w:p>
        </w:tc>
        <w:tc>
          <w:tcPr>
            <w:tcW w:w="5328" w:type="dxa"/>
          </w:tcPr>
          <w:p w14:paraId="26B68FC5" w14:textId="37AAA70E" w:rsidR="00CE2EA2" w:rsidRPr="005F3E88" w:rsidRDefault="00A32C3F" w:rsidP="00C61DB2">
            <w:pPr>
              <w:rPr>
                <w:rFonts w:asciiTheme="minorHAnsi" w:hAnsiTheme="minorHAnsi"/>
              </w:rPr>
            </w:pPr>
            <w:r w:rsidRPr="00A32C3F">
              <w:rPr>
                <w:rFonts w:asciiTheme="minorHAnsi" w:hAnsiTheme="minorHAnsi"/>
              </w:rPr>
              <w:t>Swiss Tropical and Public Health Institute</w:t>
            </w:r>
          </w:p>
        </w:tc>
      </w:tr>
      <w:tr w:rsidR="00CE2EA2" w:rsidRPr="005F3E88" w14:paraId="6EB948F9" w14:textId="77777777" w:rsidTr="001A61A6">
        <w:trPr>
          <w:trHeight w:val="530"/>
        </w:trPr>
        <w:tc>
          <w:tcPr>
            <w:tcW w:w="3528" w:type="dxa"/>
          </w:tcPr>
          <w:p w14:paraId="1E0BF96B" w14:textId="77777777" w:rsidR="00CE2EA2" w:rsidRPr="005F3E88" w:rsidRDefault="00CE2EA2" w:rsidP="00517475">
            <w:pPr>
              <w:rPr>
                <w:rFonts w:asciiTheme="minorHAnsi" w:hAnsiTheme="minorHAnsi"/>
              </w:rPr>
            </w:pPr>
            <w:r w:rsidRPr="005F3E88">
              <w:rPr>
                <w:rFonts w:asciiTheme="minorHAnsi" w:hAnsiTheme="minorHAnsi"/>
                <w:b/>
              </w:rPr>
              <w:t>Title of Study:</w:t>
            </w:r>
          </w:p>
        </w:tc>
        <w:tc>
          <w:tcPr>
            <w:tcW w:w="5328" w:type="dxa"/>
          </w:tcPr>
          <w:p w14:paraId="4C6C3851" w14:textId="522F1801" w:rsidR="00CE2EA2" w:rsidRPr="005F3E88" w:rsidRDefault="00A32C3F" w:rsidP="00312443">
            <w:pPr>
              <w:rPr>
                <w:rFonts w:asciiTheme="minorHAnsi" w:hAnsiTheme="minorHAnsi"/>
              </w:rPr>
            </w:pPr>
            <w:r w:rsidRPr="00A32C3F">
              <w:rPr>
                <w:rFonts w:asciiTheme="minorHAnsi" w:hAnsiTheme="minorHAnsi"/>
              </w:rPr>
              <w:t>Accounting for Mobility in Air Pollution Exposure Estimates in Studies on Long-Term Health Effects</w:t>
            </w:r>
          </w:p>
        </w:tc>
      </w:tr>
      <w:tr w:rsidR="00CE2EA2" w:rsidRPr="005F3E88" w14:paraId="5EF4227A" w14:textId="77777777" w:rsidTr="001A61A6">
        <w:tc>
          <w:tcPr>
            <w:tcW w:w="3528" w:type="dxa"/>
          </w:tcPr>
          <w:p w14:paraId="55317895" w14:textId="77777777" w:rsidR="00CE2EA2" w:rsidRPr="005F3E88" w:rsidRDefault="00CE2EA2" w:rsidP="00517475">
            <w:pPr>
              <w:rPr>
                <w:rFonts w:asciiTheme="minorHAnsi" w:hAnsiTheme="minorHAnsi"/>
                <w:b/>
              </w:rPr>
            </w:pPr>
            <w:r w:rsidRPr="005F3E88">
              <w:rPr>
                <w:rFonts w:asciiTheme="minorHAnsi" w:hAnsiTheme="minorHAnsi"/>
                <w:b/>
              </w:rPr>
              <w:t>Progress Report</w:t>
            </w:r>
            <w:r w:rsidR="001A61A6" w:rsidRPr="005F3E88">
              <w:rPr>
                <w:rFonts w:asciiTheme="minorHAnsi" w:hAnsiTheme="minorHAnsi"/>
                <w:b/>
              </w:rPr>
              <w:t xml:space="preserve"> (Year, Month)</w:t>
            </w:r>
            <w:r w:rsidRPr="005F3E88">
              <w:rPr>
                <w:rFonts w:asciiTheme="minorHAnsi" w:hAnsiTheme="minorHAnsi"/>
                <w:b/>
              </w:rPr>
              <w:t>:</w:t>
            </w:r>
          </w:p>
          <w:p w14:paraId="65EBDD58" w14:textId="77777777" w:rsidR="00CE2EA2" w:rsidRPr="005F3E88" w:rsidRDefault="00CE2EA2" w:rsidP="00517475">
            <w:pPr>
              <w:rPr>
                <w:rFonts w:asciiTheme="minorHAnsi" w:hAnsiTheme="minorHAnsi"/>
              </w:rPr>
            </w:pPr>
          </w:p>
        </w:tc>
        <w:tc>
          <w:tcPr>
            <w:tcW w:w="5328" w:type="dxa"/>
          </w:tcPr>
          <w:p w14:paraId="2497646B" w14:textId="26B66DE3" w:rsidR="00CE2EA2" w:rsidRPr="005F3E88" w:rsidRDefault="00101110" w:rsidP="00517475">
            <w:pPr>
              <w:rPr>
                <w:rFonts w:asciiTheme="minorHAnsi" w:hAnsiTheme="minorHAnsi"/>
              </w:rPr>
            </w:pPr>
            <w:r>
              <w:rPr>
                <w:rFonts w:asciiTheme="minorHAnsi" w:hAnsiTheme="minorHAnsi"/>
              </w:rPr>
              <w:t xml:space="preserve">Year 1, </w:t>
            </w:r>
            <w:r w:rsidR="00706F11">
              <w:rPr>
                <w:rFonts w:asciiTheme="minorHAnsi" w:hAnsiTheme="minorHAnsi"/>
              </w:rPr>
              <w:t>10</w:t>
            </w:r>
            <w:r>
              <w:rPr>
                <w:rFonts w:asciiTheme="minorHAnsi" w:hAnsiTheme="minorHAnsi"/>
              </w:rPr>
              <w:t xml:space="preserve"> Month</w:t>
            </w:r>
          </w:p>
        </w:tc>
      </w:tr>
      <w:tr w:rsidR="00CE2EA2" w:rsidRPr="005F3E88" w14:paraId="2135E669" w14:textId="77777777" w:rsidTr="001A61A6">
        <w:trPr>
          <w:trHeight w:val="512"/>
        </w:trPr>
        <w:tc>
          <w:tcPr>
            <w:tcW w:w="3528" w:type="dxa"/>
          </w:tcPr>
          <w:p w14:paraId="56DB98B5" w14:textId="77777777" w:rsidR="00CE2EA2" w:rsidRPr="005F3E88" w:rsidRDefault="00CE2EA2" w:rsidP="00517475">
            <w:pPr>
              <w:rPr>
                <w:rFonts w:asciiTheme="minorHAnsi" w:hAnsiTheme="minorHAnsi"/>
              </w:rPr>
            </w:pPr>
            <w:r w:rsidRPr="005F3E88">
              <w:rPr>
                <w:rFonts w:asciiTheme="minorHAnsi" w:hAnsiTheme="minorHAnsi"/>
                <w:b/>
              </w:rPr>
              <w:t>Current Period of Performance:</w:t>
            </w:r>
          </w:p>
        </w:tc>
        <w:tc>
          <w:tcPr>
            <w:tcW w:w="5328" w:type="dxa"/>
          </w:tcPr>
          <w:p w14:paraId="417E314B" w14:textId="04E709D4" w:rsidR="00CE2EA2" w:rsidRPr="005F3E88" w:rsidRDefault="009E641B" w:rsidP="00517475">
            <w:pPr>
              <w:rPr>
                <w:rFonts w:asciiTheme="minorHAnsi" w:hAnsiTheme="minorHAnsi"/>
              </w:rPr>
            </w:pPr>
            <w:r>
              <w:rPr>
                <w:rFonts w:asciiTheme="minorHAnsi" w:hAnsiTheme="minorHAnsi"/>
              </w:rPr>
              <w:t>12</w:t>
            </w:r>
            <w:r w:rsidR="00101110">
              <w:rPr>
                <w:rFonts w:asciiTheme="minorHAnsi" w:hAnsiTheme="minorHAnsi"/>
              </w:rPr>
              <w:t>/1/2020-</w:t>
            </w:r>
            <w:r>
              <w:rPr>
                <w:rFonts w:asciiTheme="minorHAnsi" w:hAnsiTheme="minorHAnsi"/>
              </w:rPr>
              <w:t>3</w:t>
            </w:r>
            <w:r w:rsidR="00101110">
              <w:rPr>
                <w:rFonts w:asciiTheme="minorHAnsi" w:hAnsiTheme="minorHAnsi"/>
              </w:rPr>
              <w:t>/3</w:t>
            </w:r>
            <w:r>
              <w:rPr>
                <w:rFonts w:asciiTheme="minorHAnsi" w:hAnsiTheme="minorHAnsi"/>
              </w:rPr>
              <w:t>1</w:t>
            </w:r>
            <w:r w:rsidR="00101110">
              <w:rPr>
                <w:rFonts w:asciiTheme="minorHAnsi" w:hAnsiTheme="minorHAnsi"/>
              </w:rPr>
              <w:t>/202</w:t>
            </w:r>
            <w:r>
              <w:rPr>
                <w:rFonts w:asciiTheme="minorHAnsi" w:hAnsiTheme="minorHAnsi"/>
              </w:rPr>
              <w:t>1</w:t>
            </w:r>
          </w:p>
        </w:tc>
      </w:tr>
    </w:tbl>
    <w:p w14:paraId="2BD50DA8" w14:textId="77777777" w:rsidR="0048071A" w:rsidRPr="005F3E88" w:rsidRDefault="0048071A" w:rsidP="0048071A">
      <w:pPr>
        <w:rPr>
          <w:rFonts w:asciiTheme="minorHAnsi" w:hAnsiTheme="minorHAnsi"/>
          <w:b/>
        </w:rPr>
      </w:pPr>
      <w:r w:rsidRPr="005F3E88">
        <w:rPr>
          <w:rFonts w:asciiTheme="minorHAnsi" w:hAnsiTheme="minorHAnsi"/>
          <w:b/>
        </w:rPr>
        <w:t xml:space="preserve"> </w:t>
      </w:r>
    </w:p>
    <w:p w14:paraId="2779B2C2" w14:textId="08506F51" w:rsidR="00A31915" w:rsidRPr="005F3E88" w:rsidRDefault="00A31915" w:rsidP="00A31915">
      <w:pPr>
        <w:jc w:val="center"/>
        <w:rPr>
          <w:rFonts w:asciiTheme="minorHAnsi" w:hAnsiTheme="minorHAnsi"/>
          <w:b/>
        </w:rPr>
      </w:pPr>
      <w:r w:rsidRPr="005F3E88">
        <w:rPr>
          <w:rFonts w:asciiTheme="minorHAnsi" w:hAnsiTheme="minorHAnsi"/>
          <w:i/>
        </w:rPr>
        <w:t>(</w:t>
      </w:r>
      <w:r>
        <w:rPr>
          <w:rFonts w:asciiTheme="minorHAnsi" w:hAnsiTheme="minorHAnsi"/>
          <w:i/>
        </w:rPr>
        <w:t>Report should be 5-10 pages, not including attachments</w:t>
      </w:r>
      <w:r w:rsidR="005D5614">
        <w:rPr>
          <w:rFonts w:asciiTheme="minorHAnsi" w:hAnsiTheme="minorHAnsi"/>
          <w:i/>
        </w:rPr>
        <w:t>.</w:t>
      </w:r>
      <w:r w:rsidR="00A32C3F">
        <w:rPr>
          <w:rFonts w:asciiTheme="minorHAnsi" w:hAnsiTheme="minorHAnsi"/>
          <w:i/>
        </w:rPr>
        <w:t xml:space="preserve"> </w:t>
      </w:r>
      <w:r w:rsidR="005D5614">
        <w:rPr>
          <w:rFonts w:asciiTheme="minorHAnsi" w:hAnsiTheme="minorHAnsi"/>
          <w:i/>
        </w:rPr>
        <w:t>Please insert your text in the spaces provided below</w:t>
      </w:r>
      <w:r w:rsidRPr="005F3E88">
        <w:rPr>
          <w:rFonts w:asciiTheme="minorHAnsi" w:hAnsiTheme="minorHAnsi"/>
          <w:i/>
        </w:rPr>
        <w:t>)</w:t>
      </w:r>
    </w:p>
    <w:p w14:paraId="02CB9652" w14:textId="77777777" w:rsidR="00A31915" w:rsidRDefault="00A31915" w:rsidP="0048071A">
      <w:pPr>
        <w:rPr>
          <w:rFonts w:asciiTheme="minorHAnsi" w:hAnsiTheme="minorHAnsi"/>
          <w:b/>
        </w:rPr>
      </w:pPr>
    </w:p>
    <w:p w14:paraId="57527319" w14:textId="77777777" w:rsidR="0048071A" w:rsidRPr="005F3E88" w:rsidRDefault="0048071A" w:rsidP="0048071A">
      <w:pPr>
        <w:rPr>
          <w:rFonts w:asciiTheme="minorHAnsi" w:hAnsiTheme="minorHAnsi"/>
          <w:b/>
        </w:rPr>
      </w:pPr>
      <w:r w:rsidRPr="005F3E88">
        <w:rPr>
          <w:rFonts w:asciiTheme="minorHAnsi" w:hAnsiTheme="minorHAnsi"/>
          <w:b/>
        </w:rPr>
        <w:t xml:space="preserve">I. Brief Description of </w:t>
      </w:r>
      <w:r w:rsidR="001A61A6" w:rsidRPr="005F3E88">
        <w:rPr>
          <w:rFonts w:asciiTheme="minorHAnsi" w:hAnsiTheme="minorHAnsi"/>
          <w:b/>
        </w:rPr>
        <w:t>Study Aims and Design</w:t>
      </w:r>
    </w:p>
    <w:p w14:paraId="38C279B7" w14:textId="6F14FE2C" w:rsidR="00BC6B60" w:rsidRDefault="00BC6B60" w:rsidP="00BC6B60">
      <w:pPr>
        <w:rPr>
          <w:rFonts w:asciiTheme="minorHAnsi" w:hAnsiTheme="minorHAnsi"/>
        </w:rPr>
      </w:pPr>
      <w:commentRangeStart w:id="0"/>
      <w:r w:rsidRPr="00BC6B60">
        <w:rPr>
          <w:rFonts w:asciiTheme="minorHAnsi" w:hAnsiTheme="minorHAnsi"/>
        </w:rPr>
        <w:t>Large scale epidemiological studies investigating long-term health effects of air pollution can typically only consider the residential locations of the participants, thereby ignoring the space-time activity patterns that likely influence total exposure. People are mobile and can be exposed to considerably different levels of air pollution or air pollution mixtures when inside vs. outside, commuting, recreating, or working. Neglecting these mechanisms in exposure assessment may lead to incorrect distributions of exposure over the population which may lead to incorrect exposure health relations in epidemiological studies. The main aim of this study is to assess whether more sophisticated estimates of individual exposure, considering population mobility, decreases the bias in health studies.</w:t>
      </w:r>
      <w:commentRangeEnd w:id="0"/>
      <w:r>
        <w:rPr>
          <w:rStyle w:val="CommentReference"/>
        </w:rPr>
        <w:commentReference w:id="0"/>
      </w:r>
    </w:p>
    <w:p w14:paraId="1367DCB1" w14:textId="77777777" w:rsidR="00BC6B60" w:rsidRDefault="00BC6B60" w:rsidP="00BC6B60">
      <w:pPr>
        <w:rPr>
          <w:rFonts w:asciiTheme="minorHAnsi" w:hAnsiTheme="minorHAnsi"/>
        </w:rPr>
      </w:pPr>
    </w:p>
    <w:p w14:paraId="1A51D969" w14:textId="49EA3365" w:rsidR="00BC6B60" w:rsidRDefault="00BC6B60" w:rsidP="00BC6B60">
      <w:pPr>
        <w:rPr>
          <w:rFonts w:asciiTheme="minorHAnsi" w:hAnsiTheme="minorHAnsi"/>
        </w:rPr>
      </w:pPr>
      <w:r w:rsidRPr="002D598F">
        <w:rPr>
          <w:rFonts w:asciiTheme="minorHAnsi" w:hAnsiTheme="minorHAnsi"/>
        </w:rPr>
        <w:t xml:space="preserve">Conducted in Switzerland and the Netherlands, </w:t>
      </w:r>
      <w:r>
        <w:rPr>
          <w:rFonts w:asciiTheme="minorHAnsi" w:hAnsiTheme="minorHAnsi"/>
        </w:rPr>
        <w:t>MOBI-AIR</w:t>
      </w:r>
      <w:r w:rsidRPr="002D598F">
        <w:rPr>
          <w:rFonts w:asciiTheme="minorHAnsi" w:hAnsiTheme="minorHAnsi"/>
        </w:rPr>
        <w:t xml:space="preserve"> will include purpose-designed tracking campaigns in both countries to capture mobility data for 2000 individuals using tracking devices. This information will be used to calibrate </w:t>
      </w:r>
      <w:r>
        <w:rPr>
          <w:rFonts w:asciiTheme="minorHAnsi" w:hAnsiTheme="minorHAnsi"/>
        </w:rPr>
        <w:t xml:space="preserve">and validate </w:t>
      </w:r>
      <w:r w:rsidRPr="002D598F">
        <w:rPr>
          <w:rFonts w:asciiTheme="minorHAnsi" w:hAnsiTheme="minorHAnsi"/>
        </w:rPr>
        <w:t xml:space="preserve">agent-based models (ABM) </w:t>
      </w:r>
      <w:r>
        <w:rPr>
          <w:rFonts w:asciiTheme="minorHAnsi" w:hAnsiTheme="minorHAnsi"/>
        </w:rPr>
        <w:t>in the</w:t>
      </w:r>
      <w:r w:rsidRPr="002D598F">
        <w:rPr>
          <w:rFonts w:asciiTheme="minorHAnsi" w:hAnsiTheme="minorHAnsi"/>
        </w:rPr>
        <w:t xml:space="preserve"> simulat</w:t>
      </w:r>
      <w:r>
        <w:rPr>
          <w:rFonts w:asciiTheme="minorHAnsi" w:hAnsiTheme="minorHAnsi"/>
        </w:rPr>
        <w:t>ion of</w:t>
      </w:r>
      <w:r w:rsidRPr="002D598F">
        <w:rPr>
          <w:rFonts w:asciiTheme="minorHAnsi" w:hAnsiTheme="minorHAnsi"/>
        </w:rPr>
        <w:t xml:space="preserve"> mobility and commuting tracks for the </w:t>
      </w:r>
      <w:r>
        <w:rPr>
          <w:rFonts w:asciiTheme="minorHAnsi" w:hAnsiTheme="minorHAnsi"/>
        </w:rPr>
        <w:t xml:space="preserve">large number of </w:t>
      </w:r>
      <w:r w:rsidRPr="002D598F">
        <w:rPr>
          <w:rFonts w:asciiTheme="minorHAnsi" w:hAnsiTheme="minorHAnsi"/>
        </w:rPr>
        <w:t xml:space="preserve">participants in </w:t>
      </w:r>
      <w:r>
        <w:rPr>
          <w:rFonts w:asciiTheme="minorHAnsi" w:hAnsiTheme="minorHAnsi"/>
        </w:rPr>
        <w:t>the</w:t>
      </w:r>
      <w:r w:rsidRPr="002D598F">
        <w:rPr>
          <w:rFonts w:asciiTheme="minorHAnsi" w:hAnsiTheme="minorHAnsi"/>
        </w:rPr>
        <w:t xml:space="preserve"> included cohort studies</w:t>
      </w:r>
      <w:r>
        <w:rPr>
          <w:rFonts w:asciiTheme="minorHAnsi" w:hAnsiTheme="minorHAnsi"/>
        </w:rPr>
        <w:t xml:space="preserve"> </w:t>
      </w:r>
      <w:r w:rsidRPr="002D598F">
        <w:rPr>
          <w:rFonts w:asciiTheme="minorHAnsi" w:hAnsiTheme="minorHAnsi"/>
        </w:rPr>
        <w:t>(SAPALDIA, EPIC-NL and the Swiss National Cohort). This study draws from our extensive collection of existing air pollution exposur</w:t>
      </w:r>
      <w:r>
        <w:rPr>
          <w:rFonts w:asciiTheme="minorHAnsi" w:hAnsiTheme="minorHAnsi"/>
        </w:rPr>
        <w:t>e models, and will include the</w:t>
      </w:r>
      <w:r w:rsidRPr="002D598F">
        <w:rPr>
          <w:rFonts w:asciiTheme="minorHAnsi" w:hAnsiTheme="minorHAnsi"/>
        </w:rPr>
        <w:t xml:space="preserve"> traffic-related pollutants: NO</w:t>
      </w:r>
      <w:r w:rsidRPr="00B3050C">
        <w:rPr>
          <w:rFonts w:asciiTheme="minorHAnsi" w:hAnsiTheme="minorHAnsi"/>
          <w:vertAlign w:val="subscript"/>
        </w:rPr>
        <w:t>2</w:t>
      </w:r>
      <w:r w:rsidRPr="002D598F">
        <w:rPr>
          <w:rFonts w:asciiTheme="minorHAnsi" w:hAnsiTheme="minorHAnsi"/>
        </w:rPr>
        <w:t>, BC, PM</w:t>
      </w:r>
      <w:r w:rsidRPr="00B3050C">
        <w:rPr>
          <w:rFonts w:asciiTheme="minorHAnsi" w:hAnsiTheme="minorHAnsi"/>
          <w:vertAlign w:val="subscript"/>
        </w:rPr>
        <w:t>2.5</w:t>
      </w:r>
      <w:r w:rsidRPr="002D598F">
        <w:rPr>
          <w:rFonts w:asciiTheme="minorHAnsi" w:hAnsiTheme="minorHAnsi"/>
        </w:rPr>
        <w:t>, PM</w:t>
      </w:r>
      <w:r w:rsidRPr="00B3050C">
        <w:rPr>
          <w:rFonts w:asciiTheme="minorHAnsi" w:hAnsiTheme="minorHAnsi"/>
          <w:vertAlign w:val="subscript"/>
        </w:rPr>
        <w:t>2.5</w:t>
      </w:r>
      <w:r w:rsidRPr="002D598F">
        <w:rPr>
          <w:rFonts w:asciiTheme="minorHAnsi" w:hAnsiTheme="minorHAnsi"/>
        </w:rPr>
        <w:t xml:space="preserve"> elemental composition and UFP. These existing models will be enhanced to produce long-term hourly estimates. Combining the ABM tracks with the detailed spatial-temporal air pollution data will enable calculation of “mobility-enhanced” exposure estimates for every individual in the cohorts. More </w:t>
      </w:r>
      <w:r>
        <w:rPr>
          <w:rFonts w:asciiTheme="minorHAnsi" w:hAnsiTheme="minorHAnsi"/>
        </w:rPr>
        <w:t>basic</w:t>
      </w:r>
      <w:r w:rsidRPr="002D598F">
        <w:rPr>
          <w:rFonts w:asciiTheme="minorHAnsi" w:hAnsiTheme="minorHAnsi"/>
        </w:rPr>
        <w:t xml:space="preserve"> exposure metrics, including the traditional (home address only) and a time-weighted (home + work address), will also be derived</w:t>
      </w:r>
      <w:r>
        <w:rPr>
          <w:rFonts w:asciiTheme="minorHAnsi" w:hAnsiTheme="minorHAnsi"/>
        </w:rPr>
        <w:t xml:space="preserve"> for comparison purposes</w:t>
      </w:r>
      <w:r w:rsidRPr="002D598F">
        <w:rPr>
          <w:rFonts w:asciiTheme="minorHAnsi" w:hAnsiTheme="minorHAnsi"/>
        </w:rPr>
        <w:t xml:space="preserve">. A dedicated exposure error evaluation, involving simulations, will also be conducted to understand the added value of the more sophisticated exposure estimates using </w:t>
      </w:r>
      <w:r>
        <w:rPr>
          <w:rFonts w:asciiTheme="minorHAnsi" w:hAnsiTheme="minorHAnsi"/>
        </w:rPr>
        <w:t xml:space="preserve">mobility via </w:t>
      </w:r>
      <w:r w:rsidRPr="002D598F">
        <w:rPr>
          <w:rFonts w:asciiTheme="minorHAnsi" w:hAnsiTheme="minorHAnsi"/>
        </w:rPr>
        <w:t xml:space="preserve">ABM. Finally, the range of exposure estimates will be used to assess associations with select health endpoints in </w:t>
      </w:r>
      <w:r>
        <w:rPr>
          <w:rFonts w:asciiTheme="minorHAnsi" w:hAnsiTheme="minorHAnsi"/>
        </w:rPr>
        <w:t xml:space="preserve">the </w:t>
      </w:r>
      <w:r w:rsidRPr="002D598F">
        <w:rPr>
          <w:rFonts w:asciiTheme="minorHAnsi" w:hAnsiTheme="minorHAnsi"/>
        </w:rPr>
        <w:t xml:space="preserve">three cohort </w:t>
      </w:r>
      <w:proofErr w:type="gramStart"/>
      <w:r w:rsidRPr="002D598F">
        <w:rPr>
          <w:rFonts w:asciiTheme="minorHAnsi" w:hAnsiTheme="minorHAnsi"/>
        </w:rPr>
        <w:t>studies  and</w:t>
      </w:r>
      <w:proofErr w:type="gramEnd"/>
      <w:r w:rsidRPr="002D598F">
        <w:rPr>
          <w:rFonts w:asciiTheme="minorHAnsi" w:hAnsiTheme="minorHAnsi"/>
        </w:rPr>
        <w:t xml:space="preserve"> the influence of these changes in exposure will be evaluated.</w:t>
      </w:r>
    </w:p>
    <w:p w14:paraId="510E40E0" w14:textId="77777777" w:rsidR="00BC6B60" w:rsidRDefault="00BC6B60" w:rsidP="00BC6B60">
      <w:pPr>
        <w:rPr>
          <w:rFonts w:asciiTheme="minorHAnsi" w:hAnsiTheme="minorHAnsi"/>
        </w:rPr>
      </w:pPr>
    </w:p>
    <w:p w14:paraId="2ADB9FE7" w14:textId="77777777" w:rsidR="00BC6B60" w:rsidRPr="002D598F" w:rsidRDefault="00BC6B60" w:rsidP="00BC6B60">
      <w:pPr>
        <w:rPr>
          <w:rFonts w:asciiTheme="minorHAnsi" w:hAnsiTheme="minorHAnsi"/>
        </w:rPr>
      </w:pPr>
      <w:r>
        <w:rPr>
          <w:rFonts w:asciiTheme="minorHAnsi" w:hAnsiTheme="minorHAnsi"/>
        </w:rPr>
        <w:t>Specifically the aims of the project are as follows:</w:t>
      </w:r>
    </w:p>
    <w:p w14:paraId="4692222E" w14:textId="77777777" w:rsidR="00BC6B60" w:rsidRDefault="00BC6B60" w:rsidP="00BC6B60">
      <w:pPr>
        <w:rPr>
          <w:rFonts w:asciiTheme="minorHAnsi" w:hAnsiTheme="minorHAnsi"/>
          <w:b/>
        </w:rPr>
      </w:pPr>
    </w:p>
    <w:p w14:paraId="6F362091" w14:textId="77777777" w:rsidR="00BC6B60" w:rsidRPr="002D598F" w:rsidRDefault="00BC6B60" w:rsidP="00BC6B60">
      <w:pPr>
        <w:rPr>
          <w:rFonts w:asciiTheme="minorHAnsi" w:hAnsiTheme="minorHAnsi"/>
        </w:rPr>
      </w:pPr>
      <w:r w:rsidRPr="002D598F">
        <w:rPr>
          <w:rFonts w:asciiTheme="minorHAnsi" w:hAnsiTheme="minorHAnsi"/>
        </w:rPr>
        <w:t>1. To derive spatiotemporal mobility patterns that can be scaled to the general population</w:t>
      </w:r>
      <w:r>
        <w:rPr>
          <w:rFonts w:asciiTheme="minorHAnsi" w:hAnsiTheme="minorHAnsi"/>
        </w:rPr>
        <w:t xml:space="preserve"> (Task 1) via </w:t>
      </w:r>
      <w:r w:rsidRPr="002D598F">
        <w:rPr>
          <w:rFonts w:asciiTheme="minorHAnsi" w:hAnsiTheme="minorHAnsi"/>
        </w:rPr>
        <w:t>a tracking campaign</w:t>
      </w:r>
      <w:r>
        <w:rPr>
          <w:rFonts w:asciiTheme="minorHAnsi" w:hAnsiTheme="minorHAnsi"/>
        </w:rPr>
        <w:t xml:space="preserve"> (Task 2). The tracking campaign is conducted both </w:t>
      </w:r>
      <w:r w:rsidRPr="002D598F">
        <w:rPr>
          <w:rFonts w:asciiTheme="minorHAnsi" w:hAnsiTheme="minorHAnsi"/>
        </w:rPr>
        <w:t>in Switzerland and the Netherlands, on a large number of individuals, to collect mobility patterns to inform</w:t>
      </w:r>
      <w:r>
        <w:rPr>
          <w:rFonts w:asciiTheme="minorHAnsi" w:hAnsiTheme="minorHAnsi"/>
        </w:rPr>
        <w:t xml:space="preserve"> and validate</w:t>
      </w:r>
      <w:r w:rsidRPr="002D598F">
        <w:rPr>
          <w:rFonts w:asciiTheme="minorHAnsi" w:hAnsiTheme="minorHAnsi"/>
        </w:rPr>
        <w:t xml:space="preserve"> agent-based modeling (ABM) exploiting routine time-activity survey data; </w:t>
      </w:r>
    </w:p>
    <w:p w14:paraId="0A8C3D0F" w14:textId="77777777" w:rsidR="00BC6B60" w:rsidRDefault="00BC6B60" w:rsidP="00BC6B60">
      <w:pPr>
        <w:rPr>
          <w:rFonts w:asciiTheme="minorHAnsi" w:hAnsiTheme="minorHAnsi"/>
        </w:rPr>
      </w:pPr>
    </w:p>
    <w:p w14:paraId="410F2EF5" w14:textId="77777777" w:rsidR="00BC6B60" w:rsidRPr="002D598F" w:rsidRDefault="00BC6B60" w:rsidP="00BC6B60">
      <w:pPr>
        <w:rPr>
          <w:rFonts w:asciiTheme="minorHAnsi" w:hAnsiTheme="minorHAnsi"/>
        </w:rPr>
      </w:pPr>
      <w:r w:rsidRPr="002D598F">
        <w:rPr>
          <w:rFonts w:asciiTheme="minorHAnsi" w:hAnsiTheme="minorHAnsi"/>
        </w:rPr>
        <w:t>2. To quantify long-term individual traffic related air pollution exposures</w:t>
      </w:r>
      <w:r>
        <w:rPr>
          <w:rFonts w:asciiTheme="minorHAnsi" w:hAnsiTheme="minorHAnsi"/>
        </w:rPr>
        <w:t xml:space="preserve">, from simple to a more </w:t>
      </w:r>
      <w:r w:rsidRPr="002D598F">
        <w:rPr>
          <w:rFonts w:asciiTheme="minorHAnsi" w:hAnsiTheme="minorHAnsi"/>
        </w:rPr>
        <w:t>sophisticated</w:t>
      </w:r>
      <w:r>
        <w:rPr>
          <w:rFonts w:asciiTheme="minorHAnsi" w:hAnsiTheme="minorHAnsi"/>
        </w:rPr>
        <w:t xml:space="preserve"> approach</w:t>
      </w:r>
      <w:r w:rsidRPr="002D598F">
        <w:rPr>
          <w:rFonts w:asciiTheme="minorHAnsi" w:hAnsiTheme="minorHAnsi"/>
        </w:rPr>
        <w:t xml:space="preserve"> incorporating spatiotemporal mobility patterns</w:t>
      </w:r>
      <w:r>
        <w:rPr>
          <w:rFonts w:asciiTheme="minorHAnsi" w:hAnsiTheme="minorHAnsi"/>
        </w:rPr>
        <w:t>,</w:t>
      </w:r>
      <w:r w:rsidRPr="002D598F">
        <w:rPr>
          <w:rFonts w:asciiTheme="minorHAnsi" w:hAnsiTheme="minorHAnsi"/>
        </w:rPr>
        <w:t xml:space="preserve"> using enhanced existing modeled air pollution surfaces for NO</w:t>
      </w:r>
      <w:r w:rsidRPr="00F91229">
        <w:rPr>
          <w:rFonts w:asciiTheme="minorHAnsi" w:hAnsiTheme="minorHAnsi"/>
          <w:vertAlign w:val="subscript"/>
        </w:rPr>
        <w:t>2</w:t>
      </w:r>
      <w:r w:rsidRPr="002D598F">
        <w:rPr>
          <w:rFonts w:asciiTheme="minorHAnsi" w:hAnsiTheme="minorHAnsi"/>
        </w:rPr>
        <w:t>, Ultra Fine Particles (UFP), PM</w:t>
      </w:r>
      <w:r w:rsidRPr="00F91229">
        <w:rPr>
          <w:rFonts w:asciiTheme="minorHAnsi" w:hAnsiTheme="minorHAnsi"/>
          <w:vertAlign w:val="subscript"/>
        </w:rPr>
        <w:t>2.5</w:t>
      </w:r>
      <w:r w:rsidRPr="002D598F">
        <w:rPr>
          <w:rFonts w:asciiTheme="minorHAnsi" w:hAnsiTheme="minorHAnsi"/>
        </w:rPr>
        <w:t xml:space="preserve"> elemental composition (Cu, Fe and Zn), Black Carbon and PM</w:t>
      </w:r>
      <w:r w:rsidRPr="00F91229">
        <w:rPr>
          <w:rFonts w:asciiTheme="minorHAnsi" w:hAnsiTheme="minorHAnsi"/>
          <w:vertAlign w:val="subscript"/>
        </w:rPr>
        <w:t>2.5</w:t>
      </w:r>
      <w:r w:rsidRPr="002D598F">
        <w:rPr>
          <w:rFonts w:asciiTheme="minorHAnsi" w:hAnsiTheme="minorHAnsi"/>
        </w:rPr>
        <w:t xml:space="preserve"> </w:t>
      </w:r>
      <w:r>
        <w:rPr>
          <w:rFonts w:asciiTheme="minorHAnsi" w:hAnsiTheme="minorHAnsi"/>
        </w:rPr>
        <w:t>(Task 3)</w:t>
      </w:r>
      <w:r w:rsidRPr="002D598F">
        <w:rPr>
          <w:rFonts w:asciiTheme="minorHAnsi" w:hAnsiTheme="minorHAnsi"/>
        </w:rPr>
        <w:t xml:space="preserve">; </w:t>
      </w:r>
    </w:p>
    <w:p w14:paraId="7E8943EB" w14:textId="77777777" w:rsidR="00BC6B60" w:rsidRDefault="00BC6B60" w:rsidP="00BC6B60">
      <w:pPr>
        <w:rPr>
          <w:rFonts w:asciiTheme="minorHAnsi" w:hAnsiTheme="minorHAnsi"/>
        </w:rPr>
      </w:pPr>
    </w:p>
    <w:p w14:paraId="72FF832E" w14:textId="77777777" w:rsidR="00BC6B60" w:rsidRPr="002D598F" w:rsidRDefault="00BC6B60" w:rsidP="00BC6B60">
      <w:pPr>
        <w:rPr>
          <w:rFonts w:asciiTheme="minorHAnsi" w:hAnsiTheme="minorHAnsi"/>
        </w:rPr>
      </w:pPr>
      <w:r w:rsidRPr="002D598F">
        <w:rPr>
          <w:rFonts w:asciiTheme="minorHAnsi" w:hAnsiTheme="minorHAnsi"/>
        </w:rPr>
        <w:t xml:space="preserve">3. To evaluate the gain in performance of progressively sophisticated air pollution exposures by computing the exposure measurement error by: </w:t>
      </w:r>
      <w:proofErr w:type="spellStart"/>
      <w:r w:rsidRPr="002D598F">
        <w:rPr>
          <w:rFonts w:asciiTheme="minorHAnsi" w:hAnsiTheme="minorHAnsi"/>
        </w:rPr>
        <w:t>i</w:t>
      </w:r>
      <w:proofErr w:type="spellEnd"/>
      <w:r w:rsidRPr="002D598F">
        <w:rPr>
          <w:rFonts w:asciiTheme="minorHAnsi" w:hAnsiTheme="minorHAnsi"/>
        </w:rPr>
        <w:t>) comparing the range of air pollution exposures from ABM with personal measurement data sets from past studies, and ii) simulating exposure error using realistic error scenarios;</w:t>
      </w:r>
      <w:r>
        <w:rPr>
          <w:rFonts w:asciiTheme="minorHAnsi" w:hAnsiTheme="minorHAnsi"/>
        </w:rPr>
        <w:t xml:space="preserve"> (Task 4)</w:t>
      </w:r>
      <w:r w:rsidRPr="002D598F">
        <w:rPr>
          <w:rFonts w:asciiTheme="minorHAnsi" w:hAnsiTheme="minorHAnsi"/>
        </w:rPr>
        <w:t xml:space="preserve"> and</w:t>
      </w:r>
    </w:p>
    <w:p w14:paraId="4F5882CE" w14:textId="77777777" w:rsidR="00BC6B60" w:rsidRDefault="00BC6B60" w:rsidP="00BC6B60">
      <w:pPr>
        <w:rPr>
          <w:rFonts w:asciiTheme="minorHAnsi" w:hAnsiTheme="minorHAnsi"/>
        </w:rPr>
      </w:pPr>
    </w:p>
    <w:p w14:paraId="119F05DC" w14:textId="77777777" w:rsidR="00BC6B60" w:rsidRDefault="00BC6B60" w:rsidP="00BC6B60">
      <w:pPr>
        <w:rPr>
          <w:rFonts w:asciiTheme="minorHAnsi" w:hAnsiTheme="minorHAnsi"/>
        </w:rPr>
      </w:pPr>
      <w:r w:rsidRPr="002D598F">
        <w:rPr>
          <w:rFonts w:asciiTheme="minorHAnsi" w:hAnsiTheme="minorHAnsi"/>
        </w:rPr>
        <w:t xml:space="preserve">4. To determine whether more sophisticated air pollution exposures lead to less bias in studies on long-term health effects, though direct investigation of the associations using </w:t>
      </w:r>
      <w:r>
        <w:rPr>
          <w:rFonts w:asciiTheme="minorHAnsi" w:hAnsiTheme="minorHAnsi"/>
        </w:rPr>
        <w:t>three</w:t>
      </w:r>
      <w:r w:rsidRPr="002D598F">
        <w:rPr>
          <w:rFonts w:asciiTheme="minorHAnsi" w:hAnsiTheme="minorHAnsi"/>
        </w:rPr>
        <w:t xml:space="preserve"> large cohorts in Switzerland and the Netherlands and the different exposure estimates</w:t>
      </w:r>
      <w:r>
        <w:rPr>
          <w:rFonts w:asciiTheme="minorHAnsi" w:hAnsiTheme="minorHAnsi"/>
        </w:rPr>
        <w:t xml:space="preserve"> (Task 5)</w:t>
      </w:r>
      <w:r w:rsidRPr="002D598F">
        <w:rPr>
          <w:rFonts w:asciiTheme="minorHAnsi" w:hAnsiTheme="minorHAnsi"/>
        </w:rPr>
        <w:t>.</w:t>
      </w:r>
    </w:p>
    <w:p w14:paraId="1CB0876A" w14:textId="77777777" w:rsidR="00BC6B60" w:rsidRDefault="00BC6B60" w:rsidP="00BC6B60">
      <w:pPr>
        <w:rPr>
          <w:rFonts w:asciiTheme="minorHAnsi" w:hAnsiTheme="minorHAnsi"/>
        </w:rPr>
      </w:pPr>
    </w:p>
    <w:p w14:paraId="3B47B3B7" w14:textId="77777777" w:rsidR="00BC6B60" w:rsidRDefault="00BC6B60" w:rsidP="00BC6B60">
      <w:pPr>
        <w:rPr>
          <w:rFonts w:asciiTheme="minorHAnsi" w:hAnsiTheme="minorHAnsi"/>
        </w:rPr>
      </w:pPr>
      <w:r>
        <w:rPr>
          <w:rFonts w:asciiTheme="minorHAnsi" w:hAnsiTheme="minorHAnsi"/>
        </w:rPr>
        <w:t>Figure 1 shows how the different tasks link up in MOBI-AIR</w:t>
      </w:r>
    </w:p>
    <w:p w14:paraId="48C654E3" w14:textId="77777777" w:rsidR="00BC6B60" w:rsidRDefault="00BC6B60" w:rsidP="00BC6B60">
      <w:pPr>
        <w:rPr>
          <w:rFonts w:asciiTheme="minorHAnsi" w:hAnsiTheme="minorHAnsi"/>
        </w:rPr>
      </w:pPr>
    </w:p>
    <w:p w14:paraId="7BB36765" w14:textId="77777777" w:rsidR="00BC6B60" w:rsidRPr="002D598F" w:rsidRDefault="00BC6B60" w:rsidP="00BC6B60">
      <w:pPr>
        <w:rPr>
          <w:rFonts w:asciiTheme="minorHAnsi" w:hAnsiTheme="minorHAnsi"/>
        </w:rPr>
      </w:pPr>
      <w:r>
        <w:rPr>
          <w:rFonts w:asciiTheme="minorHAnsi" w:hAnsiTheme="minorHAnsi"/>
          <w:noProof/>
          <w:lang w:val="en-GB" w:eastAsia="en-GB"/>
        </w:rPr>
        <w:drawing>
          <wp:inline distT="0" distB="0" distL="0" distR="0" wp14:anchorId="741024A6" wp14:editId="2A5AFB41">
            <wp:extent cx="5974837" cy="32842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179" cy="3292104"/>
                    </a:xfrm>
                    <a:prstGeom prst="rect">
                      <a:avLst/>
                    </a:prstGeom>
                    <a:noFill/>
                  </pic:spPr>
                </pic:pic>
              </a:graphicData>
            </a:graphic>
          </wp:inline>
        </w:drawing>
      </w:r>
    </w:p>
    <w:p w14:paraId="2C929337" w14:textId="77777777" w:rsidR="00BC6B60" w:rsidRDefault="00BC6B60" w:rsidP="00BC6B60">
      <w:pPr>
        <w:rPr>
          <w:rFonts w:asciiTheme="minorHAnsi" w:hAnsiTheme="minorHAnsi"/>
          <w:b/>
        </w:rPr>
      </w:pPr>
    </w:p>
    <w:p w14:paraId="0E2672D6" w14:textId="77777777" w:rsidR="00BC6B60" w:rsidRPr="00DF6D60" w:rsidRDefault="00BC6B60" w:rsidP="00BC6B60">
      <w:pPr>
        <w:rPr>
          <w:rFonts w:asciiTheme="minorHAnsi" w:hAnsiTheme="minorHAnsi"/>
        </w:rPr>
      </w:pPr>
      <w:r w:rsidRPr="00DF6D60">
        <w:rPr>
          <w:rFonts w:asciiTheme="minorHAnsi" w:hAnsiTheme="minorHAnsi"/>
        </w:rPr>
        <w:t>Figure 1 Design of MOBI-AIR with links between different tasks</w:t>
      </w:r>
    </w:p>
    <w:p w14:paraId="11165F7A" w14:textId="77777777" w:rsidR="0048071A" w:rsidRPr="00E538B0" w:rsidRDefault="0048071A" w:rsidP="0048071A">
      <w:pPr>
        <w:rPr>
          <w:rFonts w:asciiTheme="minorHAnsi" w:hAnsiTheme="minorHAnsi"/>
        </w:rPr>
      </w:pPr>
    </w:p>
    <w:p w14:paraId="22598A30" w14:textId="77777777" w:rsidR="0048071A" w:rsidRPr="00E538B0" w:rsidRDefault="0048071A" w:rsidP="0048071A">
      <w:pPr>
        <w:rPr>
          <w:rFonts w:asciiTheme="minorHAnsi" w:hAnsiTheme="minorHAnsi"/>
        </w:rPr>
      </w:pPr>
    </w:p>
    <w:p w14:paraId="6017161F" w14:textId="77777777" w:rsidR="0048071A" w:rsidRDefault="0048071A" w:rsidP="0048071A">
      <w:pPr>
        <w:rPr>
          <w:rFonts w:asciiTheme="minorHAnsi" w:hAnsiTheme="minorHAnsi"/>
          <w:b/>
        </w:rPr>
      </w:pPr>
      <w:r w:rsidRPr="005F3E88">
        <w:rPr>
          <w:rFonts w:asciiTheme="minorHAnsi" w:hAnsiTheme="minorHAnsi"/>
          <w:b/>
        </w:rPr>
        <w:t xml:space="preserve">II. </w:t>
      </w:r>
      <w:r w:rsidR="00E538B0">
        <w:rPr>
          <w:rFonts w:asciiTheme="minorHAnsi" w:hAnsiTheme="minorHAnsi"/>
          <w:b/>
        </w:rPr>
        <w:t xml:space="preserve">Brief </w:t>
      </w:r>
      <w:r w:rsidR="00903C08">
        <w:rPr>
          <w:rFonts w:asciiTheme="minorHAnsi" w:hAnsiTheme="minorHAnsi"/>
          <w:b/>
        </w:rPr>
        <w:t>Statement of Work (SOW)</w:t>
      </w:r>
      <w:r w:rsidRPr="005F3E88">
        <w:rPr>
          <w:rFonts w:asciiTheme="minorHAnsi" w:hAnsiTheme="minorHAnsi"/>
          <w:b/>
        </w:rPr>
        <w:t xml:space="preserve"> for Current </w:t>
      </w:r>
      <w:r w:rsidR="008F0707" w:rsidRPr="005F3E88">
        <w:rPr>
          <w:rFonts w:asciiTheme="minorHAnsi" w:hAnsiTheme="minorHAnsi"/>
          <w:b/>
        </w:rPr>
        <w:t>Performance Period</w:t>
      </w:r>
    </w:p>
    <w:p w14:paraId="70B8966D" w14:textId="45345E19" w:rsidR="001A7FFE" w:rsidRDefault="001A7FFE" w:rsidP="0048071A">
      <w:pPr>
        <w:rPr>
          <w:rFonts w:asciiTheme="minorHAnsi" w:hAnsiTheme="minorHAnsi"/>
        </w:rPr>
      </w:pPr>
    </w:p>
    <w:p w14:paraId="3A365438" w14:textId="34BB9F07" w:rsidR="00BC6B60" w:rsidRDefault="00BC6B60" w:rsidP="00BC6B60">
      <w:pPr>
        <w:rPr>
          <w:rFonts w:asciiTheme="minorHAnsi" w:hAnsiTheme="minorHAnsi"/>
        </w:rPr>
      </w:pPr>
      <w:r>
        <w:rPr>
          <w:rFonts w:asciiTheme="minorHAnsi" w:hAnsiTheme="minorHAnsi"/>
        </w:rPr>
        <w:t xml:space="preserve">The timeline of the (sub) tasks across the 3 years is shown below. The tasks for the current performance period were in the first four quarters of year 1. Dark boxes indicate completed/in progress tasks. Due to the ongoing Covid-19 pandemic </w:t>
      </w:r>
      <w:r w:rsidR="00F47119">
        <w:rPr>
          <w:rFonts w:asciiTheme="minorHAnsi" w:hAnsiTheme="minorHAnsi"/>
        </w:rPr>
        <w:t xml:space="preserve">we have </w:t>
      </w:r>
      <w:r>
        <w:rPr>
          <w:rFonts w:asciiTheme="minorHAnsi" w:hAnsiTheme="minorHAnsi"/>
        </w:rPr>
        <w:t>adapted some items, mainly related to the tracking campaigns. The full SOW (first version) is attached as an appendix.</w:t>
      </w:r>
    </w:p>
    <w:p w14:paraId="050ABF4D" w14:textId="77777777" w:rsidR="00BC6B60" w:rsidRPr="00E538B0" w:rsidRDefault="00BC6B60" w:rsidP="0048071A">
      <w:pPr>
        <w:rPr>
          <w:rFonts w:asciiTheme="minorHAnsi" w:hAnsiTheme="minorHAnsi"/>
        </w:rPr>
      </w:pPr>
    </w:p>
    <w:tbl>
      <w:tblPr>
        <w:tblStyle w:val="TableGrid"/>
        <w:tblW w:w="0" w:type="auto"/>
        <w:tblInd w:w="360" w:type="dxa"/>
        <w:tblLook w:val="04A0" w:firstRow="1" w:lastRow="0" w:firstColumn="1" w:lastColumn="0" w:noHBand="0" w:noVBand="1"/>
      </w:tblPr>
      <w:tblGrid>
        <w:gridCol w:w="4270"/>
        <w:gridCol w:w="339"/>
        <w:gridCol w:w="339"/>
        <w:gridCol w:w="339"/>
        <w:gridCol w:w="339"/>
        <w:gridCol w:w="339"/>
        <w:gridCol w:w="339"/>
        <w:gridCol w:w="339"/>
        <w:gridCol w:w="339"/>
        <w:gridCol w:w="339"/>
        <w:gridCol w:w="339"/>
        <w:gridCol w:w="339"/>
        <w:gridCol w:w="339"/>
      </w:tblGrid>
      <w:tr w:rsidR="00BC6B60" w14:paraId="44B5782C" w14:textId="77777777" w:rsidTr="00B6346F">
        <w:tc>
          <w:tcPr>
            <w:tcW w:w="4270" w:type="dxa"/>
            <w:tcBorders>
              <w:top w:val="single" w:sz="4" w:space="0" w:color="auto"/>
              <w:left w:val="single" w:sz="4" w:space="0" w:color="auto"/>
              <w:bottom w:val="single" w:sz="4" w:space="0" w:color="auto"/>
              <w:right w:val="single" w:sz="4" w:space="0" w:color="auto"/>
            </w:tcBorders>
            <w:hideMark/>
          </w:tcPr>
          <w:p w14:paraId="15BB071E" w14:textId="77777777" w:rsidR="00BC6B60" w:rsidRDefault="00BC6B60" w:rsidP="00B6346F">
            <w:pPr>
              <w:pStyle w:val="Default"/>
              <w:jc w:val="right"/>
              <w:rPr>
                <w:rFonts w:ascii="Arial" w:hAnsi="Arial" w:cs="Arial"/>
                <w:color w:val="auto"/>
                <w:sz w:val="22"/>
                <w:szCs w:val="22"/>
              </w:rPr>
            </w:pPr>
            <w:r>
              <w:rPr>
                <w:rFonts w:ascii="Arial" w:hAnsi="Arial" w:cs="Arial"/>
                <w:color w:val="auto"/>
                <w:sz w:val="22"/>
                <w:szCs w:val="22"/>
              </w:rPr>
              <w:t>Year</w:t>
            </w:r>
          </w:p>
        </w:tc>
        <w:tc>
          <w:tcPr>
            <w:tcW w:w="1356" w:type="dxa"/>
            <w:gridSpan w:val="4"/>
            <w:tcBorders>
              <w:top w:val="single" w:sz="4" w:space="0" w:color="auto"/>
              <w:left w:val="single" w:sz="4" w:space="0" w:color="auto"/>
              <w:bottom w:val="single" w:sz="4" w:space="0" w:color="auto"/>
              <w:right w:val="single" w:sz="4" w:space="0" w:color="auto"/>
            </w:tcBorders>
            <w:hideMark/>
          </w:tcPr>
          <w:p w14:paraId="430CB522"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Year 1</w:t>
            </w:r>
          </w:p>
        </w:tc>
        <w:tc>
          <w:tcPr>
            <w:tcW w:w="1356" w:type="dxa"/>
            <w:gridSpan w:val="4"/>
            <w:tcBorders>
              <w:top w:val="single" w:sz="4" w:space="0" w:color="auto"/>
              <w:left w:val="single" w:sz="4" w:space="0" w:color="auto"/>
              <w:bottom w:val="single" w:sz="4" w:space="0" w:color="auto"/>
              <w:right w:val="single" w:sz="4" w:space="0" w:color="auto"/>
            </w:tcBorders>
            <w:hideMark/>
          </w:tcPr>
          <w:p w14:paraId="598DABC5"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Year 2</w:t>
            </w:r>
          </w:p>
        </w:tc>
        <w:tc>
          <w:tcPr>
            <w:tcW w:w="1356" w:type="dxa"/>
            <w:gridSpan w:val="4"/>
            <w:tcBorders>
              <w:top w:val="single" w:sz="4" w:space="0" w:color="auto"/>
              <w:left w:val="single" w:sz="4" w:space="0" w:color="auto"/>
              <w:bottom w:val="single" w:sz="4" w:space="0" w:color="auto"/>
              <w:right w:val="single" w:sz="4" w:space="0" w:color="auto"/>
            </w:tcBorders>
            <w:hideMark/>
          </w:tcPr>
          <w:p w14:paraId="2B039D47"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Year 3</w:t>
            </w:r>
          </w:p>
        </w:tc>
      </w:tr>
      <w:tr w:rsidR="00BC6B60" w14:paraId="3BD98A7B" w14:textId="77777777" w:rsidTr="00B6346F">
        <w:tc>
          <w:tcPr>
            <w:tcW w:w="4270" w:type="dxa"/>
            <w:tcBorders>
              <w:top w:val="single" w:sz="4" w:space="0" w:color="auto"/>
              <w:left w:val="single" w:sz="4" w:space="0" w:color="auto"/>
              <w:bottom w:val="single" w:sz="4" w:space="0" w:color="auto"/>
              <w:right w:val="single" w:sz="4" w:space="0" w:color="auto"/>
            </w:tcBorders>
            <w:hideMark/>
          </w:tcPr>
          <w:p w14:paraId="00CFFF7D" w14:textId="77777777" w:rsidR="00BC6B60" w:rsidRDefault="00BC6B60" w:rsidP="00B6346F">
            <w:pPr>
              <w:pStyle w:val="Default"/>
              <w:jc w:val="right"/>
              <w:rPr>
                <w:rFonts w:ascii="Arial" w:hAnsi="Arial" w:cs="Arial"/>
                <w:color w:val="auto"/>
                <w:sz w:val="22"/>
                <w:szCs w:val="22"/>
              </w:rPr>
            </w:pPr>
            <w:r>
              <w:rPr>
                <w:rFonts w:ascii="Arial" w:hAnsi="Arial" w:cs="Arial"/>
                <w:color w:val="auto"/>
                <w:sz w:val="22"/>
                <w:szCs w:val="22"/>
              </w:rPr>
              <w:t>Quarter</w:t>
            </w:r>
          </w:p>
        </w:tc>
        <w:tc>
          <w:tcPr>
            <w:tcW w:w="339" w:type="dxa"/>
            <w:tcBorders>
              <w:top w:val="single" w:sz="4" w:space="0" w:color="auto"/>
              <w:left w:val="single" w:sz="4" w:space="0" w:color="auto"/>
              <w:bottom w:val="single" w:sz="4" w:space="0" w:color="auto"/>
              <w:right w:val="single" w:sz="4" w:space="0" w:color="auto"/>
            </w:tcBorders>
            <w:hideMark/>
          </w:tcPr>
          <w:p w14:paraId="4689072C"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1</w:t>
            </w:r>
          </w:p>
        </w:tc>
        <w:tc>
          <w:tcPr>
            <w:tcW w:w="339" w:type="dxa"/>
            <w:tcBorders>
              <w:top w:val="single" w:sz="4" w:space="0" w:color="auto"/>
              <w:left w:val="single" w:sz="4" w:space="0" w:color="auto"/>
              <w:bottom w:val="single" w:sz="4" w:space="0" w:color="auto"/>
              <w:right w:val="single" w:sz="4" w:space="0" w:color="auto"/>
            </w:tcBorders>
            <w:hideMark/>
          </w:tcPr>
          <w:p w14:paraId="11E4F5A2"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2</w:t>
            </w:r>
          </w:p>
        </w:tc>
        <w:tc>
          <w:tcPr>
            <w:tcW w:w="339" w:type="dxa"/>
            <w:tcBorders>
              <w:top w:val="single" w:sz="4" w:space="0" w:color="auto"/>
              <w:left w:val="single" w:sz="4" w:space="0" w:color="auto"/>
              <w:bottom w:val="single" w:sz="4" w:space="0" w:color="auto"/>
              <w:right w:val="single" w:sz="4" w:space="0" w:color="auto"/>
            </w:tcBorders>
            <w:hideMark/>
          </w:tcPr>
          <w:p w14:paraId="17B01435"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3</w:t>
            </w:r>
          </w:p>
        </w:tc>
        <w:tc>
          <w:tcPr>
            <w:tcW w:w="339" w:type="dxa"/>
            <w:tcBorders>
              <w:top w:val="single" w:sz="4" w:space="0" w:color="auto"/>
              <w:left w:val="single" w:sz="4" w:space="0" w:color="auto"/>
              <w:bottom w:val="single" w:sz="4" w:space="0" w:color="auto"/>
              <w:right w:val="single" w:sz="4" w:space="0" w:color="auto"/>
            </w:tcBorders>
            <w:hideMark/>
          </w:tcPr>
          <w:p w14:paraId="5903EC40"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4</w:t>
            </w:r>
          </w:p>
        </w:tc>
        <w:tc>
          <w:tcPr>
            <w:tcW w:w="339" w:type="dxa"/>
            <w:tcBorders>
              <w:top w:val="single" w:sz="4" w:space="0" w:color="auto"/>
              <w:left w:val="single" w:sz="4" w:space="0" w:color="auto"/>
              <w:bottom w:val="single" w:sz="4" w:space="0" w:color="auto"/>
              <w:right w:val="single" w:sz="4" w:space="0" w:color="auto"/>
            </w:tcBorders>
            <w:hideMark/>
          </w:tcPr>
          <w:p w14:paraId="068B3988"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1</w:t>
            </w:r>
          </w:p>
        </w:tc>
        <w:tc>
          <w:tcPr>
            <w:tcW w:w="339" w:type="dxa"/>
            <w:tcBorders>
              <w:top w:val="single" w:sz="4" w:space="0" w:color="auto"/>
              <w:left w:val="single" w:sz="4" w:space="0" w:color="auto"/>
              <w:bottom w:val="single" w:sz="4" w:space="0" w:color="auto"/>
              <w:right w:val="single" w:sz="4" w:space="0" w:color="auto"/>
            </w:tcBorders>
            <w:hideMark/>
          </w:tcPr>
          <w:p w14:paraId="262AC790"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2</w:t>
            </w:r>
          </w:p>
        </w:tc>
        <w:tc>
          <w:tcPr>
            <w:tcW w:w="339" w:type="dxa"/>
            <w:tcBorders>
              <w:top w:val="single" w:sz="4" w:space="0" w:color="auto"/>
              <w:left w:val="single" w:sz="4" w:space="0" w:color="auto"/>
              <w:bottom w:val="single" w:sz="4" w:space="0" w:color="auto"/>
              <w:right w:val="single" w:sz="4" w:space="0" w:color="auto"/>
            </w:tcBorders>
            <w:hideMark/>
          </w:tcPr>
          <w:p w14:paraId="523698C8"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3</w:t>
            </w:r>
          </w:p>
        </w:tc>
        <w:tc>
          <w:tcPr>
            <w:tcW w:w="339" w:type="dxa"/>
            <w:tcBorders>
              <w:top w:val="single" w:sz="4" w:space="0" w:color="auto"/>
              <w:left w:val="single" w:sz="4" w:space="0" w:color="auto"/>
              <w:bottom w:val="single" w:sz="4" w:space="0" w:color="auto"/>
              <w:right w:val="single" w:sz="4" w:space="0" w:color="auto"/>
            </w:tcBorders>
            <w:hideMark/>
          </w:tcPr>
          <w:p w14:paraId="139016B6"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4</w:t>
            </w:r>
          </w:p>
        </w:tc>
        <w:tc>
          <w:tcPr>
            <w:tcW w:w="339" w:type="dxa"/>
            <w:tcBorders>
              <w:top w:val="single" w:sz="4" w:space="0" w:color="auto"/>
              <w:left w:val="single" w:sz="4" w:space="0" w:color="auto"/>
              <w:bottom w:val="single" w:sz="4" w:space="0" w:color="auto"/>
              <w:right w:val="single" w:sz="4" w:space="0" w:color="auto"/>
            </w:tcBorders>
            <w:hideMark/>
          </w:tcPr>
          <w:p w14:paraId="19C406BB"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1</w:t>
            </w:r>
          </w:p>
        </w:tc>
        <w:tc>
          <w:tcPr>
            <w:tcW w:w="339" w:type="dxa"/>
            <w:tcBorders>
              <w:top w:val="single" w:sz="4" w:space="0" w:color="auto"/>
              <w:left w:val="single" w:sz="4" w:space="0" w:color="auto"/>
              <w:bottom w:val="single" w:sz="4" w:space="0" w:color="auto"/>
              <w:right w:val="single" w:sz="4" w:space="0" w:color="auto"/>
            </w:tcBorders>
            <w:hideMark/>
          </w:tcPr>
          <w:p w14:paraId="1042F9C5"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2</w:t>
            </w:r>
          </w:p>
        </w:tc>
        <w:tc>
          <w:tcPr>
            <w:tcW w:w="339" w:type="dxa"/>
            <w:tcBorders>
              <w:top w:val="single" w:sz="4" w:space="0" w:color="auto"/>
              <w:left w:val="single" w:sz="4" w:space="0" w:color="auto"/>
              <w:bottom w:val="single" w:sz="4" w:space="0" w:color="auto"/>
              <w:right w:val="single" w:sz="4" w:space="0" w:color="auto"/>
            </w:tcBorders>
            <w:hideMark/>
          </w:tcPr>
          <w:p w14:paraId="7474B921"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3</w:t>
            </w:r>
          </w:p>
        </w:tc>
        <w:tc>
          <w:tcPr>
            <w:tcW w:w="339" w:type="dxa"/>
            <w:tcBorders>
              <w:top w:val="single" w:sz="4" w:space="0" w:color="auto"/>
              <w:left w:val="single" w:sz="4" w:space="0" w:color="auto"/>
              <w:bottom w:val="single" w:sz="4" w:space="0" w:color="auto"/>
              <w:right w:val="single" w:sz="4" w:space="0" w:color="auto"/>
            </w:tcBorders>
            <w:hideMark/>
          </w:tcPr>
          <w:p w14:paraId="3CEF1A87" w14:textId="77777777" w:rsidR="00BC6B60" w:rsidRDefault="00BC6B60" w:rsidP="00B6346F">
            <w:pPr>
              <w:pStyle w:val="Default"/>
              <w:rPr>
                <w:rFonts w:ascii="Arial" w:hAnsi="Arial" w:cs="Arial"/>
                <w:color w:val="auto"/>
                <w:sz w:val="22"/>
                <w:szCs w:val="22"/>
              </w:rPr>
            </w:pPr>
            <w:r>
              <w:rPr>
                <w:rFonts w:ascii="Arial" w:hAnsi="Arial" w:cs="Arial"/>
                <w:color w:val="auto"/>
                <w:sz w:val="22"/>
                <w:szCs w:val="22"/>
              </w:rPr>
              <w:t>4</w:t>
            </w:r>
          </w:p>
        </w:tc>
      </w:tr>
      <w:tr w:rsidR="00BC6B60" w14:paraId="3BAE2329" w14:textId="77777777" w:rsidTr="00B6346F">
        <w:tc>
          <w:tcPr>
            <w:tcW w:w="4270" w:type="dxa"/>
            <w:tcBorders>
              <w:top w:val="single" w:sz="4" w:space="0" w:color="auto"/>
              <w:left w:val="single" w:sz="4" w:space="0" w:color="auto"/>
              <w:bottom w:val="single" w:sz="4" w:space="0" w:color="auto"/>
              <w:right w:val="single" w:sz="4" w:space="0" w:color="auto"/>
            </w:tcBorders>
            <w:vAlign w:val="center"/>
            <w:hideMark/>
          </w:tcPr>
          <w:p w14:paraId="23A25791" w14:textId="77777777" w:rsidR="00BC6B60" w:rsidRPr="009C5784" w:rsidRDefault="00BC6B60" w:rsidP="00B6346F">
            <w:pPr>
              <w:pStyle w:val="Default"/>
              <w:rPr>
                <w:rFonts w:ascii="Arial" w:hAnsi="Arial" w:cs="Arial"/>
                <w:b/>
                <w:bCs/>
                <w:color w:val="auto"/>
                <w:sz w:val="22"/>
                <w:szCs w:val="22"/>
              </w:rPr>
            </w:pPr>
            <w:r>
              <w:rPr>
                <w:rFonts w:ascii="Arial" w:hAnsi="Arial" w:cs="Arial"/>
                <w:b/>
                <w:bCs/>
                <w:color w:val="auto"/>
                <w:sz w:val="22"/>
                <w:szCs w:val="22"/>
              </w:rPr>
              <w:t>1.Mobility (ABM)</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606291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56277B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D98BCE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79457B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0F6DBB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958684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FA45ED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FD7C35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36E100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069256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CCC798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B5EB763" w14:textId="77777777" w:rsidR="00BC6B60" w:rsidRDefault="00BC6B60" w:rsidP="00B6346F">
            <w:pPr>
              <w:pStyle w:val="Default"/>
              <w:rPr>
                <w:rFonts w:ascii="Arial" w:hAnsi="Arial" w:cs="Arial"/>
                <w:color w:val="auto"/>
                <w:sz w:val="22"/>
                <w:szCs w:val="22"/>
              </w:rPr>
            </w:pPr>
          </w:p>
        </w:tc>
      </w:tr>
      <w:tr w:rsidR="00BC6B60" w14:paraId="08FABB7E" w14:textId="77777777" w:rsidTr="00BC6B60">
        <w:tc>
          <w:tcPr>
            <w:tcW w:w="4270" w:type="dxa"/>
            <w:tcBorders>
              <w:top w:val="single" w:sz="4" w:space="0" w:color="auto"/>
              <w:left w:val="single" w:sz="4" w:space="0" w:color="auto"/>
              <w:bottom w:val="single" w:sz="4" w:space="0" w:color="auto"/>
              <w:right w:val="single" w:sz="4" w:space="0" w:color="auto"/>
            </w:tcBorders>
            <w:vAlign w:val="center"/>
          </w:tcPr>
          <w:p w14:paraId="2287BFB3" w14:textId="77777777" w:rsidR="00BC6B60" w:rsidRPr="00743076" w:rsidRDefault="00BC6B60" w:rsidP="00B6346F">
            <w:pPr>
              <w:pStyle w:val="Default"/>
              <w:rPr>
                <w:rFonts w:ascii="Arial" w:hAnsi="Arial" w:cs="Arial"/>
                <w:color w:val="auto"/>
                <w:sz w:val="18"/>
                <w:szCs w:val="18"/>
              </w:rPr>
            </w:pPr>
            <w:r w:rsidRPr="00743076">
              <w:rPr>
                <w:rFonts w:ascii="Arial" w:hAnsi="Arial" w:cs="Arial"/>
                <w:color w:val="auto"/>
                <w:sz w:val="18"/>
                <w:szCs w:val="18"/>
              </w:rPr>
              <w:t>Obtaining input data</w:t>
            </w: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CD20DC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1670CF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68533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24E354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D5E069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B305C2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94BF09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15A12D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791CC9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F61F0A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B5A1AE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AC7AB12" w14:textId="77777777" w:rsidR="00BC6B60" w:rsidRDefault="00BC6B60" w:rsidP="00B6346F">
            <w:pPr>
              <w:pStyle w:val="Default"/>
              <w:rPr>
                <w:rFonts w:ascii="Arial" w:hAnsi="Arial" w:cs="Arial"/>
                <w:color w:val="auto"/>
                <w:sz w:val="22"/>
                <w:szCs w:val="22"/>
              </w:rPr>
            </w:pPr>
          </w:p>
        </w:tc>
      </w:tr>
      <w:tr w:rsidR="00BC6B60" w14:paraId="30F35A24" w14:textId="77777777" w:rsidTr="00BC6B60">
        <w:tc>
          <w:tcPr>
            <w:tcW w:w="4270" w:type="dxa"/>
            <w:tcBorders>
              <w:top w:val="single" w:sz="4" w:space="0" w:color="auto"/>
              <w:left w:val="single" w:sz="4" w:space="0" w:color="auto"/>
              <w:bottom w:val="single" w:sz="4" w:space="0" w:color="auto"/>
              <w:right w:val="single" w:sz="4" w:space="0" w:color="auto"/>
            </w:tcBorders>
            <w:vAlign w:val="center"/>
          </w:tcPr>
          <w:p w14:paraId="15F77E42" w14:textId="77777777" w:rsidR="00BC6B60" w:rsidRPr="00D757F9" w:rsidRDefault="00BC6B60" w:rsidP="00B6346F">
            <w:pPr>
              <w:pStyle w:val="Default"/>
              <w:rPr>
                <w:rFonts w:ascii="Arial" w:hAnsi="Arial" w:cs="Arial"/>
                <w:color w:val="A6A6A6" w:themeColor="background1" w:themeShade="A6"/>
                <w:sz w:val="18"/>
                <w:szCs w:val="18"/>
              </w:rPr>
            </w:pPr>
            <w:r w:rsidRPr="00C835CE">
              <w:rPr>
                <w:rFonts w:ascii="Arial" w:hAnsi="Arial" w:cs="Arial"/>
                <w:color w:val="auto"/>
                <w:sz w:val="18"/>
                <w:szCs w:val="18"/>
              </w:rPr>
              <w:t>Running simulations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2B3674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78D8BD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C3BC0A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B59B96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2B7BB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36E62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427BCE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38600B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6D66BC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AF1C8C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8B11E9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DEF5097" w14:textId="77777777" w:rsidR="00BC6B60" w:rsidRDefault="00BC6B60" w:rsidP="00B6346F">
            <w:pPr>
              <w:pStyle w:val="Default"/>
              <w:rPr>
                <w:rFonts w:ascii="Arial" w:hAnsi="Arial" w:cs="Arial"/>
                <w:color w:val="auto"/>
                <w:sz w:val="22"/>
                <w:szCs w:val="22"/>
              </w:rPr>
            </w:pPr>
          </w:p>
        </w:tc>
      </w:tr>
      <w:tr w:rsidR="00BC6B60" w14:paraId="32EB4205"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02D5F425"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Finalizing ABM models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503D37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ED4FDA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C1517E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04330B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CB0CBF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8DF41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9C7B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D045A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30DB12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F52CF1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6DF3A4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CCB00D2" w14:textId="77777777" w:rsidR="00BC6B60" w:rsidRDefault="00BC6B60" w:rsidP="00B6346F">
            <w:pPr>
              <w:pStyle w:val="Default"/>
              <w:rPr>
                <w:rFonts w:ascii="Arial" w:hAnsi="Arial" w:cs="Arial"/>
                <w:color w:val="auto"/>
                <w:sz w:val="22"/>
                <w:szCs w:val="22"/>
              </w:rPr>
            </w:pPr>
          </w:p>
        </w:tc>
      </w:tr>
      <w:tr w:rsidR="00BC6B60" w14:paraId="4AD67020"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06508978"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Performing sensitivity analysis</w:t>
            </w:r>
          </w:p>
        </w:tc>
        <w:tc>
          <w:tcPr>
            <w:tcW w:w="339" w:type="dxa"/>
            <w:tcBorders>
              <w:top w:val="single" w:sz="4" w:space="0" w:color="auto"/>
              <w:left w:val="single" w:sz="4" w:space="0" w:color="auto"/>
              <w:bottom w:val="single" w:sz="4" w:space="0" w:color="auto"/>
              <w:right w:val="single" w:sz="4" w:space="0" w:color="auto"/>
            </w:tcBorders>
          </w:tcPr>
          <w:p w14:paraId="5AB6774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50B42A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C08C24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71308A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0407C4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4EBDEA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C944B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E2C8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DED6C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3C40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9E3172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7FB32BF" w14:textId="77777777" w:rsidR="00BC6B60" w:rsidRDefault="00BC6B60" w:rsidP="00B6346F">
            <w:pPr>
              <w:pStyle w:val="Default"/>
              <w:rPr>
                <w:rFonts w:ascii="Arial" w:hAnsi="Arial" w:cs="Arial"/>
                <w:color w:val="auto"/>
                <w:sz w:val="22"/>
                <w:szCs w:val="22"/>
              </w:rPr>
            </w:pPr>
          </w:p>
        </w:tc>
      </w:tr>
      <w:tr w:rsidR="00BC6B60" w14:paraId="1EA8A0F1"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1F9851F2"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Apply ABM model for cohorts</w:t>
            </w:r>
          </w:p>
        </w:tc>
        <w:tc>
          <w:tcPr>
            <w:tcW w:w="339" w:type="dxa"/>
            <w:tcBorders>
              <w:top w:val="single" w:sz="4" w:space="0" w:color="auto"/>
              <w:left w:val="single" w:sz="4" w:space="0" w:color="auto"/>
              <w:bottom w:val="single" w:sz="4" w:space="0" w:color="auto"/>
              <w:right w:val="single" w:sz="4" w:space="0" w:color="auto"/>
            </w:tcBorders>
          </w:tcPr>
          <w:p w14:paraId="318C6DF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364117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0FE256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0ED6B9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F450F7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76E338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9BA7A0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E9730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3EDDA6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6DFC67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1CD53C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D144BB1" w14:textId="77777777" w:rsidR="00BC6B60" w:rsidRDefault="00BC6B60" w:rsidP="00B6346F">
            <w:pPr>
              <w:pStyle w:val="Default"/>
              <w:rPr>
                <w:rFonts w:ascii="Arial" w:hAnsi="Arial" w:cs="Arial"/>
                <w:color w:val="auto"/>
                <w:sz w:val="22"/>
                <w:szCs w:val="22"/>
              </w:rPr>
            </w:pPr>
          </w:p>
        </w:tc>
      </w:tr>
      <w:tr w:rsidR="00BC6B60" w14:paraId="25B8C8F7" w14:textId="77777777" w:rsidTr="00B6346F">
        <w:tc>
          <w:tcPr>
            <w:tcW w:w="4270" w:type="dxa"/>
            <w:tcBorders>
              <w:top w:val="single" w:sz="4" w:space="0" w:color="auto"/>
              <w:left w:val="single" w:sz="4" w:space="0" w:color="auto"/>
              <w:bottom w:val="single" w:sz="4" w:space="0" w:color="auto"/>
              <w:right w:val="single" w:sz="4" w:space="0" w:color="auto"/>
            </w:tcBorders>
            <w:vAlign w:val="center"/>
            <w:hideMark/>
          </w:tcPr>
          <w:p w14:paraId="4632F6A5" w14:textId="77777777" w:rsidR="00BC6B60" w:rsidRPr="009C5784" w:rsidRDefault="00BC6B60" w:rsidP="00B6346F">
            <w:pPr>
              <w:pStyle w:val="Default"/>
              <w:rPr>
                <w:rFonts w:ascii="Arial" w:hAnsi="Arial" w:cs="Arial"/>
                <w:b/>
                <w:bCs/>
                <w:color w:val="auto"/>
                <w:sz w:val="22"/>
                <w:szCs w:val="22"/>
              </w:rPr>
            </w:pPr>
            <w:r>
              <w:rPr>
                <w:rFonts w:ascii="Arial" w:hAnsi="Arial" w:cs="Arial"/>
                <w:b/>
                <w:bCs/>
                <w:color w:val="auto"/>
                <w:sz w:val="22"/>
                <w:szCs w:val="22"/>
              </w:rPr>
              <w:t>2.</w:t>
            </w:r>
            <w:r w:rsidRPr="009C5784">
              <w:rPr>
                <w:rFonts w:ascii="Arial" w:hAnsi="Arial" w:cs="Arial"/>
                <w:b/>
                <w:bCs/>
                <w:color w:val="auto"/>
                <w:sz w:val="22"/>
                <w:szCs w:val="22"/>
              </w:rPr>
              <w:t>Tracking campaign</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C2D018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59FFC2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599E7F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C63FF1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33DD69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65F4D4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12398F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DB1351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24DC37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C5164F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99BD19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9C56B78" w14:textId="77777777" w:rsidR="00BC6B60" w:rsidRDefault="00BC6B60" w:rsidP="00B6346F">
            <w:pPr>
              <w:pStyle w:val="Default"/>
              <w:rPr>
                <w:rFonts w:ascii="Arial" w:hAnsi="Arial" w:cs="Arial"/>
                <w:color w:val="auto"/>
                <w:sz w:val="22"/>
                <w:szCs w:val="22"/>
              </w:rPr>
            </w:pPr>
          </w:p>
        </w:tc>
      </w:tr>
      <w:tr w:rsidR="00BC6B60" w14:paraId="342AB183"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3D0274A3" w14:textId="77777777" w:rsidR="00BC6B60" w:rsidRPr="002335EE" w:rsidRDefault="00BC6B60" w:rsidP="00B6346F">
            <w:pPr>
              <w:pStyle w:val="Default"/>
              <w:rPr>
                <w:rFonts w:ascii="Arial" w:hAnsi="Arial" w:cs="Arial"/>
                <w:color w:val="A6A6A6" w:themeColor="background1" w:themeShade="A6"/>
                <w:sz w:val="18"/>
                <w:szCs w:val="18"/>
              </w:rPr>
            </w:pPr>
            <w:r w:rsidRPr="00C835CE">
              <w:rPr>
                <w:rFonts w:ascii="Arial" w:hAnsi="Arial" w:cs="Arial"/>
                <w:color w:val="auto"/>
                <w:sz w:val="18"/>
                <w:szCs w:val="18"/>
              </w:rPr>
              <w:t>Recruitment participants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24160F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130BB3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8B19A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62F78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DC45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221109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98687C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91316F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C63B98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8D1165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8528DB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214D48B" w14:textId="77777777" w:rsidR="00BC6B60" w:rsidRDefault="00BC6B60" w:rsidP="00B6346F">
            <w:pPr>
              <w:pStyle w:val="Default"/>
              <w:rPr>
                <w:rFonts w:ascii="Arial" w:hAnsi="Arial" w:cs="Arial"/>
                <w:color w:val="auto"/>
                <w:sz w:val="22"/>
                <w:szCs w:val="22"/>
              </w:rPr>
            </w:pPr>
          </w:p>
        </w:tc>
      </w:tr>
      <w:tr w:rsidR="00BC6B60" w14:paraId="6232EE83"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64E8C056" w14:textId="77777777" w:rsidR="00BC6B60" w:rsidRPr="002335EE" w:rsidRDefault="00BC6B60" w:rsidP="00B6346F">
            <w:pPr>
              <w:pStyle w:val="Default"/>
              <w:rPr>
                <w:rFonts w:ascii="Arial" w:hAnsi="Arial" w:cs="Arial"/>
                <w:color w:val="A6A6A6" w:themeColor="background1" w:themeShade="A6"/>
                <w:sz w:val="18"/>
                <w:szCs w:val="18"/>
              </w:rPr>
            </w:pPr>
            <w:r w:rsidRPr="002335EE">
              <w:rPr>
                <w:rFonts w:ascii="Arial" w:hAnsi="Arial" w:cs="Arial"/>
                <w:color w:val="auto"/>
                <w:sz w:val="18"/>
                <w:szCs w:val="18"/>
              </w:rPr>
              <w:t>Tracking campaign</w:t>
            </w:r>
          </w:p>
        </w:tc>
        <w:tc>
          <w:tcPr>
            <w:tcW w:w="339" w:type="dxa"/>
            <w:tcBorders>
              <w:top w:val="single" w:sz="4" w:space="0" w:color="auto"/>
              <w:left w:val="single" w:sz="4" w:space="0" w:color="auto"/>
              <w:bottom w:val="single" w:sz="4" w:space="0" w:color="auto"/>
              <w:right w:val="single" w:sz="4" w:space="0" w:color="auto"/>
            </w:tcBorders>
          </w:tcPr>
          <w:p w14:paraId="5027839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F0750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1C73FD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3E956A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AE10F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CCEA7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4B5C7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327833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DE1DF7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D460C0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3484CD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7B9E92A" w14:textId="77777777" w:rsidR="00BC6B60" w:rsidRDefault="00BC6B60" w:rsidP="00B6346F">
            <w:pPr>
              <w:pStyle w:val="Default"/>
              <w:rPr>
                <w:rFonts w:ascii="Arial" w:hAnsi="Arial" w:cs="Arial"/>
                <w:color w:val="auto"/>
                <w:sz w:val="22"/>
                <w:szCs w:val="22"/>
              </w:rPr>
            </w:pPr>
          </w:p>
        </w:tc>
      </w:tr>
      <w:tr w:rsidR="00BC6B60" w14:paraId="4310BAC5"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56F4F3E7"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Data cleaning</w:t>
            </w:r>
          </w:p>
        </w:tc>
        <w:tc>
          <w:tcPr>
            <w:tcW w:w="339" w:type="dxa"/>
            <w:tcBorders>
              <w:top w:val="single" w:sz="4" w:space="0" w:color="auto"/>
              <w:left w:val="single" w:sz="4" w:space="0" w:color="auto"/>
              <w:bottom w:val="single" w:sz="4" w:space="0" w:color="auto"/>
              <w:right w:val="single" w:sz="4" w:space="0" w:color="auto"/>
            </w:tcBorders>
          </w:tcPr>
          <w:p w14:paraId="0E3DB65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089F8A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814397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AEC6EC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61BFB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40AD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0F1F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F0318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1A7FD5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4AF373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0E62AC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904AA93" w14:textId="77777777" w:rsidR="00BC6B60" w:rsidRDefault="00BC6B60" w:rsidP="00B6346F">
            <w:pPr>
              <w:pStyle w:val="Default"/>
              <w:rPr>
                <w:rFonts w:ascii="Arial" w:hAnsi="Arial" w:cs="Arial"/>
                <w:color w:val="auto"/>
                <w:sz w:val="22"/>
                <w:szCs w:val="22"/>
              </w:rPr>
            </w:pPr>
          </w:p>
        </w:tc>
      </w:tr>
      <w:tr w:rsidR="00BC6B60" w14:paraId="13356742"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73D9EAA9"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Delivering final dataset</w:t>
            </w:r>
          </w:p>
        </w:tc>
        <w:tc>
          <w:tcPr>
            <w:tcW w:w="339" w:type="dxa"/>
            <w:tcBorders>
              <w:top w:val="single" w:sz="4" w:space="0" w:color="auto"/>
              <w:left w:val="single" w:sz="4" w:space="0" w:color="auto"/>
              <w:bottom w:val="single" w:sz="4" w:space="0" w:color="auto"/>
              <w:right w:val="single" w:sz="4" w:space="0" w:color="auto"/>
            </w:tcBorders>
          </w:tcPr>
          <w:p w14:paraId="0A0C401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303A56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DEC006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1D7856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4254CB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5FC8D8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4CD47D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A8D0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111A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6DFBBF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039D8D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6401368" w14:textId="77777777" w:rsidR="00BC6B60" w:rsidRDefault="00BC6B60" w:rsidP="00B6346F">
            <w:pPr>
              <w:pStyle w:val="Default"/>
              <w:rPr>
                <w:rFonts w:ascii="Arial" w:hAnsi="Arial" w:cs="Arial"/>
                <w:color w:val="auto"/>
                <w:sz w:val="22"/>
                <w:szCs w:val="22"/>
              </w:rPr>
            </w:pPr>
          </w:p>
        </w:tc>
      </w:tr>
      <w:tr w:rsidR="00BC6B60" w:rsidRPr="009C5784" w14:paraId="30673748" w14:textId="77777777" w:rsidTr="00B6346F">
        <w:tc>
          <w:tcPr>
            <w:tcW w:w="4270" w:type="dxa"/>
            <w:tcBorders>
              <w:top w:val="single" w:sz="4" w:space="0" w:color="auto"/>
              <w:left w:val="single" w:sz="4" w:space="0" w:color="auto"/>
              <w:bottom w:val="single" w:sz="4" w:space="0" w:color="auto"/>
              <w:right w:val="single" w:sz="4" w:space="0" w:color="auto"/>
            </w:tcBorders>
            <w:vAlign w:val="center"/>
            <w:hideMark/>
          </w:tcPr>
          <w:p w14:paraId="02C706CD" w14:textId="77777777" w:rsidR="00BC6B60" w:rsidRPr="009C5784" w:rsidRDefault="00BC6B60" w:rsidP="00B6346F">
            <w:pPr>
              <w:pStyle w:val="Default"/>
              <w:rPr>
                <w:rFonts w:ascii="Arial" w:hAnsi="Arial" w:cs="Arial"/>
                <w:b/>
                <w:bCs/>
                <w:color w:val="auto"/>
                <w:sz w:val="22"/>
                <w:szCs w:val="22"/>
              </w:rPr>
            </w:pPr>
            <w:r>
              <w:rPr>
                <w:rFonts w:ascii="Arial" w:hAnsi="Arial" w:cs="Arial"/>
                <w:b/>
                <w:bCs/>
                <w:color w:val="auto"/>
                <w:sz w:val="22"/>
                <w:szCs w:val="22"/>
              </w:rPr>
              <w:t>3.</w:t>
            </w:r>
            <w:r w:rsidRPr="009C5784">
              <w:rPr>
                <w:rFonts w:ascii="Arial" w:hAnsi="Arial" w:cs="Arial"/>
                <w:b/>
                <w:bCs/>
                <w:color w:val="auto"/>
                <w:sz w:val="22"/>
                <w:szCs w:val="22"/>
              </w:rPr>
              <w:t xml:space="preserve">Exposure </w:t>
            </w:r>
            <w:r>
              <w:rPr>
                <w:rFonts w:ascii="Arial" w:hAnsi="Arial" w:cs="Arial"/>
                <w:b/>
                <w:bCs/>
                <w:color w:val="auto"/>
                <w:sz w:val="22"/>
                <w:szCs w:val="22"/>
              </w:rPr>
              <w:t>modeling</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85CA650"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5651B9E"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2E12AA2"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32D3F19"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9DA8F67"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0BC3CC8"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074A0BE"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5477BEE"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26A2A4F"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DE5F22A"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9880A73" w14:textId="77777777" w:rsidR="00BC6B60" w:rsidRPr="009C5784" w:rsidRDefault="00BC6B60" w:rsidP="00B6346F">
            <w:pPr>
              <w:pStyle w:val="Default"/>
              <w:rPr>
                <w:rFonts w:ascii="Arial" w:hAnsi="Arial" w:cs="Arial"/>
                <w:b/>
                <w:bCs/>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305CBC6" w14:textId="77777777" w:rsidR="00BC6B60" w:rsidRPr="009C5784" w:rsidRDefault="00BC6B60" w:rsidP="00B6346F">
            <w:pPr>
              <w:pStyle w:val="Default"/>
              <w:rPr>
                <w:rFonts w:ascii="Arial" w:hAnsi="Arial" w:cs="Arial"/>
                <w:b/>
                <w:bCs/>
                <w:color w:val="auto"/>
                <w:sz w:val="22"/>
                <w:szCs w:val="22"/>
              </w:rPr>
            </w:pPr>
          </w:p>
        </w:tc>
      </w:tr>
      <w:tr w:rsidR="00BC6B60" w14:paraId="55FC5651" w14:textId="77777777" w:rsidTr="00B6346F">
        <w:tc>
          <w:tcPr>
            <w:tcW w:w="4270" w:type="dxa"/>
            <w:tcBorders>
              <w:top w:val="single" w:sz="4" w:space="0" w:color="auto"/>
              <w:left w:val="single" w:sz="4" w:space="0" w:color="auto"/>
              <w:bottom w:val="single" w:sz="4" w:space="0" w:color="auto"/>
              <w:right w:val="single" w:sz="4" w:space="0" w:color="auto"/>
            </w:tcBorders>
            <w:shd w:val="clear" w:color="auto" w:fill="auto"/>
            <w:vAlign w:val="center"/>
          </w:tcPr>
          <w:p w14:paraId="02C0A285" w14:textId="77777777" w:rsidR="00BC6B60" w:rsidRPr="00867C79" w:rsidRDefault="00BC6B60" w:rsidP="00B6346F">
            <w:pPr>
              <w:pStyle w:val="Default"/>
              <w:rPr>
                <w:rFonts w:ascii="Arial" w:hAnsi="Arial" w:cs="Arial"/>
                <w:color w:val="auto"/>
                <w:sz w:val="18"/>
                <w:szCs w:val="18"/>
              </w:rPr>
            </w:pPr>
            <w:r>
              <w:rPr>
                <w:rFonts w:ascii="Arial" w:hAnsi="Arial" w:cs="Arial"/>
                <w:color w:val="auto"/>
                <w:sz w:val="18"/>
                <w:szCs w:val="18"/>
              </w:rPr>
              <w:t>Collecting input data</w:t>
            </w: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27883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A216F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B575F1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1E8B88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7FBB03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DA3148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45758E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5F9A7C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5A6305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398880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DA6CD3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31B363B" w14:textId="77777777" w:rsidR="00BC6B60" w:rsidRDefault="00BC6B60" w:rsidP="00B6346F">
            <w:pPr>
              <w:pStyle w:val="Default"/>
              <w:rPr>
                <w:rFonts w:ascii="Arial" w:hAnsi="Arial" w:cs="Arial"/>
                <w:color w:val="auto"/>
                <w:sz w:val="22"/>
                <w:szCs w:val="22"/>
              </w:rPr>
            </w:pPr>
          </w:p>
        </w:tc>
      </w:tr>
      <w:tr w:rsidR="00BC6B60" w14:paraId="44210456"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4C8835F2" w14:textId="77777777" w:rsidR="00BC6B60" w:rsidRPr="00867C79" w:rsidRDefault="00BC6B60" w:rsidP="00B6346F">
            <w:pPr>
              <w:pStyle w:val="Default"/>
              <w:rPr>
                <w:rFonts w:ascii="Arial" w:hAnsi="Arial" w:cs="Arial"/>
                <w:color w:val="auto"/>
                <w:sz w:val="18"/>
                <w:szCs w:val="18"/>
              </w:rPr>
            </w:pPr>
            <w:r>
              <w:rPr>
                <w:rFonts w:ascii="Arial" w:hAnsi="Arial" w:cs="Arial"/>
                <w:color w:val="auto"/>
                <w:sz w:val="18"/>
                <w:szCs w:val="18"/>
              </w:rPr>
              <w:t>Temporal enhancement of existing LUR models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08A5A8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6C0EB0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205458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F49521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F147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B2130D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35A60A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D3A85E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930320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8FC367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EC18F9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2ADE46D" w14:textId="77777777" w:rsidR="00BC6B60" w:rsidRDefault="00BC6B60" w:rsidP="00B6346F">
            <w:pPr>
              <w:pStyle w:val="Default"/>
              <w:rPr>
                <w:rFonts w:ascii="Arial" w:hAnsi="Arial" w:cs="Arial"/>
                <w:color w:val="auto"/>
                <w:sz w:val="22"/>
                <w:szCs w:val="22"/>
              </w:rPr>
            </w:pPr>
          </w:p>
        </w:tc>
      </w:tr>
      <w:tr w:rsidR="00BC6B60" w14:paraId="4DA7ABC8"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41B02FCF" w14:textId="77777777" w:rsidR="00BC6B60" w:rsidRDefault="00BC6B60" w:rsidP="00B6346F">
            <w:pPr>
              <w:pStyle w:val="Default"/>
              <w:rPr>
                <w:rFonts w:ascii="Arial" w:hAnsi="Arial" w:cs="Arial"/>
                <w:color w:val="auto"/>
                <w:sz w:val="18"/>
                <w:szCs w:val="18"/>
              </w:rPr>
            </w:pPr>
            <w:r>
              <w:rPr>
                <w:rFonts w:ascii="Arial" w:hAnsi="Arial" w:cs="Arial"/>
                <w:color w:val="auto"/>
                <w:sz w:val="18"/>
                <w:szCs w:val="18"/>
              </w:rPr>
              <w:t>Development of hourly LUR models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F26E68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658F3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D34458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5D869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00602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D76E06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48C075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B03783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F27B25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0F298A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5D692F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3D1AB5B" w14:textId="77777777" w:rsidR="00BC6B60" w:rsidRDefault="00BC6B60" w:rsidP="00B6346F">
            <w:pPr>
              <w:pStyle w:val="Default"/>
              <w:rPr>
                <w:rFonts w:ascii="Arial" w:hAnsi="Arial" w:cs="Arial"/>
                <w:color w:val="auto"/>
                <w:sz w:val="22"/>
                <w:szCs w:val="22"/>
              </w:rPr>
            </w:pPr>
          </w:p>
        </w:tc>
      </w:tr>
      <w:tr w:rsidR="00BC6B60" w14:paraId="3303D78B"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3475FCE3"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Evaluation and selection of LUR models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D73532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C49CBF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622C9E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FA8707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EF856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DEC4F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38442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09C4E8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77CBB1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722A12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68DEED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E0FE653" w14:textId="77777777" w:rsidR="00BC6B60" w:rsidRDefault="00BC6B60" w:rsidP="00B6346F">
            <w:pPr>
              <w:pStyle w:val="Default"/>
              <w:rPr>
                <w:rFonts w:ascii="Arial" w:hAnsi="Arial" w:cs="Arial"/>
                <w:color w:val="auto"/>
                <w:sz w:val="22"/>
                <w:szCs w:val="22"/>
              </w:rPr>
            </w:pPr>
          </w:p>
        </w:tc>
      </w:tr>
      <w:tr w:rsidR="00BC6B60" w14:paraId="4AB70298"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3570BDB9"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Linking ABM output to exposure surfaces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12B2DF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08F025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959CAD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4C7E1B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32AFF2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38A39B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8D4886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80E7D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84B5E4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E6C999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74D20D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4F233B9" w14:textId="77777777" w:rsidR="00BC6B60" w:rsidRDefault="00BC6B60" w:rsidP="00B6346F">
            <w:pPr>
              <w:pStyle w:val="Default"/>
              <w:rPr>
                <w:rFonts w:ascii="Arial" w:hAnsi="Arial" w:cs="Arial"/>
                <w:color w:val="auto"/>
                <w:sz w:val="22"/>
                <w:szCs w:val="22"/>
              </w:rPr>
            </w:pPr>
          </w:p>
        </w:tc>
      </w:tr>
      <w:tr w:rsidR="00BC6B60" w14:paraId="6F1954A5"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69EB5882"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Assignment exposure data to cohorts</w:t>
            </w: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04AF648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7B00E5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824140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B20146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8BB631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7D4977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1C34F4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C42BB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CCE8AD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AB10EC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590DCC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173B5FC" w14:textId="77777777" w:rsidR="00BC6B60" w:rsidRDefault="00BC6B60" w:rsidP="00B6346F">
            <w:pPr>
              <w:pStyle w:val="Default"/>
              <w:rPr>
                <w:rFonts w:ascii="Arial" w:hAnsi="Arial" w:cs="Arial"/>
                <w:color w:val="auto"/>
                <w:sz w:val="22"/>
                <w:szCs w:val="22"/>
              </w:rPr>
            </w:pPr>
          </w:p>
        </w:tc>
      </w:tr>
      <w:tr w:rsidR="00BC6B60" w14:paraId="4DACAC29"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39D11E73"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b/>
                <w:bCs/>
                <w:color w:val="A6A6A6" w:themeColor="background1" w:themeShade="A6"/>
                <w:sz w:val="22"/>
                <w:szCs w:val="22"/>
              </w:rPr>
              <w:t>4.Exposure error simulation</w:t>
            </w:r>
          </w:p>
        </w:tc>
        <w:tc>
          <w:tcPr>
            <w:tcW w:w="339" w:type="dxa"/>
            <w:tcBorders>
              <w:top w:val="single" w:sz="4" w:space="0" w:color="auto"/>
              <w:left w:val="single" w:sz="4" w:space="0" w:color="auto"/>
              <w:bottom w:val="single" w:sz="4" w:space="0" w:color="auto"/>
              <w:right w:val="single" w:sz="4" w:space="0" w:color="auto"/>
            </w:tcBorders>
          </w:tcPr>
          <w:p w14:paraId="2689F9D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641B12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136D48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F8510D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EE31BD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9AFA88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2E0F6F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B6F5D3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A57C7A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492D56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012207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2756B92" w14:textId="77777777" w:rsidR="00BC6B60" w:rsidRDefault="00BC6B60" w:rsidP="00B6346F">
            <w:pPr>
              <w:pStyle w:val="Default"/>
              <w:rPr>
                <w:rFonts w:ascii="Arial" w:hAnsi="Arial" w:cs="Arial"/>
                <w:color w:val="auto"/>
                <w:sz w:val="22"/>
                <w:szCs w:val="22"/>
              </w:rPr>
            </w:pPr>
          </w:p>
        </w:tc>
      </w:tr>
      <w:tr w:rsidR="00BC6B60" w14:paraId="7B93D42D"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74557EDA"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Generate simulation dataset</w:t>
            </w:r>
          </w:p>
        </w:tc>
        <w:tc>
          <w:tcPr>
            <w:tcW w:w="339" w:type="dxa"/>
            <w:tcBorders>
              <w:top w:val="single" w:sz="4" w:space="0" w:color="auto"/>
              <w:left w:val="single" w:sz="4" w:space="0" w:color="auto"/>
              <w:bottom w:val="single" w:sz="4" w:space="0" w:color="auto"/>
              <w:right w:val="single" w:sz="4" w:space="0" w:color="auto"/>
            </w:tcBorders>
          </w:tcPr>
          <w:p w14:paraId="0EF068D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7F3768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2179C4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ED3D55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FAD551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6E47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897AC8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DC1B3B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B177D8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F381B1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673C98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306EBE0" w14:textId="77777777" w:rsidR="00BC6B60" w:rsidRDefault="00BC6B60" w:rsidP="00B6346F">
            <w:pPr>
              <w:pStyle w:val="Default"/>
              <w:rPr>
                <w:rFonts w:ascii="Arial" w:hAnsi="Arial" w:cs="Arial"/>
                <w:color w:val="auto"/>
                <w:sz w:val="22"/>
                <w:szCs w:val="22"/>
              </w:rPr>
            </w:pPr>
          </w:p>
        </w:tc>
      </w:tr>
      <w:tr w:rsidR="00BC6B60" w14:paraId="60663828"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713FC073"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Running simulations</w:t>
            </w:r>
          </w:p>
        </w:tc>
        <w:tc>
          <w:tcPr>
            <w:tcW w:w="339" w:type="dxa"/>
            <w:tcBorders>
              <w:top w:val="single" w:sz="4" w:space="0" w:color="auto"/>
              <w:left w:val="single" w:sz="4" w:space="0" w:color="auto"/>
              <w:bottom w:val="single" w:sz="4" w:space="0" w:color="auto"/>
              <w:right w:val="single" w:sz="4" w:space="0" w:color="auto"/>
            </w:tcBorders>
          </w:tcPr>
          <w:p w14:paraId="35C6F09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C08B19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491B47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4C40A9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FD673B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2ADF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8BF3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4B61D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F540E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6C8E3C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3D6D96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45F2047" w14:textId="77777777" w:rsidR="00BC6B60" w:rsidRDefault="00BC6B60" w:rsidP="00B6346F">
            <w:pPr>
              <w:pStyle w:val="Default"/>
              <w:rPr>
                <w:rFonts w:ascii="Arial" w:hAnsi="Arial" w:cs="Arial"/>
                <w:color w:val="auto"/>
                <w:sz w:val="22"/>
                <w:szCs w:val="22"/>
              </w:rPr>
            </w:pPr>
          </w:p>
        </w:tc>
      </w:tr>
      <w:tr w:rsidR="00BC6B60" w14:paraId="2CFA1E5B"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4C8533BE"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Evaluation of exposure error</w:t>
            </w:r>
          </w:p>
        </w:tc>
        <w:tc>
          <w:tcPr>
            <w:tcW w:w="339" w:type="dxa"/>
            <w:tcBorders>
              <w:top w:val="single" w:sz="4" w:space="0" w:color="auto"/>
              <w:left w:val="single" w:sz="4" w:space="0" w:color="auto"/>
              <w:bottom w:val="single" w:sz="4" w:space="0" w:color="auto"/>
              <w:right w:val="single" w:sz="4" w:space="0" w:color="auto"/>
            </w:tcBorders>
          </w:tcPr>
          <w:p w14:paraId="2D1ED85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35F478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9487E9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D2CE0D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DBB43B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422B88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30EBB9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026F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39CA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3DCB7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5B2BC5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4F02CF9" w14:textId="77777777" w:rsidR="00BC6B60" w:rsidRDefault="00BC6B60" w:rsidP="00B6346F">
            <w:pPr>
              <w:pStyle w:val="Default"/>
              <w:rPr>
                <w:rFonts w:ascii="Arial" w:hAnsi="Arial" w:cs="Arial"/>
                <w:color w:val="auto"/>
                <w:sz w:val="22"/>
                <w:szCs w:val="22"/>
              </w:rPr>
            </w:pPr>
          </w:p>
        </w:tc>
      </w:tr>
      <w:tr w:rsidR="00BC6B60" w14:paraId="5C5EDAE4" w14:textId="77777777" w:rsidTr="00B6346F">
        <w:tc>
          <w:tcPr>
            <w:tcW w:w="4270" w:type="dxa"/>
            <w:tcBorders>
              <w:top w:val="single" w:sz="4" w:space="0" w:color="auto"/>
              <w:left w:val="single" w:sz="4" w:space="0" w:color="auto"/>
              <w:bottom w:val="single" w:sz="4" w:space="0" w:color="auto"/>
              <w:right w:val="single" w:sz="4" w:space="0" w:color="auto"/>
            </w:tcBorders>
            <w:vAlign w:val="center"/>
            <w:hideMark/>
          </w:tcPr>
          <w:p w14:paraId="126B50FE" w14:textId="77777777" w:rsidR="00BC6B60" w:rsidRPr="001B258B" w:rsidRDefault="00BC6B60" w:rsidP="00B6346F">
            <w:pPr>
              <w:pStyle w:val="Default"/>
              <w:rPr>
                <w:rFonts w:ascii="Arial" w:hAnsi="Arial" w:cs="Arial"/>
                <w:b/>
                <w:bCs/>
                <w:color w:val="auto"/>
                <w:sz w:val="22"/>
                <w:szCs w:val="22"/>
              </w:rPr>
            </w:pPr>
            <w:r>
              <w:rPr>
                <w:rFonts w:ascii="Arial" w:hAnsi="Arial" w:cs="Arial"/>
                <w:b/>
                <w:bCs/>
                <w:color w:val="auto"/>
                <w:sz w:val="22"/>
                <w:szCs w:val="22"/>
              </w:rPr>
              <w:t>5.</w:t>
            </w:r>
            <w:r w:rsidRPr="001B258B">
              <w:rPr>
                <w:rFonts w:ascii="Arial" w:hAnsi="Arial" w:cs="Arial"/>
                <w:b/>
                <w:bCs/>
                <w:color w:val="auto"/>
                <w:sz w:val="22"/>
                <w:szCs w:val="22"/>
              </w:rPr>
              <w:t>Epidemiological studies</w:t>
            </w:r>
          </w:p>
        </w:tc>
        <w:tc>
          <w:tcPr>
            <w:tcW w:w="339" w:type="dxa"/>
            <w:tcBorders>
              <w:top w:val="single" w:sz="4" w:space="0" w:color="auto"/>
              <w:left w:val="single" w:sz="4" w:space="0" w:color="auto"/>
              <w:bottom w:val="single" w:sz="4" w:space="0" w:color="auto"/>
              <w:right w:val="single" w:sz="4" w:space="0" w:color="auto"/>
            </w:tcBorders>
          </w:tcPr>
          <w:p w14:paraId="3A0EE223"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806259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EDCF9A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E61854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E42F54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9C92BC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5A1D3A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C417D7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1777293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1757E9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238675F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8688262" w14:textId="77777777" w:rsidR="00BC6B60" w:rsidRDefault="00BC6B60" w:rsidP="00B6346F">
            <w:pPr>
              <w:pStyle w:val="Default"/>
              <w:rPr>
                <w:rFonts w:ascii="Arial" w:hAnsi="Arial" w:cs="Arial"/>
                <w:color w:val="auto"/>
                <w:sz w:val="22"/>
                <w:szCs w:val="22"/>
              </w:rPr>
            </w:pPr>
          </w:p>
        </w:tc>
      </w:tr>
      <w:tr w:rsidR="00BC6B60" w14:paraId="3E159796"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3E004F3E" w14:textId="77777777" w:rsidR="00BC6B60" w:rsidRPr="001B258B" w:rsidRDefault="00BC6B60" w:rsidP="00B6346F">
            <w:pPr>
              <w:pStyle w:val="Default"/>
              <w:rPr>
                <w:rFonts w:ascii="Arial" w:hAnsi="Arial" w:cs="Arial"/>
                <w:color w:val="auto"/>
                <w:sz w:val="18"/>
                <w:szCs w:val="18"/>
              </w:rPr>
            </w:pPr>
            <w:r>
              <w:rPr>
                <w:rFonts w:ascii="Arial" w:hAnsi="Arial" w:cs="Arial"/>
                <w:color w:val="auto"/>
                <w:sz w:val="18"/>
                <w:szCs w:val="18"/>
              </w:rPr>
              <w:t>Writing</w:t>
            </w:r>
            <w:r w:rsidRPr="001B258B">
              <w:rPr>
                <w:rFonts w:ascii="Arial" w:hAnsi="Arial" w:cs="Arial"/>
                <w:color w:val="auto"/>
                <w:sz w:val="18"/>
                <w:szCs w:val="18"/>
              </w:rPr>
              <w:t xml:space="preserve"> </w:t>
            </w:r>
            <w:r>
              <w:rPr>
                <w:rFonts w:ascii="Arial" w:hAnsi="Arial" w:cs="Arial"/>
                <w:color w:val="auto"/>
                <w:sz w:val="18"/>
                <w:szCs w:val="18"/>
              </w:rPr>
              <w:t>analysis p</w:t>
            </w:r>
            <w:r w:rsidRPr="001B258B">
              <w:rPr>
                <w:rFonts w:ascii="Arial" w:hAnsi="Arial" w:cs="Arial"/>
                <w:color w:val="auto"/>
                <w:sz w:val="18"/>
                <w:szCs w:val="18"/>
              </w:rPr>
              <w:t>roto</w:t>
            </w:r>
            <w:r>
              <w:rPr>
                <w:rFonts w:ascii="Arial" w:hAnsi="Arial" w:cs="Arial"/>
                <w:color w:val="auto"/>
                <w:sz w:val="18"/>
                <w:szCs w:val="18"/>
              </w:rPr>
              <w:t>cols</w:t>
            </w: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CECE56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728644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39BA77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573AE5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1F3DEA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3B0819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568FD3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7C6DBA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2E58A1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AF011F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6EEEB3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6C21111" w14:textId="77777777" w:rsidR="00BC6B60" w:rsidRDefault="00BC6B60" w:rsidP="00B6346F">
            <w:pPr>
              <w:pStyle w:val="Default"/>
              <w:rPr>
                <w:rFonts w:ascii="Arial" w:hAnsi="Arial" w:cs="Arial"/>
                <w:color w:val="auto"/>
                <w:sz w:val="22"/>
                <w:szCs w:val="22"/>
              </w:rPr>
            </w:pPr>
          </w:p>
        </w:tc>
      </w:tr>
      <w:tr w:rsidR="00BC6B60" w14:paraId="45B55ADC"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5D652A3C" w14:textId="77777777" w:rsidR="00BC6B60" w:rsidRPr="001B258B" w:rsidRDefault="00BC6B60" w:rsidP="00B6346F">
            <w:pPr>
              <w:pStyle w:val="Default"/>
              <w:rPr>
                <w:rFonts w:ascii="Arial" w:hAnsi="Arial" w:cs="Arial"/>
                <w:color w:val="auto"/>
                <w:sz w:val="18"/>
                <w:szCs w:val="18"/>
              </w:rPr>
            </w:pPr>
            <w:r>
              <w:rPr>
                <w:rFonts w:ascii="Arial" w:hAnsi="Arial" w:cs="Arial"/>
                <w:color w:val="auto"/>
                <w:sz w:val="18"/>
                <w:szCs w:val="18"/>
              </w:rPr>
              <w:t xml:space="preserve">Writing scripts for epi analysis </w:t>
            </w:r>
          </w:p>
        </w:tc>
        <w:tc>
          <w:tcPr>
            <w:tcW w:w="339" w:type="dxa"/>
            <w:tcBorders>
              <w:top w:val="single" w:sz="4" w:space="0" w:color="auto"/>
              <w:left w:val="single" w:sz="4" w:space="0" w:color="auto"/>
              <w:bottom w:val="single" w:sz="4" w:space="0" w:color="auto"/>
              <w:right w:val="single" w:sz="4" w:space="0" w:color="auto"/>
            </w:tcBorders>
          </w:tcPr>
          <w:p w14:paraId="0D122A5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CEF570D"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4EB427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061F10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8676D0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2CFAD0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42E5B9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17D36A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BA598D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AE5BF4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AE8101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43BD06A9" w14:textId="77777777" w:rsidR="00BC6B60" w:rsidRDefault="00BC6B60" w:rsidP="00B6346F">
            <w:pPr>
              <w:pStyle w:val="Default"/>
              <w:rPr>
                <w:rFonts w:ascii="Arial" w:hAnsi="Arial" w:cs="Arial"/>
                <w:color w:val="auto"/>
                <w:sz w:val="22"/>
                <w:szCs w:val="22"/>
              </w:rPr>
            </w:pPr>
          </w:p>
        </w:tc>
      </w:tr>
      <w:tr w:rsidR="00BC6B60" w14:paraId="3C164C59"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596B7F1D"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Performing epi analysis</w:t>
            </w:r>
          </w:p>
        </w:tc>
        <w:tc>
          <w:tcPr>
            <w:tcW w:w="339" w:type="dxa"/>
            <w:tcBorders>
              <w:top w:val="single" w:sz="4" w:space="0" w:color="auto"/>
              <w:left w:val="single" w:sz="4" w:space="0" w:color="auto"/>
              <w:bottom w:val="single" w:sz="4" w:space="0" w:color="auto"/>
              <w:right w:val="single" w:sz="4" w:space="0" w:color="auto"/>
            </w:tcBorders>
          </w:tcPr>
          <w:p w14:paraId="0BF8698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3F552C2"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574B9D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6A0A2D0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6DF05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A9CCB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1F482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20829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3EED6A"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6E07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CF5D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4F0FC92" w14:textId="77777777" w:rsidR="00BC6B60" w:rsidRDefault="00BC6B60" w:rsidP="00B6346F">
            <w:pPr>
              <w:pStyle w:val="Default"/>
              <w:rPr>
                <w:rFonts w:ascii="Arial" w:hAnsi="Arial" w:cs="Arial"/>
                <w:color w:val="auto"/>
                <w:sz w:val="22"/>
                <w:szCs w:val="22"/>
              </w:rPr>
            </w:pPr>
          </w:p>
        </w:tc>
      </w:tr>
      <w:tr w:rsidR="00BC6B60" w:rsidRPr="006A3690" w14:paraId="62E53FD0"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3E7BD96F"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 xml:space="preserve">Evaluation of mobility-enhanced exposure  </w:t>
            </w:r>
          </w:p>
        </w:tc>
        <w:tc>
          <w:tcPr>
            <w:tcW w:w="339" w:type="dxa"/>
            <w:tcBorders>
              <w:top w:val="single" w:sz="4" w:space="0" w:color="auto"/>
              <w:left w:val="single" w:sz="4" w:space="0" w:color="auto"/>
              <w:bottom w:val="single" w:sz="4" w:space="0" w:color="auto"/>
              <w:right w:val="single" w:sz="4" w:space="0" w:color="auto"/>
            </w:tcBorders>
          </w:tcPr>
          <w:p w14:paraId="30514EC4"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3A478E12"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66220C59"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43409AEF"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20848C2E"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180293E2"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35F01068"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55B22E50"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2FA7864F"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D856F8"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D52DE" w14:textId="77777777" w:rsidR="00BC6B60" w:rsidRPr="006A3690" w:rsidRDefault="00BC6B60" w:rsidP="00B6346F">
            <w:pPr>
              <w:pStyle w:val="Default"/>
              <w:rPr>
                <w:rFonts w:ascii="Arial" w:hAnsi="Arial" w:cs="Arial"/>
                <w:color w:val="auto"/>
                <w:sz w:val="18"/>
                <w:szCs w:val="18"/>
              </w:rPr>
            </w:pPr>
          </w:p>
        </w:tc>
        <w:tc>
          <w:tcPr>
            <w:tcW w:w="339" w:type="dxa"/>
            <w:tcBorders>
              <w:top w:val="single" w:sz="4" w:space="0" w:color="auto"/>
              <w:left w:val="single" w:sz="4" w:space="0" w:color="auto"/>
              <w:bottom w:val="single" w:sz="4" w:space="0" w:color="auto"/>
              <w:right w:val="single" w:sz="4" w:space="0" w:color="auto"/>
            </w:tcBorders>
          </w:tcPr>
          <w:p w14:paraId="7EB0E244" w14:textId="77777777" w:rsidR="00BC6B60" w:rsidRPr="006A3690" w:rsidRDefault="00BC6B60" w:rsidP="00B6346F">
            <w:pPr>
              <w:pStyle w:val="Default"/>
              <w:rPr>
                <w:rFonts w:ascii="Arial" w:hAnsi="Arial" w:cs="Arial"/>
                <w:color w:val="auto"/>
                <w:sz w:val="18"/>
                <w:szCs w:val="18"/>
              </w:rPr>
            </w:pPr>
          </w:p>
        </w:tc>
      </w:tr>
      <w:tr w:rsidR="00BC6B60" w14:paraId="04A419C4" w14:textId="77777777" w:rsidTr="00B6346F">
        <w:tc>
          <w:tcPr>
            <w:tcW w:w="4270" w:type="dxa"/>
            <w:tcBorders>
              <w:top w:val="single" w:sz="4" w:space="0" w:color="auto"/>
              <w:left w:val="single" w:sz="4" w:space="0" w:color="auto"/>
              <w:bottom w:val="single" w:sz="4" w:space="0" w:color="auto"/>
              <w:right w:val="single" w:sz="4" w:space="0" w:color="auto"/>
            </w:tcBorders>
            <w:vAlign w:val="center"/>
            <w:hideMark/>
          </w:tcPr>
          <w:p w14:paraId="0FCE0B2C" w14:textId="77777777" w:rsidR="00BC6B60" w:rsidRPr="009C5784" w:rsidRDefault="00BC6B60" w:rsidP="00B6346F">
            <w:pPr>
              <w:pStyle w:val="Default"/>
              <w:rPr>
                <w:rFonts w:ascii="Arial" w:hAnsi="Arial" w:cs="Arial"/>
                <w:b/>
                <w:bCs/>
                <w:color w:val="auto"/>
                <w:sz w:val="22"/>
                <w:szCs w:val="22"/>
              </w:rPr>
            </w:pPr>
            <w:r w:rsidRPr="009C5784">
              <w:rPr>
                <w:rFonts w:ascii="Arial" w:hAnsi="Arial" w:cs="Arial"/>
                <w:b/>
                <w:bCs/>
                <w:color w:val="auto"/>
                <w:sz w:val="22"/>
                <w:szCs w:val="22"/>
              </w:rPr>
              <w:t>Report</w:t>
            </w:r>
            <w:r>
              <w:rPr>
                <w:rFonts w:ascii="Arial" w:hAnsi="Arial" w:cs="Arial"/>
                <w:b/>
                <w:bCs/>
                <w:color w:val="auto"/>
                <w:sz w:val="22"/>
                <w:szCs w:val="22"/>
              </w:rPr>
              <w:t>ing</w:t>
            </w:r>
          </w:p>
        </w:tc>
        <w:tc>
          <w:tcPr>
            <w:tcW w:w="339" w:type="dxa"/>
            <w:tcBorders>
              <w:top w:val="single" w:sz="4" w:space="0" w:color="auto"/>
              <w:left w:val="single" w:sz="4" w:space="0" w:color="auto"/>
              <w:bottom w:val="single" w:sz="4" w:space="0" w:color="auto"/>
              <w:right w:val="single" w:sz="4" w:space="0" w:color="auto"/>
            </w:tcBorders>
          </w:tcPr>
          <w:p w14:paraId="6E8F4D1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A8CFE0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DF99BC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4BD9B6D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A496ED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E2E022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76164AB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503C5A1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65A0771"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6DC4C0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3C5D5114"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auto"/>
          </w:tcPr>
          <w:p w14:paraId="62FC505E" w14:textId="77777777" w:rsidR="00BC6B60" w:rsidRDefault="00BC6B60" w:rsidP="00B6346F">
            <w:pPr>
              <w:pStyle w:val="Default"/>
              <w:rPr>
                <w:rFonts w:ascii="Arial" w:hAnsi="Arial" w:cs="Arial"/>
                <w:color w:val="auto"/>
                <w:sz w:val="22"/>
                <w:szCs w:val="22"/>
              </w:rPr>
            </w:pPr>
          </w:p>
        </w:tc>
      </w:tr>
      <w:tr w:rsidR="00BC6B60" w14:paraId="4084CE08" w14:textId="77777777" w:rsidTr="00F47119">
        <w:tc>
          <w:tcPr>
            <w:tcW w:w="4270" w:type="dxa"/>
            <w:tcBorders>
              <w:top w:val="single" w:sz="4" w:space="0" w:color="auto"/>
              <w:left w:val="single" w:sz="4" w:space="0" w:color="auto"/>
              <w:bottom w:val="single" w:sz="4" w:space="0" w:color="auto"/>
              <w:right w:val="single" w:sz="4" w:space="0" w:color="auto"/>
            </w:tcBorders>
            <w:vAlign w:val="center"/>
          </w:tcPr>
          <w:p w14:paraId="267D3219" w14:textId="77777777" w:rsidR="00BC6B60" w:rsidRPr="006A3690" w:rsidRDefault="00BC6B60" w:rsidP="00B6346F">
            <w:pPr>
              <w:pStyle w:val="Default"/>
              <w:rPr>
                <w:rFonts w:ascii="Arial" w:hAnsi="Arial" w:cs="Arial"/>
                <w:color w:val="auto"/>
                <w:sz w:val="18"/>
                <w:szCs w:val="18"/>
              </w:rPr>
            </w:pPr>
            <w:r w:rsidRPr="006A3690">
              <w:rPr>
                <w:rFonts w:ascii="Arial" w:hAnsi="Arial" w:cs="Arial"/>
                <w:color w:val="auto"/>
                <w:sz w:val="18"/>
                <w:szCs w:val="18"/>
              </w:rPr>
              <w:t>HEI reports</w:t>
            </w:r>
          </w:p>
        </w:tc>
        <w:tc>
          <w:tcPr>
            <w:tcW w:w="339" w:type="dxa"/>
            <w:tcBorders>
              <w:top w:val="single" w:sz="4" w:space="0" w:color="auto"/>
              <w:left w:val="single" w:sz="4" w:space="0" w:color="auto"/>
              <w:bottom w:val="single" w:sz="4" w:space="0" w:color="auto"/>
              <w:right w:val="single" w:sz="4" w:space="0" w:color="auto"/>
            </w:tcBorders>
          </w:tcPr>
          <w:p w14:paraId="2BF79DE8"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571A94B"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04787E3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8DA60C"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5E27CD16"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37F39DB5"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17F604FE"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A4EC0"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761C0AB7"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tcPr>
          <w:p w14:paraId="2CD40F0F"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28099" w14:textId="77777777" w:rsidR="00BC6B60" w:rsidRDefault="00BC6B60" w:rsidP="00B6346F">
            <w:pPr>
              <w:pStyle w:val="Default"/>
              <w:rPr>
                <w:rFonts w:ascii="Arial" w:hAnsi="Arial" w:cs="Arial"/>
                <w:color w:val="auto"/>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C58BB" w14:textId="77777777" w:rsidR="00BC6B60" w:rsidRDefault="00BC6B60" w:rsidP="00B6346F">
            <w:pPr>
              <w:pStyle w:val="Default"/>
              <w:rPr>
                <w:rFonts w:ascii="Arial" w:hAnsi="Arial" w:cs="Arial"/>
                <w:color w:val="auto"/>
                <w:sz w:val="22"/>
                <w:szCs w:val="22"/>
              </w:rPr>
            </w:pPr>
          </w:p>
        </w:tc>
      </w:tr>
      <w:tr w:rsidR="00BC6B60" w:rsidRPr="00D757F9" w14:paraId="29039BB8" w14:textId="77777777" w:rsidTr="00B6346F">
        <w:tc>
          <w:tcPr>
            <w:tcW w:w="4270" w:type="dxa"/>
            <w:tcBorders>
              <w:top w:val="single" w:sz="4" w:space="0" w:color="auto"/>
              <w:left w:val="single" w:sz="4" w:space="0" w:color="auto"/>
              <w:bottom w:val="single" w:sz="4" w:space="0" w:color="auto"/>
              <w:right w:val="single" w:sz="4" w:space="0" w:color="auto"/>
            </w:tcBorders>
            <w:vAlign w:val="center"/>
          </w:tcPr>
          <w:p w14:paraId="41E0E96A" w14:textId="77777777" w:rsidR="00BC6B60" w:rsidRPr="00D757F9" w:rsidRDefault="00BC6B60" w:rsidP="00B6346F">
            <w:pPr>
              <w:pStyle w:val="Default"/>
              <w:rPr>
                <w:rFonts w:ascii="Arial" w:hAnsi="Arial" w:cs="Arial"/>
                <w:color w:val="A6A6A6" w:themeColor="background1" w:themeShade="A6"/>
                <w:sz w:val="18"/>
                <w:szCs w:val="18"/>
              </w:rPr>
            </w:pPr>
            <w:r w:rsidRPr="00D757F9">
              <w:rPr>
                <w:rFonts w:ascii="Arial" w:hAnsi="Arial" w:cs="Arial"/>
                <w:color w:val="A6A6A6" w:themeColor="background1" w:themeShade="A6"/>
                <w:sz w:val="18"/>
                <w:szCs w:val="18"/>
              </w:rPr>
              <w:t>Manuscript writing</w:t>
            </w:r>
          </w:p>
        </w:tc>
        <w:tc>
          <w:tcPr>
            <w:tcW w:w="339" w:type="dxa"/>
            <w:tcBorders>
              <w:top w:val="single" w:sz="4" w:space="0" w:color="auto"/>
              <w:left w:val="single" w:sz="4" w:space="0" w:color="auto"/>
              <w:bottom w:val="single" w:sz="4" w:space="0" w:color="auto"/>
              <w:right w:val="single" w:sz="4" w:space="0" w:color="auto"/>
            </w:tcBorders>
          </w:tcPr>
          <w:p w14:paraId="6C675F8C"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54C9681B"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4DABC387"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5178E536"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25FE3A49"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250ECB0D"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tcPr>
          <w:p w14:paraId="439084F8"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49F05E"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70A8F"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CE392"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326C9" w14:textId="77777777" w:rsidR="00BC6B60" w:rsidRPr="00D757F9" w:rsidRDefault="00BC6B60" w:rsidP="00B6346F">
            <w:pPr>
              <w:pStyle w:val="Default"/>
              <w:rPr>
                <w:rFonts w:ascii="Arial" w:hAnsi="Arial" w:cs="Arial"/>
                <w:color w:val="A6A6A6" w:themeColor="background1" w:themeShade="A6"/>
                <w:sz w:val="22"/>
                <w:szCs w:val="22"/>
              </w:rPr>
            </w:pPr>
          </w:p>
        </w:tc>
        <w:tc>
          <w:tcPr>
            <w:tcW w:w="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3E98E" w14:textId="77777777" w:rsidR="00BC6B60" w:rsidRPr="00D757F9" w:rsidRDefault="00BC6B60" w:rsidP="00B6346F">
            <w:pPr>
              <w:pStyle w:val="Default"/>
              <w:rPr>
                <w:rFonts w:ascii="Arial" w:hAnsi="Arial" w:cs="Arial"/>
                <w:color w:val="A6A6A6" w:themeColor="background1" w:themeShade="A6"/>
                <w:sz w:val="22"/>
                <w:szCs w:val="22"/>
              </w:rPr>
            </w:pPr>
          </w:p>
        </w:tc>
      </w:tr>
    </w:tbl>
    <w:p w14:paraId="746FB467" w14:textId="77777777" w:rsidR="001A7FFE" w:rsidRPr="00E538B0" w:rsidRDefault="001A7FFE" w:rsidP="0048071A">
      <w:pPr>
        <w:rPr>
          <w:rFonts w:asciiTheme="minorHAnsi" w:hAnsiTheme="minorHAnsi"/>
        </w:rPr>
      </w:pPr>
    </w:p>
    <w:p w14:paraId="7C68C754" w14:textId="77777777" w:rsidR="0048071A" w:rsidRDefault="001A7FFE" w:rsidP="0048071A">
      <w:pPr>
        <w:rPr>
          <w:rFonts w:asciiTheme="minorHAnsi" w:hAnsiTheme="minorHAnsi"/>
          <w:i/>
        </w:rPr>
      </w:pPr>
      <w:r>
        <w:rPr>
          <w:rFonts w:asciiTheme="minorHAnsi" w:hAnsiTheme="minorHAnsi"/>
          <w:b/>
        </w:rPr>
        <w:t>III. Response to Comments or Suggestions from Research Committee</w:t>
      </w:r>
      <w:r w:rsidR="00E538B0">
        <w:rPr>
          <w:rFonts w:asciiTheme="minorHAnsi" w:hAnsiTheme="minorHAnsi"/>
          <w:b/>
        </w:rPr>
        <w:t xml:space="preserve"> </w:t>
      </w:r>
      <w:r w:rsidRPr="001A7FFE">
        <w:rPr>
          <w:rFonts w:asciiTheme="minorHAnsi" w:hAnsiTheme="minorHAnsi"/>
          <w:i/>
        </w:rPr>
        <w:t>(</w:t>
      </w:r>
      <w:r>
        <w:rPr>
          <w:rFonts w:asciiTheme="minorHAnsi" w:hAnsiTheme="minorHAnsi"/>
          <w:i/>
        </w:rPr>
        <w:t>If any</w:t>
      </w:r>
      <w:r w:rsidRPr="001A7FFE">
        <w:rPr>
          <w:rFonts w:asciiTheme="minorHAnsi" w:hAnsiTheme="minorHAnsi"/>
          <w:i/>
        </w:rPr>
        <w:t>)</w:t>
      </w:r>
    </w:p>
    <w:p w14:paraId="305395B9" w14:textId="2C8773DF" w:rsidR="00BD6173" w:rsidRDefault="00BD6173" w:rsidP="0048071A">
      <w:pPr>
        <w:rPr>
          <w:rFonts w:asciiTheme="minorHAnsi" w:hAnsiTheme="minorHAnsi"/>
        </w:rPr>
      </w:pPr>
    </w:p>
    <w:p w14:paraId="6374F213" w14:textId="16F9A0F2" w:rsidR="00BD6173" w:rsidRDefault="00BD6173" w:rsidP="0048071A">
      <w:pPr>
        <w:rPr>
          <w:rFonts w:asciiTheme="minorHAnsi" w:hAnsiTheme="minorHAnsi"/>
        </w:rPr>
      </w:pPr>
      <w:r>
        <w:rPr>
          <w:rFonts w:asciiTheme="minorHAnsi" w:hAnsiTheme="minorHAnsi"/>
        </w:rPr>
        <w:t>From feedback letter:</w:t>
      </w:r>
    </w:p>
    <w:p w14:paraId="5AB3E1B7" w14:textId="28BAAAD1" w:rsidR="00E538B0" w:rsidRDefault="00BD6173" w:rsidP="0048071A">
      <w:pPr>
        <w:rPr>
          <w:rFonts w:asciiTheme="minorHAnsi" w:hAnsiTheme="minorHAnsi"/>
        </w:rPr>
      </w:pPr>
      <w:r>
        <w:rPr>
          <w:rFonts w:asciiTheme="minorHAnsi" w:hAnsiTheme="minorHAnsi"/>
        </w:rPr>
        <w:t>“</w:t>
      </w:r>
      <w:r w:rsidRPr="00BD6173">
        <w:rPr>
          <w:rFonts w:asciiTheme="minorHAnsi" w:hAnsiTheme="minorHAnsi"/>
        </w:rPr>
        <w:t xml:space="preserve">Notably, the Committee has requested that you include as much reporting as possible on pilot data from this new hybrid approach in your next progress report. They will want to be </w:t>
      </w:r>
      <w:r w:rsidRPr="00BD6173">
        <w:rPr>
          <w:rFonts w:asciiTheme="minorHAnsi" w:hAnsiTheme="minorHAnsi"/>
        </w:rPr>
        <w:lastRenderedPageBreak/>
        <w:t>convinced of the feasibility of collecting data and utility of using data under this new approach before approving continued funding for Year 2.</w:t>
      </w:r>
      <w:r>
        <w:rPr>
          <w:rFonts w:asciiTheme="minorHAnsi" w:hAnsiTheme="minorHAnsi"/>
        </w:rPr>
        <w:t>”</w:t>
      </w:r>
    </w:p>
    <w:p w14:paraId="5AACAA68" w14:textId="3FEB89B6" w:rsidR="00BD6173" w:rsidRDefault="00BD6173" w:rsidP="0048071A">
      <w:pPr>
        <w:rPr>
          <w:rFonts w:asciiTheme="minorHAnsi" w:hAnsiTheme="minorHAnsi"/>
        </w:rPr>
      </w:pPr>
    </w:p>
    <w:p w14:paraId="4A0EDAC4" w14:textId="1A9BCABF" w:rsidR="00BD6173" w:rsidRDefault="00BD6173" w:rsidP="0048071A">
      <w:pPr>
        <w:rPr>
          <w:rFonts w:asciiTheme="minorHAnsi" w:hAnsiTheme="minorHAnsi"/>
        </w:rPr>
      </w:pPr>
      <w:r>
        <w:rPr>
          <w:rFonts w:asciiTheme="minorHAnsi" w:hAnsiTheme="minorHAnsi"/>
        </w:rPr>
        <w:t>“</w:t>
      </w:r>
      <w:r w:rsidRPr="00BD6173">
        <w:rPr>
          <w:rFonts w:asciiTheme="minorHAnsi" w:hAnsiTheme="minorHAnsi"/>
        </w:rPr>
        <w:t>The Committee suggests that the QA plan would benefit from advance thinking on issues including what the processes of cleaning-up the GPS data and extracting information from them will entail, and how to maximize use of this information within the limited time available. These are not trivial tasks and so need to be part of the QA plan with sufficient detail and foresight. Please send an updated QA plan as soon as possible given that the new approach is now agreed upon. Final details can be added later if necessary, but the basic plan should be in place before you start collecting data.</w:t>
      </w:r>
      <w:r>
        <w:rPr>
          <w:rFonts w:asciiTheme="minorHAnsi" w:hAnsiTheme="minorHAnsi"/>
        </w:rPr>
        <w:t>”</w:t>
      </w:r>
    </w:p>
    <w:p w14:paraId="65BDBE27" w14:textId="78011138" w:rsidR="00846780" w:rsidRDefault="00846780" w:rsidP="0048071A">
      <w:pPr>
        <w:rPr>
          <w:rFonts w:asciiTheme="minorHAnsi" w:hAnsiTheme="minorHAnsi"/>
        </w:rPr>
      </w:pPr>
    </w:p>
    <w:p w14:paraId="582258C0" w14:textId="7CF30E15" w:rsidR="00340CD5" w:rsidRDefault="00846780" w:rsidP="0048071A">
      <w:pPr>
        <w:rPr>
          <w:rFonts w:asciiTheme="minorHAnsi" w:hAnsiTheme="minorHAnsi"/>
          <w:i/>
        </w:rPr>
      </w:pPr>
      <w:r w:rsidRPr="00340CD5">
        <w:rPr>
          <w:rFonts w:asciiTheme="minorHAnsi" w:hAnsiTheme="minorHAnsi"/>
          <w:i/>
        </w:rPr>
        <w:t>During April</w:t>
      </w:r>
      <w:r w:rsidR="00340CD5">
        <w:rPr>
          <w:rFonts w:asciiTheme="minorHAnsi" w:hAnsiTheme="minorHAnsi"/>
          <w:i/>
        </w:rPr>
        <w:t xml:space="preserve"> 2021</w:t>
      </w:r>
      <w:r w:rsidRPr="00340CD5">
        <w:rPr>
          <w:rFonts w:asciiTheme="minorHAnsi" w:hAnsiTheme="minorHAnsi"/>
          <w:i/>
        </w:rPr>
        <w:t xml:space="preserve"> we have been able to test out and evaluate the feasibility of </w:t>
      </w:r>
      <w:r w:rsidR="00340CD5">
        <w:rPr>
          <w:rFonts w:asciiTheme="minorHAnsi" w:hAnsiTheme="minorHAnsi"/>
          <w:i/>
        </w:rPr>
        <w:t xml:space="preserve">the hybrid tracking approach, </w:t>
      </w:r>
      <w:r w:rsidRPr="00340CD5">
        <w:rPr>
          <w:rFonts w:asciiTheme="minorHAnsi" w:hAnsiTheme="minorHAnsi"/>
          <w:i/>
        </w:rPr>
        <w:t>using both the SODAQ tracker device and the App with reduced GPS functionality</w:t>
      </w:r>
      <w:r w:rsidR="00340CD5">
        <w:rPr>
          <w:rFonts w:asciiTheme="minorHAnsi" w:hAnsiTheme="minorHAnsi"/>
          <w:i/>
        </w:rPr>
        <w:t xml:space="preserve"> as a means to track our participants in the tracking campaign</w:t>
      </w:r>
      <w:r w:rsidRPr="00340CD5">
        <w:rPr>
          <w:rFonts w:asciiTheme="minorHAnsi" w:hAnsiTheme="minorHAnsi"/>
          <w:i/>
        </w:rPr>
        <w:t xml:space="preserve">. In Section IV we report on </w:t>
      </w:r>
      <w:proofErr w:type="gramStart"/>
      <w:r w:rsidRPr="00340CD5">
        <w:rPr>
          <w:rFonts w:asciiTheme="minorHAnsi" w:hAnsiTheme="minorHAnsi"/>
          <w:i/>
        </w:rPr>
        <w:t>this showing plots of routes</w:t>
      </w:r>
      <w:proofErr w:type="gramEnd"/>
      <w:r w:rsidRPr="00340CD5">
        <w:rPr>
          <w:rFonts w:asciiTheme="minorHAnsi" w:hAnsiTheme="minorHAnsi"/>
          <w:i/>
        </w:rPr>
        <w:t xml:space="preserve"> tracked by both these methods in Switzerland and the Netherlands. </w:t>
      </w:r>
    </w:p>
    <w:p w14:paraId="5D9D46C6" w14:textId="77777777" w:rsidR="00340CD5" w:rsidRDefault="00340CD5" w:rsidP="0048071A">
      <w:pPr>
        <w:rPr>
          <w:rFonts w:asciiTheme="minorHAnsi" w:hAnsiTheme="minorHAnsi"/>
          <w:i/>
        </w:rPr>
      </w:pPr>
    </w:p>
    <w:p w14:paraId="5BFE7CCA" w14:textId="6F053A78" w:rsidR="00846780" w:rsidRDefault="00340CD5" w:rsidP="0048071A">
      <w:pPr>
        <w:rPr>
          <w:rFonts w:asciiTheme="minorHAnsi" w:hAnsiTheme="minorHAnsi"/>
          <w:i/>
        </w:rPr>
      </w:pPr>
      <w:r>
        <w:rPr>
          <w:rFonts w:asciiTheme="minorHAnsi" w:hAnsiTheme="minorHAnsi"/>
          <w:i/>
        </w:rPr>
        <w:t>The main information of travel model will come from the time activity questionnaire, which is also part of the App. Here we ask the participants each day of t</w:t>
      </w:r>
      <w:r w:rsidR="008C5B03">
        <w:rPr>
          <w:rFonts w:asciiTheme="minorHAnsi" w:hAnsiTheme="minorHAnsi"/>
          <w:i/>
        </w:rPr>
        <w:t>heir 2-</w:t>
      </w:r>
      <w:r w:rsidR="00B96CDA">
        <w:rPr>
          <w:rFonts w:asciiTheme="minorHAnsi" w:hAnsiTheme="minorHAnsi"/>
          <w:i/>
        </w:rPr>
        <w:t>week trial to fill in</w:t>
      </w:r>
      <w:r>
        <w:rPr>
          <w:rFonts w:asciiTheme="minorHAnsi" w:hAnsiTheme="minorHAnsi"/>
          <w:i/>
        </w:rPr>
        <w:t xml:space="preserve"> a brief questionnaire about their daily activity (see Section IV for details). We will use tried and tested R-scripts to estimate the type of travel as an extra check. </w:t>
      </w:r>
    </w:p>
    <w:p w14:paraId="6FE143D3" w14:textId="369AB6BE" w:rsidR="00C835CE" w:rsidRDefault="00C835CE" w:rsidP="0048071A">
      <w:pPr>
        <w:rPr>
          <w:rFonts w:asciiTheme="minorHAnsi" w:hAnsiTheme="minorHAnsi"/>
          <w:i/>
        </w:rPr>
      </w:pPr>
    </w:p>
    <w:p w14:paraId="686159DB" w14:textId="69DDD619" w:rsidR="00C835CE" w:rsidRPr="00340CD5" w:rsidRDefault="00C835CE" w:rsidP="0048071A">
      <w:pPr>
        <w:rPr>
          <w:rFonts w:asciiTheme="minorHAnsi" w:hAnsiTheme="minorHAnsi"/>
          <w:i/>
        </w:rPr>
      </w:pPr>
      <w:r>
        <w:rPr>
          <w:rFonts w:asciiTheme="minorHAnsi" w:hAnsiTheme="minorHAnsi"/>
          <w:i/>
        </w:rPr>
        <w:t>In light of current projections of easing restrictions due to Covid-19 we envisage a start of the tracking campaign in September 2021. This does give us a change in June 2021 to perform a pilot of the tracking campaign on a small group of people of 10 people each in Switzerland and the Netherlands. W</w:t>
      </w:r>
      <w:r w:rsidR="008C5B03">
        <w:rPr>
          <w:rFonts w:asciiTheme="minorHAnsi" w:hAnsiTheme="minorHAnsi"/>
          <w:i/>
        </w:rPr>
        <w:t>e will perform a full 2-</w:t>
      </w:r>
      <w:r>
        <w:rPr>
          <w:rFonts w:asciiTheme="minorHAnsi" w:hAnsiTheme="minorHAnsi"/>
          <w:i/>
        </w:rPr>
        <w:t xml:space="preserve">week tracking campaign with these 20 people.   </w:t>
      </w:r>
    </w:p>
    <w:p w14:paraId="41E72197" w14:textId="77777777" w:rsidR="001A7FFE" w:rsidRPr="00E538B0" w:rsidRDefault="001A7FFE" w:rsidP="0048071A">
      <w:pPr>
        <w:rPr>
          <w:rFonts w:asciiTheme="minorHAnsi" w:hAnsiTheme="minorHAnsi"/>
        </w:rPr>
      </w:pPr>
    </w:p>
    <w:p w14:paraId="5B007E36" w14:textId="77777777" w:rsidR="0048071A" w:rsidRPr="00E538B0" w:rsidRDefault="001A7FFE" w:rsidP="0048071A">
      <w:pPr>
        <w:rPr>
          <w:rFonts w:asciiTheme="minorHAnsi" w:hAnsiTheme="minorHAnsi"/>
        </w:rPr>
      </w:pPr>
      <w:r>
        <w:rPr>
          <w:rFonts w:asciiTheme="minorHAnsi" w:hAnsiTheme="minorHAnsi"/>
          <w:b/>
        </w:rPr>
        <w:t>IV</w:t>
      </w:r>
      <w:r w:rsidR="0048071A" w:rsidRPr="005F3E88">
        <w:rPr>
          <w:rFonts w:asciiTheme="minorHAnsi" w:hAnsiTheme="minorHAnsi"/>
          <w:b/>
        </w:rPr>
        <w:t>. Progress Made in Current Performance Period</w:t>
      </w:r>
      <w:r w:rsidR="008F0707" w:rsidRPr="005F3E88">
        <w:rPr>
          <w:rFonts w:asciiTheme="minorHAnsi" w:hAnsiTheme="minorHAnsi"/>
          <w:b/>
        </w:rPr>
        <w:t xml:space="preserve"> </w:t>
      </w:r>
      <w:r w:rsidR="00E538B0">
        <w:rPr>
          <w:rFonts w:asciiTheme="minorHAnsi" w:hAnsiTheme="minorHAnsi"/>
          <w:b/>
        </w:rPr>
        <w:t>and Preliminary Results</w:t>
      </w:r>
      <w:r w:rsidR="005F3E88" w:rsidRPr="005F3E88">
        <w:rPr>
          <w:rFonts w:asciiTheme="minorHAnsi" w:hAnsiTheme="minorHAnsi"/>
          <w:b/>
        </w:rPr>
        <w:br/>
      </w:r>
    </w:p>
    <w:p w14:paraId="32FBA2B3" w14:textId="7D2E192E" w:rsidR="00B96CDA" w:rsidRDefault="00BD6173" w:rsidP="0048071A">
      <w:pPr>
        <w:rPr>
          <w:rFonts w:asciiTheme="minorHAnsi" w:hAnsiTheme="minorHAnsi"/>
        </w:rPr>
      </w:pPr>
      <w:commentRangeStart w:id="1"/>
      <w:r>
        <w:rPr>
          <w:rFonts w:asciiTheme="minorHAnsi" w:hAnsiTheme="minorHAnsi"/>
        </w:rPr>
        <w:t xml:space="preserve">Results of </w:t>
      </w:r>
      <w:r w:rsidR="00B96CDA">
        <w:rPr>
          <w:rFonts w:asciiTheme="minorHAnsi" w:hAnsiTheme="minorHAnsi"/>
        </w:rPr>
        <w:t xml:space="preserve">evaluation of </w:t>
      </w:r>
      <w:r>
        <w:rPr>
          <w:rFonts w:asciiTheme="minorHAnsi" w:hAnsiTheme="minorHAnsi"/>
        </w:rPr>
        <w:t>sniffer bike, track device plus App</w:t>
      </w:r>
      <w:commentRangeEnd w:id="1"/>
      <w:r w:rsidR="00B96CDA">
        <w:rPr>
          <w:rStyle w:val="CommentReference"/>
        </w:rPr>
        <w:commentReference w:id="1"/>
      </w:r>
    </w:p>
    <w:p w14:paraId="5B0A8C4A" w14:textId="77777777" w:rsidR="00B96CDA" w:rsidRDefault="00B96CDA" w:rsidP="00BD6173">
      <w:pPr>
        <w:rPr>
          <w:rFonts w:asciiTheme="minorHAnsi" w:hAnsiTheme="minorHAnsi"/>
        </w:rPr>
      </w:pPr>
    </w:p>
    <w:p w14:paraId="65FAABBA" w14:textId="7785974E" w:rsidR="00BD6173" w:rsidRDefault="00BD6173" w:rsidP="00BD6173">
      <w:pPr>
        <w:rPr>
          <w:rFonts w:asciiTheme="minorHAnsi" w:hAnsiTheme="minorHAnsi"/>
        </w:rPr>
      </w:pPr>
      <w:commentRangeStart w:id="2"/>
      <w:r>
        <w:rPr>
          <w:rFonts w:asciiTheme="minorHAnsi" w:hAnsiTheme="minorHAnsi"/>
        </w:rPr>
        <w:t>Description input data travel surveys ABM</w:t>
      </w:r>
      <w:commentRangeEnd w:id="2"/>
      <w:r w:rsidR="00B96CDA">
        <w:rPr>
          <w:rStyle w:val="CommentReference"/>
        </w:rPr>
        <w:commentReference w:id="2"/>
      </w:r>
    </w:p>
    <w:p w14:paraId="6F8E2494" w14:textId="77777777" w:rsidR="00B96CDA" w:rsidRDefault="00B96CDA" w:rsidP="00BD6173">
      <w:pPr>
        <w:rPr>
          <w:rFonts w:asciiTheme="minorHAnsi" w:hAnsiTheme="minorHAnsi"/>
        </w:rPr>
      </w:pPr>
    </w:p>
    <w:p w14:paraId="2905F5F3" w14:textId="4E215386" w:rsidR="00BD6173" w:rsidRDefault="00BD6173" w:rsidP="00BD6173">
      <w:pPr>
        <w:rPr>
          <w:rFonts w:asciiTheme="minorHAnsi" w:hAnsiTheme="minorHAnsi"/>
        </w:rPr>
      </w:pPr>
      <w:commentRangeStart w:id="3"/>
      <w:r>
        <w:rPr>
          <w:rFonts w:asciiTheme="minorHAnsi" w:hAnsiTheme="minorHAnsi"/>
        </w:rPr>
        <w:t>Results first ABM simulations</w:t>
      </w:r>
      <w:commentRangeEnd w:id="3"/>
      <w:r w:rsidR="00B96CDA">
        <w:rPr>
          <w:rStyle w:val="CommentReference"/>
        </w:rPr>
        <w:commentReference w:id="3"/>
      </w:r>
    </w:p>
    <w:p w14:paraId="66AFD667" w14:textId="77777777" w:rsidR="00B96CDA" w:rsidRDefault="00B96CDA" w:rsidP="00BD6173">
      <w:pPr>
        <w:rPr>
          <w:rFonts w:asciiTheme="minorHAnsi" w:hAnsiTheme="minorHAnsi"/>
        </w:rPr>
      </w:pPr>
    </w:p>
    <w:p w14:paraId="71A04FD4" w14:textId="68B79A85" w:rsidR="00BD6173" w:rsidRDefault="00BD6173" w:rsidP="00BD6173">
      <w:pPr>
        <w:rPr>
          <w:rFonts w:asciiTheme="minorHAnsi" w:hAnsiTheme="minorHAnsi"/>
        </w:rPr>
      </w:pPr>
      <w:commentRangeStart w:id="4"/>
      <w:r>
        <w:rPr>
          <w:rFonts w:asciiTheme="minorHAnsi" w:hAnsiTheme="minorHAnsi"/>
        </w:rPr>
        <w:t>Exposure assessment – show development of daily exposure surfaces in Switzerland</w:t>
      </w:r>
      <w:commentRangeEnd w:id="4"/>
      <w:r w:rsidR="00B96CDA">
        <w:rPr>
          <w:rStyle w:val="CommentReference"/>
        </w:rPr>
        <w:commentReference w:id="4"/>
      </w:r>
    </w:p>
    <w:p w14:paraId="6BF603D3" w14:textId="77777777" w:rsidR="00BD6173" w:rsidRDefault="00BD6173" w:rsidP="00BD6173">
      <w:pPr>
        <w:rPr>
          <w:rFonts w:asciiTheme="minorHAnsi" w:hAnsiTheme="minorHAnsi"/>
        </w:rPr>
      </w:pPr>
    </w:p>
    <w:p w14:paraId="2D1B92C6" w14:textId="77777777" w:rsidR="00E433B7" w:rsidRDefault="00BD6173" w:rsidP="00BD6173">
      <w:pPr>
        <w:rPr>
          <w:rFonts w:asciiTheme="minorHAnsi" w:hAnsiTheme="minorHAnsi"/>
        </w:rPr>
      </w:pPr>
      <w:r>
        <w:rPr>
          <w:rFonts w:asciiTheme="minorHAnsi" w:hAnsiTheme="minorHAnsi"/>
        </w:rPr>
        <w:t>Epi: analysis protocols – scripts for epi analysis</w:t>
      </w:r>
    </w:p>
    <w:p w14:paraId="3CF6CE16" w14:textId="240A6939" w:rsidR="00DD509F" w:rsidRDefault="00E433B7" w:rsidP="00BD6173">
      <w:pPr>
        <w:rPr>
          <w:rFonts w:asciiTheme="minorHAnsi" w:hAnsiTheme="minorHAnsi"/>
        </w:rPr>
      </w:pPr>
      <w:r>
        <w:rPr>
          <w:rFonts w:asciiTheme="minorHAnsi" w:hAnsiTheme="minorHAnsi"/>
        </w:rPr>
        <w:t xml:space="preserve">The epidemiological analysis planned for this project has overlap with the epidemiological analysis carried out in the other HEI project CLAIRE. Both projects compare the effect of using different exposure assessment methods on the health effects observed in cohorts.  The cohort EPIC-NL is included in both projects and scripts and protocols written specifically for the CLAIRE </w:t>
      </w:r>
      <w:r>
        <w:rPr>
          <w:rFonts w:asciiTheme="minorHAnsi" w:hAnsiTheme="minorHAnsi"/>
        </w:rPr>
        <w:lastRenderedPageBreak/>
        <w:t xml:space="preserve">project will be shared and adapted for use in MOBI-AIR. The lines between these projects are short; Gerard Hoek is the coordinator of CLAIRE and the IRAS PI in MOBI-AIR. </w:t>
      </w:r>
      <w:r w:rsidR="00BD6173">
        <w:rPr>
          <w:rFonts w:asciiTheme="minorHAnsi" w:hAnsiTheme="minorHAnsi"/>
        </w:rPr>
        <w:t xml:space="preserve"> </w:t>
      </w:r>
    </w:p>
    <w:p w14:paraId="7884ADFB" w14:textId="77777777" w:rsidR="00BD6173" w:rsidRPr="00E538B0" w:rsidRDefault="00BD6173" w:rsidP="0048071A">
      <w:pPr>
        <w:rPr>
          <w:rFonts w:asciiTheme="minorHAnsi" w:hAnsiTheme="minorHAnsi"/>
        </w:rPr>
      </w:pPr>
    </w:p>
    <w:p w14:paraId="634CEE1E" w14:textId="77777777" w:rsidR="0048071A" w:rsidRPr="005F3E88" w:rsidRDefault="0048071A" w:rsidP="0048071A">
      <w:pPr>
        <w:rPr>
          <w:rFonts w:asciiTheme="minorHAnsi" w:hAnsiTheme="minorHAnsi"/>
          <w:b/>
        </w:rPr>
      </w:pPr>
      <w:r w:rsidRPr="005F3E88">
        <w:rPr>
          <w:rFonts w:asciiTheme="minorHAnsi" w:hAnsiTheme="minorHAnsi"/>
          <w:b/>
        </w:rPr>
        <w:t>V. Difficulties Encountered</w:t>
      </w:r>
    </w:p>
    <w:p w14:paraId="1957E3B8" w14:textId="0FE6895F" w:rsidR="0048071A" w:rsidRDefault="0048071A" w:rsidP="0048071A">
      <w:pPr>
        <w:rPr>
          <w:rFonts w:asciiTheme="minorHAnsi" w:hAnsiTheme="minorHAnsi"/>
        </w:rPr>
      </w:pPr>
    </w:p>
    <w:p w14:paraId="1A30B9C9" w14:textId="5CB4DD0E" w:rsidR="00BD6173" w:rsidRDefault="00BD6173" w:rsidP="0048071A">
      <w:pPr>
        <w:rPr>
          <w:rFonts w:asciiTheme="minorHAnsi" w:hAnsiTheme="minorHAnsi"/>
        </w:rPr>
      </w:pPr>
      <w:commentRangeStart w:id="5"/>
      <w:r>
        <w:rPr>
          <w:rFonts w:asciiTheme="minorHAnsi" w:hAnsiTheme="minorHAnsi"/>
        </w:rPr>
        <w:t>Show latest updates on mobility (Google, TomTom, Apple) during Covid-19</w:t>
      </w:r>
      <w:commentRangeEnd w:id="5"/>
      <w:r w:rsidR="00B96CDA">
        <w:rPr>
          <w:rStyle w:val="CommentReference"/>
        </w:rPr>
        <w:commentReference w:id="5"/>
      </w:r>
    </w:p>
    <w:p w14:paraId="21914B96" w14:textId="67D8676F" w:rsidR="00B96CDA" w:rsidRPr="00E538B0" w:rsidRDefault="00B96CDA" w:rsidP="0048071A">
      <w:pPr>
        <w:rPr>
          <w:rFonts w:asciiTheme="minorHAnsi" w:hAnsiTheme="minorHAnsi"/>
        </w:rPr>
      </w:pPr>
      <w:r>
        <w:rPr>
          <w:rFonts w:asciiTheme="minorHAnsi" w:hAnsiTheme="minorHAnsi"/>
        </w:rPr>
        <w:t xml:space="preserve">The Covid-19 pandemic has delayed the preparations and start of the tracking campaign. </w:t>
      </w:r>
      <w:commentRangeStart w:id="6"/>
      <w:r>
        <w:rPr>
          <w:rFonts w:asciiTheme="minorHAnsi" w:hAnsiTheme="minorHAnsi"/>
        </w:rPr>
        <w:t>This has been compounded by a world-wide shortage/delay in electronic parts which have delayed the delivery of the expected SODAQ device tracker.</w:t>
      </w:r>
      <w:commentRangeEnd w:id="6"/>
      <w:r>
        <w:rPr>
          <w:rStyle w:val="CommentReference"/>
        </w:rPr>
        <w:commentReference w:id="6"/>
      </w:r>
      <w:r>
        <w:rPr>
          <w:rFonts w:asciiTheme="minorHAnsi" w:hAnsiTheme="minorHAnsi"/>
        </w:rPr>
        <w:t xml:space="preserve"> </w:t>
      </w:r>
    </w:p>
    <w:p w14:paraId="5BC7D61F" w14:textId="77777777" w:rsidR="00BA0789" w:rsidRPr="00E538B0" w:rsidRDefault="00BA0789" w:rsidP="0048071A">
      <w:pPr>
        <w:rPr>
          <w:rFonts w:asciiTheme="minorHAnsi" w:hAnsiTheme="minorHAnsi"/>
        </w:rPr>
      </w:pPr>
    </w:p>
    <w:p w14:paraId="1C6E39A8" w14:textId="77777777" w:rsidR="00BA0789" w:rsidRDefault="0048071A" w:rsidP="0048071A">
      <w:pPr>
        <w:rPr>
          <w:rFonts w:asciiTheme="minorHAnsi" w:hAnsiTheme="minorHAnsi"/>
          <w:i/>
        </w:rPr>
      </w:pPr>
      <w:r w:rsidRPr="005F3E88">
        <w:rPr>
          <w:rFonts w:asciiTheme="minorHAnsi" w:hAnsiTheme="minorHAnsi"/>
          <w:b/>
        </w:rPr>
        <w:t>V</w:t>
      </w:r>
      <w:r w:rsidR="008F0707" w:rsidRPr="005F3E88">
        <w:rPr>
          <w:rFonts w:asciiTheme="minorHAnsi" w:hAnsiTheme="minorHAnsi"/>
          <w:b/>
        </w:rPr>
        <w:t>I</w:t>
      </w:r>
      <w:r w:rsidRPr="005F3E88">
        <w:rPr>
          <w:rFonts w:asciiTheme="minorHAnsi" w:hAnsiTheme="minorHAnsi"/>
          <w:b/>
        </w:rPr>
        <w:t xml:space="preserve">. </w:t>
      </w:r>
      <w:r w:rsidR="00903C08">
        <w:rPr>
          <w:rFonts w:asciiTheme="minorHAnsi" w:hAnsiTheme="minorHAnsi"/>
          <w:b/>
        </w:rPr>
        <w:t>SOW</w:t>
      </w:r>
      <w:r w:rsidR="009A0338" w:rsidRPr="005F3E88">
        <w:rPr>
          <w:rFonts w:asciiTheme="minorHAnsi" w:hAnsiTheme="minorHAnsi"/>
          <w:b/>
        </w:rPr>
        <w:t xml:space="preserve"> for Next </w:t>
      </w:r>
      <w:r w:rsidR="00803CE1" w:rsidRPr="005F3E88">
        <w:rPr>
          <w:rFonts w:asciiTheme="minorHAnsi" w:hAnsiTheme="minorHAnsi"/>
          <w:b/>
        </w:rPr>
        <w:t>Performance Period</w:t>
      </w:r>
      <w:r w:rsidR="00E538B0">
        <w:rPr>
          <w:rFonts w:asciiTheme="minorHAnsi" w:hAnsiTheme="minorHAnsi"/>
          <w:b/>
        </w:rPr>
        <w:t xml:space="preserve"> </w:t>
      </w:r>
      <w:r w:rsidR="0087699C" w:rsidRPr="005F3E88">
        <w:rPr>
          <w:rFonts w:asciiTheme="minorHAnsi" w:hAnsiTheme="minorHAnsi"/>
          <w:i/>
        </w:rPr>
        <w:t>(Include a timeline</w:t>
      </w:r>
      <w:r w:rsidR="00E538B0">
        <w:rPr>
          <w:rFonts w:asciiTheme="minorHAnsi" w:hAnsiTheme="minorHAnsi"/>
          <w:i/>
        </w:rPr>
        <w:t>)</w:t>
      </w:r>
    </w:p>
    <w:p w14:paraId="4BA6A611" w14:textId="77777777" w:rsidR="00DD509F" w:rsidRPr="00E538B0" w:rsidRDefault="00DD509F" w:rsidP="0048071A">
      <w:pPr>
        <w:rPr>
          <w:rFonts w:asciiTheme="minorHAnsi" w:hAnsiTheme="minorHAnsi"/>
        </w:rPr>
      </w:pPr>
    </w:p>
    <w:p w14:paraId="533DB151" w14:textId="77777777" w:rsidR="00BA0789" w:rsidRPr="00E538B0" w:rsidRDefault="00BA0789" w:rsidP="0048071A">
      <w:pPr>
        <w:rPr>
          <w:rFonts w:asciiTheme="minorHAnsi" w:hAnsiTheme="minorHAnsi"/>
        </w:rPr>
      </w:pPr>
    </w:p>
    <w:p w14:paraId="00C853C9" w14:textId="77777777" w:rsidR="00BA0789" w:rsidRPr="00E538B0" w:rsidRDefault="00BA0789" w:rsidP="0048071A">
      <w:pPr>
        <w:rPr>
          <w:rFonts w:asciiTheme="minorHAnsi" w:hAnsiTheme="minorHAnsi"/>
          <w:b/>
        </w:rPr>
      </w:pPr>
      <w:r w:rsidRPr="005F3E88">
        <w:rPr>
          <w:rFonts w:asciiTheme="minorHAnsi" w:hAnsiTheme="minorHAnsi"/>
          <w:b/>
        </w:rPr>
        <w:t>VI</w:t>
      </w:r>
      <w:r w:rsidR="001A7FFE">
        <w:rPr>
          <w:rFonts w:asciiTheme="minorHAnsi" w:hAnsiTheme="minorHAnsi"/>
          <w:b/>
        </w:rPr>
        <w:t>I</w:t>
      </w:r>
      <w:r w:rsidRPr="005F3E88">
        <w:rPr>
          <w:rFonts w:asciiTheme="minorHAnsi" w:hAnsiTheme="minorHAnsi"/>
          <w:b/>
        </w:rPr>
        <w:t xml:space="preserve">. </w:t>
      </w:r>
      <w:r w:rsidR="005F3E88" w:rsidRPr="005F3E88">
        <w:rPr>
          <w:rFonts w:asciiTheme="minorHAnsi" w:hAnsiTheme="minorHAnsi"/>
          <w:b/>
        </w:rPr>
        <w:t>B</w:t>
      </w:r>
      <w:r w:rsidRPr="005F3E88">
        <w:rPr>
          <w:rFonts w:asciiTheme="minorHAnsi" w:hAnsiTheme="minorHAnsi"/>
          <w:b/>
        </w:rPr>
        <w:t xml:space="preserve">udget (for 10-month </w:t>
      </w:r>
      <w:r w:rsidR="005F3E88" w:rsidRPr="005F3E88">
        <w:rPr>
          <w:rFonts w:asciiTheme="minorHAnsi" w:hAnsiTheme="minorHAnsi"/>
          <w:b/>
        </w:rPr>
        <w:t>Progress R</w:t>
      </w:r>
      <w:r w:rsidRPr="005F3E88">
        <w:rPr>
          <w:rFonts w:asciiTheme="minorHAnsi" w:hAnsiTheme="minorHAnsi"/>
          <w:b/>
        </w:rPr>
        <w:t xml:space="preserve">eports) </w:t>
      </w:r>
      <w:r w:rsidRPr="005F3E88">
        <w:rPr>
          <w:rFonts w:asciiTheme="minorHAnsi" w:hAnsiTheme="minorHAnsi"/>
          <w:i/>
        </w:rPr>
        <w:t>(</w:t>
      </w:r>
      <w:r w:rsidR="005B0A0F">
        <w:rPr>
          <w:rFonts w:asciiTheme="minorHAnsi" w:hAnsiTheme="minorHAnsi"/>
          <w:i/>
        </w:rPr>
        <w:t>A</w:t>
      </w:r>
      <w:r w:rsidRPr="005F3E88">
        <w:rPr>
          <w:rFonts w:asciiTheme="minorHAnsi" w:hAnsiTheme="minorHAnsi"/>
          <w:i/>
        </w:rPr>
        <w:t>ttach your proposed budget and justification)</w:t>
      </w:r>
    </w:p>
    <w:p w14:paraId="2042F3F4" w14:textId="77777777" w:rsidR="0006464F" w:rsidRPr="00E538B0" w:rsidRDefault="0006464F" w:rsidP="0048071A">
      <w:pPr>
        <w:rPr>
          <w:rFonts w:asciiTheme="minorHAnsi" w:hAnsiTheme="minorHAnsi"/>
        </w:rPr>
      </w:pPr>
    </w:p>
    <w:p w14:paraId="43959861" w14:textId="77777777" w:rsidR="004551DE" w:rsidRPr="00E538B0" w:rsidRDefault="004551DE" w:rsidP="0048071A">
      <w:pPr>
        <w:rPr>
          <w:rFonts w:asciiTheme="minorHAnsi" w:hAnsiTheme="minorHAnsi"/>
        </w:rPr>
      </w:pPr>
    </w:p>
    <w:p w14:paraId="5D03A42E" w14:textId="77777777" w:rsidR="00220FBE" w:rsidRDefault="00E538B0" w:rsidP="0048071A">
      <w:pPr>
        <w:rPr>
          <w:rFonts w:asciiTheme="minorHAnsi" w:hAnsiTheme="minorHAnsi"/>
          <w:i/>
        </w:rPr>
      </w:pPr>
      <w:r>
        <w:rPr>
          <w:rFonts w:asciiTheme="minorHAnsi" w:hAnsiTheme="minorHAnsi"/>
          <w:b/>
        </w:rPr>
        <w:t>VIII</w:t>
      </w:r>
      <w:r w:rsidR="0006464F" w:rsidRPr="005F3E88">
        <w:rPr>
          <w:rFonts w:asciiTheme="minorHAnsi" w:hAnsiTheme="minorHAnsi"/>
          <w:b/>
        </w:rPr>
        <w:t xml:space="preserve">. </w:t>
      </w:r>
      <w:r w:rsidR="00DD509F" w:rsidRPr="005F3E88">
        <w:rPr>
          <w:rFonts w:asciiTheme="minorHAnsi" w:hAnsiTheme="minorHAnsi"/>
          <w:b/>
        </w:rPr>
        <w:t>Other</w:t>
      </w:r>
      <w:r w:rsidR="0006464F" w:rsidRPr="005F3E88">
        <w:rPr>
          <w:rFonts w:asciiTheme="minorHAnsi" w:hAnsiTheme="minorHAnsi"/>
          <w:b/>
        </w:rPr>
        <w:t xml:space="preserve"> Attachments </w:t>
      </w:r>
      <w:r w:rsidR="0006464F" w:rsidRPr="005F3E88">
        <w:rPr>
          <w:rFonts w:asciiTheme="minorHAnsi" w:hAnsiTheme="minorHAnsi"/>
          <w:i/>
        </w:rPr>
        <w:t>(</w:t>
      </w:r>
      <w:r w:rsidR="002F4A8C">
        <w:rPr>
          <w:rFonts w:asciiTheme="minorHAnsi" w:hAnsiTheme="minorHAnsi"/>
          <w:i/>
        </w:rPr>
        <w:t>Please list</w:t>
      </w:r>
      <w:r>
        <w:rPr>
          <w:rFonts w:asciiTheme="minorHAnsi" w:hAnsiTheme="minorHAnsi"/>
          <w:i/>
        </w:rPr>
        <w:t xml:space="preserve"> and attach</w:t>
      </w:r>
      <w:r w:rsidR="0087699C" w:rsidRPr="005F3E88">
        <w:rPr>
          <w:rFonts w:asciiTheme="minorHAnsi" w:hAnsiTheme="minorHAnsi"/>
          <w:i/>
        </w:rPr>
        <w:t xml:space="preserve"> meeting abstracts and manuscripts that were submitted</w:t>
      </w:r>
      <w:r w:rsidR="005F3E88" w:rsidRPr="005F3E88">
        <w:rPr>
          <w:rFonts w:asciiTheme="minorHAnsi" w:hAnsiTheme="minorHAnsi"/>
          <w:i/>
        </w:rPr>
        <w:t xml:space="preserve"> </w:t>
      </w:r>
      <w:r w:rsidR="002F4A8C">
        <w:rPr>
          <w:rFonts w:asciiTheme="minorHAnsi" w:hAnsiTheme="minorHAnsi"/>
          <w:i/>
        </w:rPr>
        <w:t xml:space="preserve">or published </w:t>
      </w:r>
      <w:r w:rsidR="005F3E88" w:rsidRPr="005F3E88">
        <w:rPr>
          <w:rFonts w:asciiTheme="minorHAnsi" w:hAnsiTheme="minorHAnsi"/>
          <w:i/>
        </w:rPr>
        <w:t>during the performance period</w:t>
      </w:r>
      <w:r w:rsidR="0006464F" w:rsidRPr="005F3E88">
        <w:rPr>
          <w:rFonts w:asciiTheme="minorHAnsi" w:hAnsiTheme="minorHAnsi"/>
          <w:i/>
        </w:rPr>
        <w:t>)</w:t>
      </w:r>
    </w:p>
    <w:p w14:paraId="6FBE6042" w14:textId="77777777" w:rsidR="00E538B0" w:rsidRPr="00E538B0" w:rsidRDefault="00E538B0" w:rsidP="0048071A">
      <w:pPr>
        <w:rPr>
          <w:rFonts w:asciiTheme="minorHAnsi" w:hAnsiTheme="minorHAnsi"/>
        </w:rPr>
      </w:pPr>
    </w:p>
    <w:sectPr w:rsidR="00E538B0" w:rsidRPr="00E538B0" w:rsidSect="005F3E88">
      <w:headerReference w:type="default" r:id="rId11"/>
      <w:footerReference w:type="default" r:id="rId12"/>
      <w:headerReference w:type="first" r:id="rId13"/>
      <w:footerReference w:type="first" r:id="rId14"/>
      <w:pgSz w:w="12240" w:h="15840" w:code="1"/>
      <w:pgMar w:top="-1530" w:right="1440" w:bottom="1440" w:left="1440" w:header="720" w:footer="43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es de Hoogh" w:date="2021-04-18T10:28:00Z" w:initials="KdH">
    <w:p w14:paraId="6DE60AB3" w14:textId="278907A9" w:rsidR="00BC6B60" w:rsidRDefault="00BC6B60">
      <w:pPr>
        <w:pStyle w:val="CommentText"/>
      </w:pPr>
      <w:r>
        <w:rPr>
          <w:rStyle w:val="CommentReference"/>
        </w:rPr>
        <w:annotationRef/>
      </w:r>
      <w:r>
        <w:t>This can be shortened</w:t>
      </w:r>
    </w:p>
  </w:comment>
  <w:comment w:id="1" w:author="Kees de Hoogh" w:date="2021-04-18T11:04:00Z" w:initials="KdH">
    <w:p w14:paraId="202FB748" w14:textId="2AC58F3A" w:rsidR="00B96CDA" w:rsidRDefault="00B96CDA">
      <w:pPr>
        <w:pStyle w:val="CommentText"/>
      </w:pPr>
      <w:r>
        <w:rPr>
          <w:rStyle w:val="CommentReference"/>
        </w:rPr>
        <w:annotationRef/>
      </w:r>
      <w:proofErr w:type="spellStart"/>
      <w:r>
        <w:t>Kalliopi</w:t>
      </w:r>
      <w:proofErr w:type="spellEnd"/>
      <w:r>
        <w:t>/Beni/</w:t>
      </w:r>
      <w:proofErr w:type="spellStart"/>
      <w:r>
        <w:t>Ayoung</w:t>
      </w:r>
      <w:proofErr w:type="spellEnd"/>
    </w:p>
  </w:comment>
  <w:comment w:id="2" w:author="Kees de Hoogh" w:date="2021-04-18T11:04:00Z" w:initials="KdH">
    <w:p w14:paraId="3FE464B7" w14:textId="797EC9D8" w:rsidR="00B96CDA" w:rsidRDefault="00B96CDA">
      <w:pPr>
        <w:pStyle w:val="CommentText"/>
      </w:pPr>
      <w:r>
        <w:rPr>
          <w:rStyle w:val="CommentReference"/>
        </w:rPr>
        <w:annotationRef/>
      </w:r>
      <w:r>
        <w:t>Sophie/Beni</w:t>
      </w:r>
    </w:p>
  </w:comment>
  <w:comment w:id="3" w:author="Kees de Hoogh" w:date="2021-04-18T11:04:00Z" w:initials="KdH">
    <w:p w14:paraId="52604759" w14:textId="1055924E" w:rsidR="00B96CDA" w:rsidRDefault="00B96CDA">
      <w:pPr>
        <w:pStyle w:val="CommentText"/>
      </w:pPr>
      <w:r>
        <w:rPr>
          <w:rStyle w:val="CommentReference"/>
        </w:rPr>
        <w:annotationRef/>
      </w:r>
      <w:r>
        <w:t xml:space="preserve">Derek, Meng, </w:t>
      </w:r>
      <w:proofErr w:type="spellStart"/>
      <w:r>
        <w:t>Olicer</w:t>
      </w:r>
      <w:proofErr w:type="spellEnd"/>
    </w:p>
  </w:comment>
  <w:comment w:id="4" w:author="Kees de Hoogh" w:date="2021-04-18T11:04:00Z" w:initials="KdH">
    <w:p w14:paraId="4DFBA378" w14:textId="294106D6" w:rsidR="00B96CDA" w:rsidRDefault="00B96CDA">
      <w:pPr>
        <w:pStyle w:val="CommentText"/>
      </w:pPr>
      <w:r>
        <w:rPr>
          <w:rStyle w:val="CommentReference"/>
        </w:rPr>
        <w:annotationRef/>
      </w:r>
      <w:r>
        <w:t>Sophie/Beni</w:t>
      </w:r>
    </w:p>
  </w:comment>
  <w:comment w:id="5" w:author="Kees de Hoogh" w:date="2021-04-18T11:05:00Z" w:initials="KdH">
    <w:p w14:paraId="4223E994" w14:textId="0BD52FBC" w:rsidR="00B96CDA" w:rsidRDefault="00B96CDA">
      <w:pPr>
        <w:pStyle w:val="CommentText"/>
      </w:pPr>
      <w:r>
        <w:rPr>
          <w:rStyle w:val="CommentReference"/>
        </w:rPr>
        <w:annotationRef/>
      </w:r>
      <w:proofErr w:type="spellStart"/>
      <w:r>
        <w:t>Kalliopi</w:t>
      </w:r>
      <w:proofErr w:type="spellEnd"/>
    </w:p>
  </w:comment>
  <w:comment w:id="6" w:author="Kees de Hoogh" w:date="2021-04-18T11:09:00Z" w:initials="KdH">
    <w:p w14:paraId="069AD36E" w14:textId="07053624" w:rsidR="00B96CDA" w:rsidRDefault="00B96CDA">
      <w:pPr>
        <w:pStyle w:val="CommentText"/>
      </w:pPr>
      <w:r>
        <w:rPr>
          <w:rStyle w:val="CommentReference"/>
        </w:rPr>
        <w:annotationRef/>
      </w:r>
      <w:r>
        <w:t>So we mention this here (ROEL)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E60AB3" w15:done="0"/>
  <w15:commentEx w15:paraId="202FB748" w15:done="0"/>
  <w15:commentEx w15:paraId="3FE464B7" w15:done="0"/>
  <w15:commentEx w15:paraId="52604759" w15:done="0"/>
  <w15:commentEx w15:paraId="4DFBA378" w15:done="0"/>
  <w15:commentEx w15:paraId="4223E994" w15:done="0"/>
  <w15:commentEx w15:paraId="069AD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E60AB3" w16cid:durableId="242BE501"/>
  <w16cid:commentId w16cid:paraId="202FB748" w16cid:durableId="242BE502"/>
  <w16cid:commentId w16cid:paraId="3FE464B7" w16cid:durableId="242BE503"/>
  <w16cid:commentId w16cid:paraId="52604759" w16cid:durableId="242BE504"/>
  <w16cid:commentId w16cid:paraId="4DFBA378" w16cid:durableId="242BE505"/>
  <w16cid:commentId w16cid:paraId="4223E994" w16cid:durableId="242BE506"/>
  <w16cid:commentId w16cid:paraId="069AD36E" w16cid:durableId="242BE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E6570" w14:textId="77777777" w:rsidR="00CC0510" w:rsidRDefault="00CC0510">
      <w:r>
        <w:separator/>
      </w:r>
    </w:p>
  </w:endnote>
  <w:endnote w:type="continuationSeparator" w:id="0">
    <w:p w14:paraId="467FACF1" w14:textId="77777777" w:rsidR="00CC0510" w:rsidRDefault="00CC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topia">
    <w:altName w:val="Courier New"/>
    <w:panose1 w:val="020B0604020202020204"/>
    <w:charset w:val="00"/>
    <w:family w:val="roman"/>
    <w:notTrueType/>
    <w:pitch w:val="variable"/>
    <w:sig w:usb0="00000003" w:usb1="00000000" w:usb2="00000000" w:usb3="00000000" w:csb0="00000001" w:csb1="00000000"/>
  </w:font>
  <w:font w:name="Melior">
    <w:altName w:val="Cambria"/>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NPCD M+ Gill Sans">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022991"/>
      <w:docPartObj>
        <w:docPartGallery w:val="Page Numbers (Bottom of Page)"/>
        <w:docPartUnique/>
      </w:docPartObj>
    </w:sdtPr>
    <w:sdtEndPr>
      <w:rPr>
        <w:noProof/>
      </w:rPr>
    </w:sdtEndPr>
    <w:sdtContent>
      <w:p w14:paraId="16E64C45" w14:textId="70D50491" w:rsidR="002F4A8C" w:rsidRDefault="002F4A8C">
        <w:pPr>
          <w:pStyle w:val="Footer"/>
          <w:jc w:val="center"/>
        </w:pPr>
        <w:r w:rsidRPr="002F4A8C">
          <w:rPr>
            <w:rFonts w:asciiTheme="minorHAnsi" w:hAnsiTheme="minorHAnsi"/>
          </w:rPr>
          <w:fldChar w:fldCharType="begin"/>
        </w:r>
        <w:r w:rsidRPr="002F4A8C">
          <w:rPr>
            <w:rFonts w:asciiTheme="minorHAnsi" w:hAnsiTheme="minorHAnsi"/>
          </w:rPr>
          <w:instrText xml:space="preserve"> PAGE   \* MERGEFORMAT </w:instrText>
        </w:r>
        <w:r w:rsidRPr="002F4A8C">
          <w:rPr>
            <w:rFonts w:asciiTheme="minorHAnsi" w:hAnsiTheme="minorHAnsi"/>
          </w:rPr>
          <w:fldChar w:fldCharType="separate"/>
        </w:r>
        <w:r w:rsidR="008C5B03">
          <w:rPr>
            <w:rFonts w:asciiTheme="minorHAnsi" w:hAnsiTheme="minorHAnsi"/>
            <w:noProof/>
          </w:rPr>
          <w:t>5</w:t>
        </w:r>
        <w:r w:rsidRPr="002F4A8C">
          <w:rPr>
            <w:rFonts w:asciiTheme="minorHAnsi" w:hAnsiTheme="minorHAnsi"/>
            <w:noProof/>
          </w:rPr>
          <w:fldChar w:fldCharType="end"/>
        </w:r>
      </w:p>
    </w:sdtContent>
  </w:sdt>
  <w:p w14:paraId="1C08BE4B" w14:textId="77777777" w:rsidR="002F4A8C" w:rsidRDefault="002F4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923918"/>
      <w:docPartObj>
        <w:docPartGallery w:val="Page Numbers (Bottom of Page)"/>
        <w:docPartUnique/>
      </w:docPartObj>
    </w:sdtPr>
    <w:sdtEndPr>
      <w:rPr>
        <w:noProof/>
      </w:rPr>
    </w:sdtEndPr>
    <w:sdtContent>
      <w:p w14:paraId="6FC1C51B" w14:textId="72A98351" w:rsidR="00E538B0" w:rsidRDefault="00E538B0">
        <w:pPr>
          <w:pStyle w:val="Footer"/>
          <w:jc w:val="center"/>
        </w:pPr>
        <w:r>
          <w:fldChar w:fldCharType="begin"/>
        </w:r>
        <w:r>
          <w:instrText xml:space="preserve"> PAGE   \* MERGEFORMAT </w:instrText>
        </w:r>
        <w:r>
          <w:fldChar w:fldCharType="separate"/>
        </w:r>
        <w:r w:rsidR="008C5B03">
          <w:rPr>
            <w:noProof/>
          </w:rPr>
          <w:t>1</w:t>
        </w:r>
        <w:r>
          <w:rPr>
            <w:noProof/>
          </w:rPr>
          <w:fldChar w:fldCharType="end"/>
        </w:r>
      </w:p>
    </w:sdtContent>
  </w:sdt>
  <w:p w14:paraId="77B385EE" w14:textId="77777777" w:rsidR="005F3E88" w:rsidRDefault="005F3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47535" w14:textId="77777777" w:rsidR="00CC0510" w:rsidRDefault="00CC0510">
      <w:r>
        <w:separator/>
      </w:r>
    </w:p>
  </w:footnote>
  <w:footnote w:type="continuationSeparator" w:id="0">
    <w:p w14:paraId="3A9BA813" w14:textId="77777777" w:rsidR="00CC0510" w:rsidRDefault="00CC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D37A" w14:textId="339B45BD" w:rsidR="005F3E88" w:rsidRPr="002F4A8C" w:rsidRDefault="002F4A8C">
    <w:pPr>
      <w:pStyle w:val="Header"/>
      <w:rPr>
        <w:i/>
        <w:u w:val="single"/>
      </w:rPr>
    </w:pPr>
    <w:r w:rsidRPr="002F4A8C">
      <w:rPr>
        <w:rFonts w:asciiTheme="minorHAnsi" w:hAnsiTheme="minorHAnsi"/>
        <w:i/>
        <w:u w:val="single"/>
      </w:rPr>
      <w:t xml:space="preserve">Year </w:t>
    </w:r>
    <w:r w:rsidRPr="002F4A8C">
      <w:rPr>
        <w:rFonts w:asciiTheme="minorHAnsi" w:hAnsiTheme="minorHAnsi"/>
        <w:b/>
        <w:i/>
        <w:u w:val="single"/>
      </w:rPr>
      <w:t>[X], [Y]-</w:t>
    </w:r>
    <w:r w:rsidRPr="002F4A8C">
      <w:rPr>
        <w:rFonts w:asciiTheme="minorHAnsi" w:hAnsiTheme="minorHAnsi"/>
        <w:i/>
        <w:u w:val="single"/>
      </w:rPr>
      <w:t>month Progress Report</w:t>
    </w:r>
    <w:r w:rsidRPr="002F4A8C">
      <w:rPr>
        <w:rFonts w:asciiTheme="minorHAnsi" w:hAnsiTheme="minorHAnsi"/>
        <w:i/>
        <w:u w:val="single"/>
      </w:rPr>
      <w:tab/>
    </w:r>
    <w:r w:rsidRPr="002F4A8C">
      <w:rPr>
        <w:rFonts w:asciiTheme="minorHAnsi" w:hAnsiTheme="minorHAnsi"/>
        <w:i/>
        <w:u w:val="single"/>
      </w:rPr>
      <w:tab/>
      <w:t xml:space="preserve">PI:  </w:t>
    </w:r>
    <w:r w:rsidR="00BC6B60">
      <w:rPr>
        <w:rFonts w:asciiTheme="minorHAnsi" w:hAnsiTheme="minorHAnsi"/>
        <w:b/>
        <w:i/>
        <w:u w:val="single"/>
      </w:rPr>
      <w:t>de Hoogh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A8CA1" w14:textId="64365ADB" w:rsidR="004373F6" w:rsidRPr="001A07F4" w:rsidRDefault="004373F6" w:rsidP="004373F6">
    <w:pPr>
      <w:pStyle w:val="Header"/>
      <w:rPr>
        <w:i/>
        <w:u w:val="single"/>
      </w:rPr>
    </w:pPr>
    <w:r w:rsidRPr="001A07F4">
      <w:rPr>
        <w:rFonts w:asciiTheme="minorHAnsi" w:hAnsiTheme="minorHAnsi"/>
        <w:i/>
        <w:u w:val="single"/>
      </w:rPr>
      <w:t xml:space="preserve">Year </w:t>
    </w:r>
    <w:r w:rsidR="00101110">
      <w:rPr>
        <w:rFonts w:asciiTheme="minorHAnsi" w:hAnsiTheme="minorHAnsi"/>
        <w:i/>
        <w:u w:val="single"/>
      </w:rPr>
      <w:t xml:space="preserve">1, </w:t>
    </w:r>
    <w:r w:rsidR="009E641B">
      <w:rPr>
        <w:rFonts w:asciiTheme="minorHAnsi" w:hAnsiTheme="minorHAnsi"/>
        <w:i/>
        <w:u w:val="single"/>
      </w:rPr>
      <w:t>10</w:t>
    </w:r>
    <w:r w:rsidR="001A07F4" w:rsidRPr="001A07F4">
      <w:rPr>
        <w:rFonts w:asciiTheme="minorHAnsi" w:hAnsiTheme="minorHAnsi"/>
        <w:i/>
        <w:u w:val="single"/>
      </w:rPr>
      <w:t>-</w:t>
    </w:r>
    <w:r w:rsidR="00ED167A">
      <w:rPr>
        <w:rFonts w:asciiTheme="minorHAnsi" w:hAnsiTheme="minorHAnsi"/>
        <w:i/>
        <w:u w:val="single"/>
      </w:rPr>
      <w:t>Month</w:t>
    </w:r>
    <w:r w:rsidRPr="001A07F4">
      <w:rPr>
        <w:rFonts w:asciiTheme="minorHAnsi" w:hAnsiTheme="minorHAnsi"/>
        <w:i/>
        <w:u w:val="single"/>
      </w:rPr>
      <w:t xml:space="preserve"> Progress Report</w:t>
    </w:r>
    <w:r w:rsidRPr="001A07F4">
      <w:rPr>
        <w:rFonts w:asciiTheme="minorHAnsi" w:hAnsiTheme="minorHAnsi"/>
        <w:i/>
        <w:u w:val="single"/>
      </w:rPr>
      <w:tab/>
    </w:r>
    <w:r w:rsidRPr="001A07F4">
      <w:rPr>
        <w:rFonts w:asciiTheme="minorHAnsi" w:hAnsiTheme="minorHAnsi"/>
        <w:i/>
        <w:u w:val="single"/>
      </w:rPr>
      <w:tab/>
      <w:t>PI</w:t>
    </w:r>
    <w:r w:rsidR="00CE6756">
      <w:rPr>
        <w:rFonts w:asciiTheme="minorHAnsi" w:hAnsiTheme="minorHAnsi"/>
        <w:i/>
        <w:u w:val="single"/>
      </w:rPr>
      <w:t>: de Hoogh</w:t>
    </w:r>
  </w:p>
  <w:p w14:paraId="7C01DA4C" w14:textId="77777777" w:rsidR="004373F6" w:rsidRPr="004373F6" w:rsidRDefault="004373F6" w:rsidP="00437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14E85"/>
    <w:multiLevelType w:val="hybridMultilevel"/>
    <w:tmpl w:val="E0747832"/>
    <w:lvl w:ilvl="0" w:tplc="BC84B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es de Hoogh">
    <w15:presenceInfo w15:providerId="None" w15:userId="Kees de Hoo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71A"/>
    <w:rsid w:val="000002DB"/>
    <w:rsid w:val="0000150B"/>
    <w:rsid w:val="000021A5"/>
    <w:rsid w:val="00003B1D"/>
    <w:rsid w:val="000054F8"/>
    <w:rsid w:val="00005A3B"/>
    <w:rsid w:val="00005D03"/>
    <w:rsid w:val="00006199"/>
    <w:rsid w:val="000063F8"/>
    <w:rsid w:val="00006568"/>
    <w:rsid w:val="000069BB"/>
    <w:rsid w:val="00006D80"/>
    <w:rsid w:val="00010BA4"/>
    <w:rsid w:val="00011086"/>
    <w:rsid w:val="00011A10"/>
    <w:rsid w:val="000122A9"/>
    <w:rsid w:val="00012BCA"/>
    <w:rsid w:val="00012CA6"/>
    <w:rsid w:val="000131A6"/>
    <w:rsid w:val="000140CA"/>
    <w:rsid w:val="00014309"/>
    <w:rsid w:val="00014FD6"/>
    <w:rsid w:val="00016D82"/>
    <w:rsid w:val="00017915"/>
    <w:rsid w:val="00017E8B"/>
    <w:rsid w:val="000203C1"/>
    <w:rsid w:val="000217F7"/>
    <w:rsid w:val="00021F59"/>
    <w:rsid w:val="00021FE4"/>
    <w:rsid w:val="00022311"/>
    <w:rsid w:val="00022A45"/>
    <w:rsid w:val="00022AF6"/>
    <w:rsid w:val="0002302C"/>
    <w:rsid w:val="00023688"/>
    <w:rsid w:val="000239E9"/>
    <w:rsid w:val="00023ED2"/>
    <w:rsid w:val="0002437F"/>
    <w:rsid w:val="00024BED"/>
    <w:rsid w:val="00024C9B"/>
    <w:rsid w:val="000260A4"/>
    <w:rsid w:val="000268D7"/>
    <w:rsid w:val="00027BC0"/>
    <w:rsid w:val="000316B0"/>
    <w:rsid w:val="000316DC"/>
    <w:rsid w:val="0003296C"/>
    <w:rsid w:val="000329B8"/>
    <w:rsid w:val="00033576"/>
    <w:rsid w:val="000342D5"/>
    <w:rsid w:val="000349D4"/>
    <w:rsid w:val="00034A40"/>
    <w:rsid w:val="00034F07"/>
    <w:rsid w:val="0003560C"/>
    <w:rsid w:val="000358D9"/>
    <w:rsid w:val="0004155B"/>
    <w:rsid w:val="00041BA6"/>
    <w:rsid w:val="00041D1F"/>
    <w:rsid w:val="0004368D"/>
    <w:rsid w:val="0004371A"/>
    <w:rsid w:val="00043EF1"/>
    <w:rsid w:val="00045EA9"/>
    <w:rsid w:val="000461BB"/>
    <w:rsid w:val="00047759"/>
    <w:rsid w:val="00050603"/>
    <w:rsid w:val="00050CDD"/>
    <w:rsid w:val="0005185E"/>
    <w:rsid w:val="00053C32"/>
    <w:rsid w:val="00053D13"/>
    <w:rsid w:val="00053E31"/>
    <w:rsid w:val="000565E6"/>
    <w:rsid w:val="000569B2"/>
    <w:rsid w:val="000624EC"/>
    <w:rsid w:val="00062570"/>
    <w:rsid w:val="00063321"/>
    <w:rsid w:val="00063C71"/>
    <w:rsid w:val="00064110"/>
    <w:rsid w:val="0006464F"/>
    <w:rsid w:val="00064957"/>
    <w:rsid w:val="000668FA"/>
    <w:rsid w:val="00066E09"/>
    <w:rsid w:val="0006703D"/>
    <w:rsid w:val="0006712B"/>
    <w:rsid w:val="00070A56"/>
    <w:rsid w:val="00070E31"/>
    <w:rsid w:val="00070FBB"/>
    <w:rsid w:val="000714D9"/>
    <w:rsid w:val="00071F89"/>
    <w:rsid w:val="00072E36"/>
    <w:rsid w:val="00072E61"/>
    <w:rsid w:val="00073F43"/>
    <w:rsid w:val="00074AAD"/>
    <w:rsid w:val="00074BD8"/>
    <w:rsid w:val="00074F9A"/>
    <w:rsid w:val="00075BFD"/>
    <w:rsid w:val="00076358"/>
    <w:rsid w:val="00076A8E"/>
    <w:rsid w:val="00076AC2"/>
    <w:rsid w:val="00076CC7"/>
    <w:rsid w:val="00076F88"/>
    <w:rsid w:val="00077071"/>
    <w:rsid w:val="00077BEE"/>
    <w:rsid w:val="00080B22"/>
    <w:rsid w:val="000813AF"/>
    <w:rsid w:val="000814FA"/>
    <w:rsid w:val="000822C7"/>
    <w:rsid w:val="00083B3E"/>
    <w:rsid w:val="000842A0"/>
    <w:rsid w:val="0008542D"/>
    <w:rsid w:val="0008613B"/>
    <w:rsid w:val="000866D0"/>
    <w:rsid w:val="00086E2F"/>
    <w:rsid w:val="0008714F"/>
    <w:rsid w:val="000871C3"/>
    <w:rsid w:val="00090EC8"/>
    <w:rsid w:val="00091FA6"/>
    <w:rsid w:val="000921F7"/>
    <w:rsid w:val="00092BAE"/>
    <w:rsid w:val="000938C1"/>
    <w:rsid w:val="00093C2F"/>
    <w:rsid w:val="00094193"/>
    <w:rsid w:val="00094498"/>
    <w:rsid w:val="00095087"/>
    <w:rsid w:val="0009582F"/>
    <w:rsid w:val="00096651"/>
    <w:rsid w:val="000A0AE3"/>
    <w:rsid w:val="000A14A9"/>
    <w:rsid w:val="000A2AFC"/>
    <w:rsid w:val="000A2B70"/>
    <w:rsid w:val="000A3F06"/>
    <w:rsid w:val="000A40C7"/>
    <w:rsid w:val="000A40D8"/>
    <w:rsid w:val="000A4D5F"/>
    <w:rsid w:val="000A51C2"/>
    <w:rsid w:val="000A57E7"/>
    <w:rsid w:val="000A5DD4"/>
    <w:rsid w:val="000A6D97"/>
    <w:rsid w:val="000A7027"/>
    <w:rsid w:val="000A7491"/>
    <w:rsid w:val="000A7A76"/>
    <w:rsid w:val="000B1256"/>
    <w:rsid w:val="000B1D07"/>
    <w:rsid w:val="000B298B"/>
    <w:rsid w:val="000B5EC3"/>
    <w:rsid w:val="000B7711"/>
    <w:rsid w:val="000C1E24"/>
    <w:rsid w:val="000C1EA4"/>
    <w:rsid w:val="000C26AE"/>
    <w:rsid w:val="000C3942"/>
    <w:rsid w:val="000C450A"/>
    <w:rsid w:val="000C4F51"/>
    <w:rsid w:val="000C5126"/>
    <w:rsid w:val="000C51EA"/>
    <w:rsid w:val="000C63E0"/>
    <w:rsid w:val="000C71BC"/>
    <w:rsid w:val="000C7F0E"/>
    <w:rsid w:val="000C7F28"/>
    <w:rsid w:val="000D0AC9"/>
    <w:rsid w:val="000D0D93"/>
    <w:rsid w:val="000D0DA7"/>
    <w:rsid w:val="000D0FC6"/>
    <w:rsid w:val="000D15EE"/>
    <w:rsid w:val="000D17BE"/>
    <w:rsid w:val="000D223F"/>
    <w:rsid w:val="000D278D"/>
    <w:rsid w:val="000D2B94"/>
    <w:rsid w:val="000D2FAF"/>
    <w:rsid w:val="000D365F"/>
    <w:rsid w:val="000D3C9D"/>
    <w:rsid w:val="000D3F2B"/>
    <w:rsid w:val="000D3F49"/>
    <w:rsid w:val="000D565F"/>
    <w:rsid w:val="000D5DC9"/>
    <w:rsid w:val="000D6763"/>
    <w:rsid w:val="000D6A09"/>
    <w:rsid w:val="000D71F8"/>
    <w:rsid w:val="000D7F58"/>
    <w:rsid w:val="000D7FC1"/>
    <w:rsid w:val="000E03ED"/>
    <w:rsid w:val="000E0C98"/>
    <w:rsid w:val="000E10C1"/>
    <w:rsid w:val="000E11E0"/>
    <w:rsid w:val="000E1825"/>
    <w:rsid w:val="000E1BE8"/>
    <w:rsid w:val="000E32CE"/>
    <w:rsid w:val="000E3DFC"/>
    <w:rsid w:val="000E4026"/>
    <w:rsid w:val="000E4711"/>
    <w:rsid w:val="000E5E68"/>
    <w:rsid w:val="000E608F"/>
    <w:rsid w:val="000E6181"/>
    <w:rsid w:val="000E63B3"/>
    <w:rsid w:val="000E7BD8"/>
    <w:rsid w:val="000F024B"/>
    <w:rsid w:val="000F16B1"/>
    <w:rsid w:val="000F1A54"/>
    <w:rsid w:val="000F242A"/>
    <w:rsid w:val="000F401F"/>
    <w:rsid w:val="000F4309"/>
    <w:rsid w:val="000F59F5"/>
    <w:rsid w:val="000F5D3D"/>
    <w:rsid w:val="000F6998"/>
    <w:rsid w:val="000F6A1A"/>
    <w:rsid w:val="000F7D9F"/>
    <w:rsid w:val="00101110"/>
    <w:rsid w:val="00101549"/>
    <w:rsid w:val="00105940"/>
    <w:rsid w:val="00107C8B"/>
    <w:rsid w:val="00107E47"/>
    <w:rsid w:val="00110913"/>
    <w:rsid w:val="00111503"/>
    <w:rsid w:val="00111C67"/>
    <w:rsid w:val="00111CA4"/>
    <w:rsid w:val="00111FE1"/>
    <w:rsid w:val="00114722"/>
    <w:rsid w:val="00114D3D"/>
    <w:rsid w:val="001150BC"/>
    <w:rsid w:val="00115EA0"/>
    <w:rsid w:val="0011695A"/>
    <w:rsid w:val="00116EE0"/>
    <w:rsid w:val="001170E2"/>
    <w:rsid w:val="00120238"/>
    <w:rsid w:val="00121250"/>
    <w:rsid w:val="0012168D"/>
    <w:rsid w:val="001235FD"/>
    <w:rsid w:val="001240A0"/>
    <w:rsid w:val="001260C0"/>
    <w:rsid w:val="00131C41"/>
    <w:rsid w:val="0013306A"/>
    <w:rsid w:val="001330F6"/>
    <w:rsid w:val="0013368E"/>
    <w:rsid w:val="00133930"/>
    <w:rsid w:val="00133FEC"/>
    <w:rsid w:val="001350C4"/>
    <w:rsid w:val="00135CF8"/>
    <w:rsid w:val="00136C38"/>
    <w:rsid w:val="001400F7"/>
    <w:rsid w:val="001401ED"/>
    <w:rsid w:val="001413C8"/>
    <w:rsid w:val="00141BFF"/>
    <w:rsid w:val="00143349"/>
    <w:rsid w:val="00143389"/>
    <w:rsid w:val="00143A13"/>
    <w:rsid w:val="00143B96"/>
    <w:rsid w:val="00143CB8"/>
    <w:rsid w:val="001442C0"/>
    <w:rsid w:val="001443E6"/>
    <w:rsid w:val="00144E48"/>
    <w:rsid w:val="00145602"/>
    <w:rsid w:val="0014570B"/>
    <w:rsid w:val="00146F4F"/>
    <w:rsid w:val="00147ADE"/>
    <w:rsid w:val="00150BF1"/>
    <w:rsid w:val="0015104D"/>
    <w:rsid w:val="00151784"/>
    <w:rsid w:val="0015422D"/>
    <w:rsid w:val="001549C2"/>
    <w:rsid w:val="001558CA"/>
    <w:rsid w:val="00156BF5"/>
    <w:rsid w:val="0016032B"/>
    <w:rsid w:val="00160B75"/>
    <w:rsid w:val="00160DE5"/>
    <w:rsid w:val="001611F4"/>
    <w:rsid w:val="00161978"/>
    <w:rsid w:val="00162614"/>
    <w:rsid w:val="00162BCA"/>
    <w:rsid w:val="00163BCC"/>
    <w:rsid w:val="00163DB7"/>
    <w:rsid w:val="00164137"/>
    <w:rsid w:val="0016417C"/>
    <w:rsid w:val="00164375"/>
    <w:rsid w:val="00164F86"/>
    <w:rsid w:val="00165116"/>
    <w:rsid w:val="00165FD3"/>
    <w:rsid w:val="00166BF9"/>
    <w:rsid w:val="00167721"/>
    <w:rsid w:val="0017062D"/>
    <w:rsid w:val="00172113"/>
    <w:rsid w:val="00172E09"/>
    <w:rsid w:val="001740F9"/>
    <w:rsid w:val="001749D7"/>
    <w:rsid w:val="001759D9"/>
    <w:rsid w:val="00175E19"/>
    <w:rsid w:val="0018179E"/>
    <w:rsid w:val="0018196B"/>
    <w:rsid w:val="00182011"/>
    <w:rsid w:val="0018471D"/>
    <w:rsid w:val="001873FD"/>
    <w:rsid w:val="00187EFA"/>
    <w:rsid w:val="0019008A"/>
    <w:rsid w:val="00190507"/>
    <w:rsid w:val="001913EF"/>
    <w:rsid w:val="00192082"/>
    <w:rsid w:val="001929C9"/>
    <w:rsid w:val="0019367B"/>
    <w:rsid w:val="0019374B"/>
    <w:rsid w:val="001948E7"/>
    <w:rsid w:val="00194D44"/>
    <w:rsid w:val="00194D7D"/>
    <w:rsid w:val="00195895"/>
    <w:rsid w:val="001975EA"/>
    <w:rsid w:val="001A047F"/>
    <w:rsid w:val="001A07F4"/>
    <w:rsid w:val="001A10B5"/>
    <w:rsid w:val="001A17E7"/>
    <w:rsid w:val="001A1C59"/>
    <w:rsid w:val="001A2751"/>
    <w:rsid w:val="001A2B81"/>
    <w:rsid w:val="001A3333"/>
    <w:rsid w:val="001A4742"/>
    <w:rsid w:val="001A4815"/>
    <w:rsid w:val="001A4C50"/>
    <w:rsid w:val="001A61A6"/>
    <w:rsid w:val="001A68DE"/>
    <w:rsid w:val="001A68EF"/>
    <w:rsid w:val="001A72E6"/>
    <w:rsid w:val="001A7852"/>
    <w:rsid w:val="001A7EC9"/>
    <w:rsid w:val="001A7FFE"/>
    <w:rsid w:val="001B0FBC"/>
    <w:rsid w:val="001B1062"/>
    <w:rsid w:val="001B15D8"/>
    <w:rsid w:val="001B1606"/>
    <w:rsid w:val="001B2711"/>
    <w:rsid w:val="001B2A78"/>
    <w:rsid w:val="001B2E55"/>
    <w:rsid w:val="001B4508"/>
    <w:rsid w:val="001B46DE"/>
    <w:rsid w:val="001B49DA"/>
    <w:rsid w:val="001B4B3E"/>
    <w:rsid w:val="001B50C6"/>
    <w:rsid w:val="001B51E0"/>
    <w:rsid w:val="001B56D1"/>
    <w:rsid w:val="001B5A75"/>
    <w:rsid w:val="001B68FA"/>
    <w:rsid w:val="001B692B"/>
    <w:rsid w:val="001B6AA7"/>
    <w:rsid w:val="001B7179"/>
    <w:rsid w:val="001B7B2B"/>
    <w:rsid w:val="001C07CE"/>
    <w:rsid w:val="001C09B6"/>
    <w:rsid w:val="001C0B76"/>
    <w:rsid w:val="001C0FCF"/>
    <w:rsid w:val="001C1679"/>
    <w:rsid w:val="001C2AF1"/>
    <w:rsid w:val="001C37C1"/>
    <w:rsid w:val="001C3B99"/>
    <w:rsid w:val="001C4781"/>
    <w:rsid w:val="001C4C15"/>
    <w:rsid w:val="001C4E3F"/>
    <w:rsid w:val="001C5236"/>
    <w:rsid w:val="001C61C5"/>
    <w:rsid w:val="001C6A5C"/>
    <w:rsid w:val="001C72DA"/>
    <w:rsid w:val="001C73C3"/>
    <w:rsid w:val="001C7713"/>
    <w:rsid w:val="001C7FF0"/>
    <w:rsid w:val="001D0339"/>
    <w:rsid w:val="001D0F2C"/>
    <w:rsid w:val="001D105F"/>
    <w:rsid w:val="001D1629"/>
    <w:rsid w:val="001D17DB"/>
    <w:rsid w:val="001D1BF3"/>
    <w:rsid w:val="001D2772"/>
    <w:rsid w:val="001D337A"/>
    <w:rsid w:val="001D3394"/>
    <w:rsid w:val="001D4141"/>
    <w:rsid w:val="001D41D3"/>
    <w:rsid w:val="001D4452"/>
    <w:rsid w:val="001D45A0"/>
    <w:rsid w:val="001D47E5"/>
    <w:rsid w:val="001D4BE6"/>
    <w:rsid w:val="001E0076"/>
    <w:rsid w:val="001E0D6B"/>
    <w:rsid w:val="001E1C63"/>
    <w:rsid w:val="001E1D80"/>
    <w:rsid w:val="001E1E13"/>
    <w:rsid w:val="001E297E"/>
    <w:rsid w:val="001E2A25"/>
    <w:rsid w:val="001E2E83"/>
    <w:rsid w:val="001E3CF1"/>
    <w:rsid w:val="001E40E5"/>
    <w:rsid w:val="001E4D76"/>
    <w:rsid w:val="001E4DB2"/>
    <w:rsid w:val="001E509F"/>
    <w:rsid w:val="001E708A"/>
    <w:rsid w:val="001E7E7A"/>
    <w:rsid w:val="001F0310"/>
    <w:rsid w:val="001F1332"/>
    <w:rsid w:val="001F1830"/>
    <w:rsid w:val="001F187F"/>
    <w:rsid w:val="001F22DA"/>
    <w:rsid w:val="001F2643"/>
    <w:rsid w:val="001F2CAF"/>
    <w:rsid w:val="001F30EE"/>
    <w:rsid w:val="001F3C2D"/>
    <w:rsid w:val="001F47B8"/>
    <w:rsid w:val="001F4B2B"/>
    <w:rsid w:val="001F4D1D"/>
    <w:rsid w:val="001F62D6"/>
    <w:rsid w:val="001F6BD2"/>
    <w:rsid w:val="001F7523"/>
    <w:rsid w:val="0020038F"/>
    <w:rsid w:val="00200919"/>
    <w:rsid w:val="00201053"/>
    <w:rsid w:val="00201CD5"/>
    <w:rsid w:val="002024F2"/>
    <w:rsid w:val="002029C2"/>
    <w:rsid w:val="00202EE9"/>
    <w:rsid w:val="00203B64"/>
    <w:rsid w:val="00204B81"/>
    <w:rsid w:val="002054F1"/>
    <w:rsid w:val="002058DD"/>
    <w:rsid w:val="002059D7"/>
    <w:rsid w:val="0020611C"/>
    <w:rsid w:val="00206573"/>
    <w:rsid w:val="00206CFF"/>
    <w:rsid w:val="0020783A"/>
    <w:rsid w:val="00207A5E"/>
    <w:rsid w:val="0021058A"/>
    <w:rsid w:val="002115A0"/>
    <w:rsid w:val="0021160A"/>
    <w:rsid w:val="0021165E"/>
    <w:rsid w:val="002133B4"/>
    <w:rsid w:val="00213896"/>
    <w:rsid w:val="002138E2"/>
    <w:rsid w:val="00213940"/>
    <w:rsid w:val="002144B4"/>
    <w:rsid w:val="002147AF"/>
    <w:rsid w:val="00216D77"/>
    <w:rsid w:val="002171DF"/>
    <w:rsid w:val="0021783A"/>
    <w:rsid w:val="00217939"/>
    <w:rsid w:val="00217DB8"/>
    <w:rsid w:val="00217E5D"/>
    <w:rsid w:val="00220008"/>
    <w:rsid w:val="002203A1"/>
    <w:rsid w:val="0022042A"/>
    <w:rsid w:val="00220FBE"/>
    <w:rsid w:val="00221524"/>
    <w:rsid w:val="00221B09"/>
    <w:rsid w:val="00224150"/>
    <w:rsid w:val="00224188"/>
    <w:rsid w:val="00224291"/>
    <w:rsid w:val="002251B9"/>
    <w:rsid w:val="00225BDA"/>
    <w:rsid w:val="00225E87"/>
    <w:rsid w:val="00225EBF"/>
    <w:rsid w:val="00226A34"/>
    <w:rsid w:val="00227ECC"/>
    <w:rsid w:val="002306A1"/>
    <w:rsid w:val="00230E82"/>
    <w:rsid w:val="00232D28"/>
    <w:rsid w:val="00232DC8"/>
    <w:rsid w:val="00232ED1"/>
    <w:rsid w:val="002330E9"/>
    <w:rsid w:val="00233D54"/>
    <w:rsid w:val="00234938"/>
    <w:rsid w:val="00234ABD"/>
    <w:rsid w:val="00235008"/>
    <w:rsid w:val="0023518E"/>
    <w:rsid w:val="002351F0"/>
    <w:rsid w:val="00235A75"/>
    <w:rsid w:val="0023609E"/>
    <w:rsid w:val="0024040F"/>
    <w:rsid w:val="002410EB"/>
    <w:rsid w:val="00241478"/>
    <w:rsid w:val="00241E5F"/>
    <w:rsid w:val="00242429"/>
    <w:rsid w:val="00242A52"/>
    <w:rsid w:val="00242DA9"/>
    <w:rsid w:val="002430E6"/>
    <w:rsid w:val="00246061"/>
    <w:rsid w:val="0024661F"/>
    <w:rsid w:val="002475F0"/>
    <w:rsid w:val="00247670"/>
    <w:rsid w:val="00247753"/>
    <w:rsid w:val="00247EFD"/>
    <w:rsid w:val="0025069D"/>
    <w:rsid w:val="002509CB"/>
    <w:rsid w:val="00251311"/>
    <w:rsid w:val="00251493"/>
    <w:rsid w:val="00251604"/>
    <w:rsid w:val="00251838"/>
    <w:rsid w:val="002520BB"/>
    <w:rsid w:val="002520DA"/>
    <w:rsid w:val="00252200"/>
    <w:rsid w:val="00252324"/>
    <w:rsid w:val="00252502"/>
    <w:rsid w:val="00253163"/>
    <w:rsid w:val="002536F5"/>
    <w:rsid w:val="00254B48"/>
    <w:rsid w:val="00255059"/>
    <w:rsid w:val="00255BE9"/>
    <w:rsid w:val="00256A4A"/>
    <w:rsid w:val="00257304"/>
    <w:rsid w:val="00257419"/>
    <w:rsid w:val="00257990"/>
    <w:rsid w:val="00257FDF"/>
    <w:rsid w:val="00260C61"/>
    <w:rsid w:val="00260DA1"/>
    <w:rsid w:val="002614AE"/>
    <w:rsid w:val="00261605"/>
    <w:rsid w:val="0026344B"/>
    <w:rsid w:val="0026364B"/>
    <w:rsid w:val="00263978"/>
    <w:rsid w:val="002643A1"/>
    <w:rsid w:val="00265777"/>
    <w:rsid w:val="00265BE5"/>
    <w:rsid w:val="00265C08"/>
    <w:rsid w:val="0026679E"/>
    <w:rsid w:val="002676C9"/>
    <w:rsid w:val="002677EA"/>
    <w:rsid w:val="00267A18"/>
    <w:rsid w:val="00267F4C"/>
    <w:rsid w:val="0027032F"/>
    <w:rsid w:val="00271181"/>
    <w:rsid w:val="00271A65"/>
    <w:rsid w:val="00272782"/>
    <w:rsid w:val="002730B6"/>
    <w:rsid w:val="00273AE1"/>
    <w:rsid w:val="00273D68"/>
    <w:rsid w:val="00273E19"/>
    <w:rsid w:val="00274A2C"/>
    <w:rsid w:val="00274A46"/>
    <w:rsid w:val="002751C7"/>
    <w:rsid w:val="00276C26"/>
    <w:rsid w:val="00277C14"/>
    <w:rsid w:val="00281322"/>
    <w:rsid w:val="00281401"/>
    <w:rsid w:val="0028144B"/>
    <w:rsid w:val="002834B6"/>
    <w:rsid w:val="00283E17"/>
    <w:rsid w:val="00284C34"/>
    <w:rsid w:val="00285DCA"/>
    <w:rsid w:val="00285E9A"/>
    <w:rsid w:val="00286331"/>
    <w:rsid w:val="002866CD"/>
    <w:rsid w:val="00287209"/>
    <w:rsid w:val="00291375"/>
    <w:rsid w:val="002916D8"/>
    <w:rsid w:val="00291C22"/>
    <w:rsid w:val="002922D8"/>
    <w:rsid w:val="00292927"/>
    <w:rsid w:val="00293EBB"/>
    <w:rsid w:val="00296448"/>
    <w:rsid w:val="0029661A"/>
    <w:rsid w:val="00296C65"/>
    <w:rsid w:val="0029713D"/>
    <w:rsid w:val="00297B1E"/>
    <w:rsid w:val="002A0CBE"/>
    <w:rsid w:val="002A1AC7"/>
    <w:rsid w:val="002A3FE2"/>
    <w:rsid w:val="002A40C9"/>
    <w:rsid w:val="002A436F"/>
    <w:rsid w:val="002A4506"/>
    <w:rsid w:val="002A49A0"/>
    <w:rsid w:val="002A5483"/>
    <w:rsid w:val="002A5AE3"/>
    <w:rsid w:val="002A5C44"/>
    <w:rsid w:val="002A5D4B"/>
    <w:rsid w:val="002B0181"/>
    <w:rsid w:val="002B0F86"/>
    <w:rsid w:val="002B1A46"/>
    <w:rsid w:val="002B1A9D"/>
    <w:rsid w:val="002B3034"/>
    <w:rsid w:val="002B3578"/>
    <w:rsid w:val="002B5EF1"/>
    <w:rsid w:val="002B615B"/>
    <w:rsid w:val="002B6D5A"/>
    <w:rsid w:val="002B77A0"/>
    <w:rsid w:val="002B7850"/>
    <w:rsid w:val="002B7B7B"/>
    <w:rsid w:val="002C1C0C"/>
    <w:rsid w:val="002C29CD"/>
    <w:rsid w:val="002C2D98"/>
    <w:rsid w:val="002C37AF"/>
    <w:rsid w:val="002C3CF6"/>
    <w:rsid w:val="002C431E"/>
    <w:rsid w:val="002C4349"/>
    <w:rsid w:val="002C4736"/>
    <w:rsid w:val="002C543A"/>
    <w:rsid w:val="002C55E6"/>
    <w:rsid w:val="002C634F"/>
    <w:rsid w:val="002C6AFA"/>
    <w:rsid w:val="002D03C7"/>
    <w:rsid w:val="002D1C9B"/>
    <w:rsid w:val="002D1E85"/>
    <w:rsid w:val="002D240B"/>
    <w:rsid w:val="002D3602"/>
    <w:rsid w:val="002D374D"/>
    <w:rsid w:val="002D4865"/>
    <w:rsid w:val="002D49D5"/>
    <w:rsid w:val="002D616D"/>
    <w:rsid w:val="002D66E2"/>
    <w:rsid w:val="002D6A5D"/>
    <w:rsid w:val="002D6CC6"/>
    <w:rsid w:val="002E05DD"/>
    <w:rsid w:val="002E08E5"/>
    <w:rsid w:val="002E1530"/>
    <w:rsid w:val="002E31E3"/>
    <w:rsid w:val="002E3420"/>
    <w:rsid w:val="002E370E"/>
    <w:rsid w:val="002E3D6A"/>
    <w:rsid w:val="002E4B53"/>
    <w:rsid w:val="002E5934"/>
    <w:rsid w:val="002E708F"/>
    <w:rsid w:val="002E793D"/>
    <w:rsid w:val="002F186C"/>
    <w:rsid w:val="002F21C4"/>
    <w:rsid w:val="002F2290"/>
    <w:rsid w:val="002F3E3C"/>
    <w:rsid w:val="002F4840"/>
    <w:rsid w:val="002F495E"/>
    <w:rsid w:val="002F4A8C"/>
    <w:rsid w:val="002F4E3C"/>
    <w:rsid w:val="002F4E52"/>
    <w:rsid w:val="002F5114"/>
    <w:rsid w:val="002F5DA6"/>
    <w:rsid w:val="002F62A0"/>
    <w:rsid w:val="002F66BA"/>
    <w:rsid w:val="002F6AB5"/>
    <w:rsid w:val="002F6F2C"/>
    <w:rsid w:val="002F71AC"/>
    <w:rsid w:val="002F74E8"/>
    <w:rsid w:val="002F7630"/>
    <w:rsid w:val="00301957"/>
    <w:rsid w:val="003021A8"/>
    <w:rsid w:val="0030299B"/>
    <w:rsid w:val="0030312C"/>
    <w:rsid w:val="00304151"/>
    <w:rsid w:val="00304EE0"/>
    <w:rsid w:val="00305937"/>
    <w:rsid w:val="00305AEA"/>
    <w:rsid w:val="00306C8E"/>
    <w:rsid w:val="00306CBF"/>
    <w:rsid w:val="0031010B"/>
    <w:rsid w:val="00312210"/>
    <w:rsid w:val="00312443"/>
    <w:rsid w:val="00312988"/>
    <w:rsid w:val="00312A3F"/>
    <w:rsid w:val="00312AD6"/>
    <w:rsid w:val="00312FED"/>
    <w:rsid w:val="0031357D"/>
    <w:rsid w:val="00313EB2"/>
    <w:rsid w:val="003147A0"/>
    <w:rsid w:val="00314C83"/>
    <w:rsid w:val="00314C8F"/>
    <w:rsid w:val="00314D26"/>
    <w:rsid w:val="003151B3"/>
    <w:rsid w:val="003156F7"/>
    <w:rsid w:val="00316B02"/>
    <w:rsid w:val="00316CC9"/>
    <w:rsid w:val="00320B79"/>
    <w:rsid w:val="00320F2B"/>
    <w:rsid w:val="003212EC"/>
    <w:rsid w:val="00321406"/>
    <w:rsid w:val="00321D50"/>
    <w:rsid w:val="00322B1B"/>
    <w:rsid w:val="0032324F"/>
    <w:rsid w:val="0032390D"/>
    <w:rsid w:val="00324252"/>
    <w:rsid w:val="00324ECD"/>
    <w:rsid w:val="00326B3A"/>
    <w:rsid w:val="003274E9"/>
    <w:rsid w:val="003277F4"/>
    <w:rsid w:val="00327850"/>
    <w:rsid w:val="003279CB"/>
    <w:rsid w:val="00330809"/>
    <w:rsid w:val="00330B6B"/>
    <w:rsid w:val="00330D0F"/>
    <w:rsid w:val="003311E6"/>
    <w:rsid w:val="00331251"/>
    <w:rsid w:val="00331C6D"/>
    <w:rsid w:val="00332415"/>
    <w:rsid w:val="00332422"/>
    <w:rsid w:val="003326B2"/>
    <w:rsid w:val="0033347E"/>
    <w:rsid w:val="0033362D"/>
    <w:rsid w:val="00333953"/>
    <w:rsid w:val="00333958"/>
    <w:rsid w:val="00333EE0"/>
    <w:rsid w:val="00334DC2"/>
    <w:rsid w:val="00335012"/>
    <w:rsid w:val="0033596E"/>
    <w:rsid w:val="00336BF8"/>
    <w:rsid w:val="00336C28"/>
    <w:rsid w:val="00336CE9"/>
    <w:rsid w:val="003377A4"/>
    <w:rsid w:val="00337EE8"/>
    <w:rsid w:val="00340171"/>
    <w:rsid w:val="00340325"/>
    <w:rsid w:val="0034073C"/>
    <w:rsid w:val="003407A7"/>
    <w:rsid w:val="00340948"/>
    <w:rsid w:val="00340CD5"/>
    <w:rsid w:val="003418F2"/>
    <w:rsid w:val="003419B5"/>
    <w:rsid w:val="00341E65"/>
    <w:rsid w:val="00342246"/>
    <w:rsid w:val="00343012"/>
    <w:rsid w:val="00343DEE"/>
    <w:rsid w:val="003445BC"/>
    <w:rsid w:val="003450A4"/>
    <w:rsid w:val="003450BD"/>
    <w:rsid w:val="003472F1"/>
    <w:rsid w:val="0034796F"/>
    <w:rsid w:val="0035081A"/>
    <w:rsid w:val="00350C93"/>
    <w:rsid w:val="0035113E"/>
    <w:rsid w:val="00351AF7"/>
    <w:rsid w:val="00352BD3"/>
    <w:rsid w:val="00354C2F"/>
    <w:rsid w:val="00355097"/>
    <w:rsid w:val="00356200"/>
    <w:rsid w:val="003571A3"/>
    <w:rsid w:val="00360944"/>
    <w:rsid w:val="00361538"/>
    <w:rsid w:val="0036170E"/>
    <w:rsid w:val="003619DC"/>
    <w:rsid w:val="00362862"/>
    <w:rsid w:val="00362992"/>
    <w:rsid w:val="00362D51"/>
    <w:rsid w:val="003632DB"/>
    <w:rsid w:val="003636A3"/>
    <w:rsid w:val="0036500E"/>
    <w:rsid w:val="00366752"/>
    <w:rsid w:val="00366ACE"/>
    <w:rsid w:val="003711C1"/>
    <w:rsid w:val="00371925"/>
    <w:rsid w:val="00371A0A"/>
    <w:rsid w:val="00371AF6"/>
    <w:rsid w:val="00372789"/>
    <w:rsid w:val="003751BB"/>
    <w:rsid w:val="00380EC6"/>
    <w:rsid w:val="00381903"/>
    <w:rsid w:val="00382683"/>
    <w:rsid w:val="00383D29"/>
    <w:rsid w:val="003842DD"/>
    <w:rsid w:val="00384C9F"/>
    <w:rsid w:val="00385C3C"/>
    <w:rsid w:val="00385E78"/>
    <w:rsid w:val="003869D0"/>
    <w:rsid w:val="003871EC"/>
    <w:rsid w:val="00387447"/>
    <w:rsid w:val="00387BFD"/>
    <w:rsid w:val="00391118"/>
    <w:rsid w:val="00391EA0"/>
    <w:rsid w:val="00392478"/>
    <w:rsid w:val="00392E00"/>
    <w:rsid w:val="003932D9"/>
    <w:rsid w:val="003937A9"/>
    <w:rsid w:val="003937D2"/>
    <w:rsid w:val="00394BF1"/>
    <w:rsid w:val="00395494"/>
    <w:rsid w:val="003972B1"/>
    <w:rsid w:val="00397309"/>
    <w:rsid w:val="003A004C"/>
    <w:rsid w:val="003A040B"/>
    <w:rsid w:val="003A14BD"/>
    <w:rsid w:val="003A165F"/>
    <w:rsid w:val="003A17A3"/>
    <w:rsid w:val="003A25DD"/>
    <w:rsid w:val="003A301D"/>
    <w:rsid w:val="003A3C3D"/>
    <w:rsid w:val="003A46B7"/>
    <w:rsid w:val="003A4C72"/>
    <w:rsid w:val="003A6406"/>
    <w:rsid w:val="003B1107"/>
    <w:rsid w:val="003B1930"/>
    <w:rsid w:val="003B1F96"/>
    <w:rsid w:val="003B250B"/>
    <w:rsid w:val="003B2859"/>
    <w:rsid w:val="003B3330"/>
    <w:rsid w:val="003B3BC4"/>
    <w:rsid w:val="003B3BCF"/>
    <w:rsid w:val="003B4586"/>
    <w:rsid w:val="003B52E3"/>
    <w:rsid w:val="003B552C"/>
    <w:rsid w:val="003B6503"/>
    <w:rsid w:val="003B6A61"/>
    <w:rsid w:val="003B7AA0"/>
    <w:rsid w:val="003C051F"/>
    <w:rsid w:val="003C05EC"/>
    <w:rsid w:val="003C0914"/>
    <w:rsid w:val="003C0F41"/>
    <w:rsid w:val="003C212A"/>
    <w:rsid w:val="003C307F"/>
    <w:rsid w:val="003C4A2C"/>
    <w:rsid w:val="003C4ACE"/>
    <w:rsid w:val="003C525B"/>
    <w:rsid w:val="003C636C"/>
    <w:rsid w:val="003C73C4"/>
    <w:rsid w:val="003D03C3"/>
    <w:rsid w:val="003D051D"/>
    <w:rsid w:val="003D2392"/>
    <w:rsid w:val="003D2697"/>
    <w:rsid w:val="003D2878"/>
    <w:rsid w:val="003D2FD3"/>
    <w:rsid w:val="003D5497"/>
    <w:rsid w:val="003D5717"/>
    <w:rsid w:val="003E041B"/>
    <w:rsid w:val="003E0804"/>
    <w:rsid w:val="003E110C"/>
    <w:rsid w:val="003E11C5"/>
    <w:rsid w:val="003E1478"/>
    <w:rsid w:val="003E1661"/>
    <w:rsid w:val="003E1DD0"/>
    <w:rsid w:val="003E1E0C"/>
    <w:rsid w:val="003E2427"/>
    <w:rsid w:val="003E27C6"/>
    <w:rsid w:val="003E326D"/>
    <w:rsid w:val="003E3B64"/>
    <w:rsid w:val="003E3E46"/>
    <w:rsid w:val="003E49C9"/>
    <w:rsid w:val="003E539F"/>
    <w:rsid w:val="003E59D2"/>
    <w:rsid w:val="003E5BA9"/>
    <w:rsid w:val="003E71F3"/>
    <w:rsid w:val="003E73DB"/>
    <w:rsid w:val="003E78D6"/>
    <w:rsid w:val="003E7A07"/>
    <w:rsid w:val="003E7B7F"/>
    <w:rsid w:val="003F0429"/>
    <w:rsid w:val="003F0E1D"/>
    <w:rsid w:val="003F14EA"/>
    <w:rsid w:val="003F28EA"/>
    <w:rsid w:val="003F2901"/>
    <w:rsid w:val="003F3974"/>
    <w:rsid w:val="003F39A4"/>
    <w:rsid w:val="003F4273"/>
    <w:rsid w:val="003F4482"/>
    <w:rsid w:val="003F4533"/>
    <w:rsid w:val="003F62CA"/>
    <w:rsid w:val="003F67FB"/>
    <w:rsid w:val="003F761A"/>
    <w:rsid w:val="003F7F20"/>
    <w:rsid w:val="004003D9"/>
    <w:rsid w:val="00400F04"/>
    <w:rsid w:val="0040117F"/>
    <w:rsid w:val="004014D8"/>
    <w:rsid w:val="00403611"/>
    <w:rsid w:val="00403A22"/>
    <w:rsid w:val="00406430"/>
    <w:rsid w:val="004069A0"/>
    <w:rsid w:val="00406D91"/>
    <w:rsid w:val="004072A8"/>
    <w:rsid w:val="00410264"/>
    <w:rsid w:val="00410650"/>
    <w:rsid w:val="00410DBA"/>
    <w:rsid w:val="00411AFC"/>
    <w:rsid w:val="004125F4"/>
    <w:rsid w:val="004126D7"/>
    <w:rsid w:val="004138BD"/>
    <w:rsid w:val="0041493D"/>
    <w:rsid w:val="00414C1A"/>
    <w:rsid w:val="00414F86"/>
    <w:rsid w:val="004157E7"/>
    <w:rsid w:val="00416196"/>
    <w:rsid w:val="00416514"/>
    <w:rsid w:val="00416F24"/>
    <w:rsid w:val="004170D6"/>
    <w:rsid w:val="0041755A"/>
    <w:rsid w:val="004178AA"/>
    <w:rsid w:val="00417D13"/>
    <w:rsid w:val="0042051A"/>
    <w:rsid w:val="00420AFC"/>
    <w:rsid w:val="00421013"/>
    <w:rsid w:val="00421214"/>
    <w:rsid w:val="00421846"/>
    <w:rsid w:val="00421847"/>
    <w:rsid w:val="00421A06"/>
    <w:rsid w:val="00421B06"/>
    <w:rsid w:val="004225F4"/>
    <w:rsid w:val="004226C2"/>
    <w:rsid w:val="004227A3"/>
    <w:rsid w:val="00422FA2"/>
    <w:rsid w:val="00424556"/>
    <w:rsid w:val="00424752"/>
    <w:rsid w:val="00424CE9"/>
    <w:rsid w:val="00424CF7"/>
    <w:rsid w:val="00427155"/>
    <w:rsid w:val="00430163"/>
    <w:rsid w:val="004304B5"/>
    <w:rsid w:val="00430D5D"/>
    <w:rsid w:val="00432ACB"/>
    <w:rsid w:val="00433401"/>
    <w:rsid w:val="004338CB"/>
    <w:rsid w:val="004339E5"/>
    <w:rsid w:val="00434D22"/>
    <w:rsid w:val="004355BC"/>
    <w:rsid w:val="004355C5"/>
    <w:rsid w:val="00435B62"/>
    <w:rsid w:val="004373F6"/>
    <w:rsid w:val="00440C54"/>
    <w:rsid w:val="00441DDA"/>
    <w:rsid w:val="00441EA5"/>
    <w:rsid w:val="004439F3"/>
    <w:rsid w:val="00445AA0"/>
    <w:rsid w:val="00445F1B"/>
    <w:rsid w:val="004467D4"/>
    <w:rsid w:val="00450D84"/>
    <w:rsid w:val="00450F0C"/>
    <w:rsid w:val="00453E2A"/>
    <w:rsid w:val="004551DE"/>
    <w:rsid w:val="00456670"/>
    <w:rsid w:val="0045680E"/>
    <w:rsid w:val="00456FC2"/>
    <w:rsid w:val="00457BB2"/>
    <w:rsid w:val="00457DFC"/>
    <w:rsid w:val="00457E8D"/>
    <w:rsid w:val="00460EBD"/>
    <w:rsid w:val="00460F96"/>
    <w:rsid w:val="00461E62"/>
    <w:rsid w:val="0046253F"/>
    <w:rsid w:val="00462575"/>
    <w:rsid w:val="004636D6"/>
    <w:rsid w:val="00463B2E"/>
    <w:rsid w:val="00463ECF"/>
    <w:rsid w:val="00464C7D"/>
    <w:rsid w:val="0046570D"/>
    <w:rsid w:val="00466F5F"/>
    <w:rsid w:val="00467C8A"/>
    <w:rsid w:val="004700D6"/>
    <w:rsid w:val="004709AF"/>
    <w:rsid w:val="00470A7B"/>
    <w:rsid w:val="00471995"/>
    <w:rsid w:val="004725CF"/>
    <w:rsid w:val="00472D3A"/>
    <w:rsid w:val="00472D81"/>
    <w:rsid w:val="00472E0C"/>
    <w:rsid w:val="00473273"/>
    <w:rsid w:val="004742D9"/>
    <w:rsid w:val="004747F2"/>
    <w:rsid w:val="00474A29"/>
    <w:rsid w:val="004750E1"/>
    <w:rsid w:val="004754E1"/>
    <w:rsid w:val="004774AC"/>
    <w:rsid w:val="00480099"/>
    <w:rsid w:val="0048044E"/>
    <w:rsid w:val="0048066E"/>
    <w:rsid w:val="0048071A"/>
    <w:rsid w:val="00480884"/>
    <w:rsid w:val="00481B87"/>
    <w:rsid w:val="00482F00"/>
    <w:rsid w:val="00484085"/>
    <w:rsid w:val="00484A18"/>
    <w:rsid w:val="00484B57"/>
    <w:rsid w:val="004852B0"/>
    <w:rsid w:val="004861EB"/>
    <w:rsid w:val="0048659F"/>
    <w:rsid w:val="004870C9"/>
    <w:rsid w:val="00490B3B"/>
    <w:rsid w:val="00491648"/>
    <w:rsid w:val="00491712"/>
    <w:rsid w:val="00491A36"/>
    <w:rsid w:val="004924A9"/>
    <w:rsid w:val="0049396B"/>
    <w:rsid w:val="00494143"/>
    <w:rsid w:val="00494AC0"/>
    <w:rsid w:val="0049562C"/>
    <w:rsid w:val="00496334"/>
    <w:rsid w:val="00496932"/>
    <w:rsid w:val="00496E86"/>
    <w:rsid w:val="0049719C"/>
    <w:rsid w:val="004A0B5F"/>
    <w:rsid w:val="004A11BD"/>
    <w:rsid w:val="004A169B"/>
    <w:rsid w:val="004A271E"/>
    <w:rsid w:val="004A351A"/>
    <w:rsid w:val="004A3DDA"/>
    <w:rsid w:val="004A4C90"/>
    <w:rsid w:val="004A5133"/>
    <w:rsid w:val="004A5707"/>
    <w:rsid w:val="004A6111"/>
    <w:rsid w:val="004A6CAE"/>
    <w:rsid w:val="004B130F"/>
    <w:rsid w:val="004B1A58"/>
    <w:rsid w:val="004B1BD6"/>
    <w:rsid w:val="004B2F29"/>
    <w:rsid w:val="004B30B5"/>
    <w:rsid w:val="004B3A82"/>
    <w:rsid w:val="004B4621"/>
    <w:rsid w:val="004B50B4"/>
    <w:rsid w:val="004B565B"/>
    <w:rsid w:val="004B60F4"/>
    <w:rsid w:val="004B66A5"/>
    <w:rsid w:val="004B7D46"/>
    <w:rsid w:val="004C01B1"/>
    <w:rsid w:val="004C01F5"/>
    <w:rsid w:val="004C26D0"/>
    <w:rsid w:val="004C379C"/>
    <w:rsid w:val="004C5E2E"/>
    <w:rsid w:val="004C6376"/>
    <w:rsid w:val="004C6BE3"/>
    <w:rsid w:val="004C798F"/>
    <w:rsid w:val="004D0970"/>
    <w:rsid w:val="004D0B60"/>
    <w:rsid w:val="004D0E74"/>
    <w:rsid w:val="004D125F"/>
    <w:rsid w:val="004D404C"/>
    <w:rsid w:val="004D414F"/>
    <w:rsid w:val="004D455C"/>
    <w:rsid w:val="004D4730"/>
    <w:rsid w:val="004D5839"/>
    <w:rsid w:val="004D628F"/>
    <w:rsid w:val="004D65CB"/>
    <w:rsid w:val="004E066B"/>
    <w:rsid w:val="004E0AF2"/>
    <w:rsid w:val="004E12FD"/>
    <w:rsid w:val="004E1824"/>
    <w:rsid w:val="004E1859"/>
    <w:rsid w:val="004E2C0F"/>
    <w:rsid w:val="004E3CD5"/>
    <w:rsid w:val="004E5B50"/>
    <w:rsid w:val="004E6E39"/>
    <w:rsid w:val="004E7E08"/>
    <w:rsid w:val="004F1A34"/>
    <w:rsid w:val="004F21AF"/>
    <w:rsid w:val="004F3246"/>
    <w:rsid w:val="004F3B40"/>
    <w:rsid w:val="004F3D38"/>
    <w:rsid w:val="004F428B"/>
    <w:rsid w:val="004F5B7C"/>
    <w:rsid w:val="004F6020"/>
    <w:rsid w:val="004F6645"/>
    <w:rsid w:val="004F73F3"/>
    <w:rsid w:val="004F7981"/>
    <w:rsid w:val="00500904"/>
    <w:rsid w:val="005013BD"/>
    <w:rsid w:val="005032B9"/>
    <w:rsid w:val="00503B83"/>
    <w:rsid w:val="005040D7"/>
    <w:rsid w:val="00504AA7"/>
    <w:rsid w:val="00504E8E"/>
    <w:rsid w:val="00505556"/>
    <w:rsid w:val="0050587E"/>
    <w:rsid w:val="005065BD"/>
    <w:rsid w:val="005079EA"/>
    <w:rsid w:val="00510190"/>
    <w:rsid w:val="00510790"/>
    <w:rsid w:val="00510899"/>
    <w:rsid w:val="00512042"/>
    <w:rsid w:val="0051271F"/>
    <w:rsid w:val="005134E9"/>
    <w:rsid w:val="005138DB"/>
    <w:rsid w:val="00515396"/>
    <w:rsid w:val="005153F0"/>
    <w:rsid w:val="00515D72"/>
    <w:rsid w:val="00515ECA"/>
    <w:rsid w:val="005160ED"/>
    <w:rsid w:val="00516F54"/>
    <w:rsid w:val="0051793C"/>
    <w:rsid w:val="00517BD1"/>
    <w:rsid w:val="00520CE1"/>
    <w:rsid w:val="005220DE"/>
    <w:rsid w:val="00522406"/>
    <w:rsid w:val="00522690"/>
    <w:rsid w:val="00522753"/>
    <w:rsid w:val="005247B8"/>
    <w:rsid w:val="00524F57"/>
    <w:rsid w:val="00525082"/>
    <w:rsid w:val="005258E9"/>
    <w:rsid w:val="00525BFA"/>
    <w:rsid w:val="00527E0A"/>
    <w:rsid w:val="005304A0"/>
    <w:rsid w:val="00530C6A"/>
    <w:rsid w:val="00531797"/>
    <w:rsid w:val="0053245F"/>
    <w:rsid w:val="0053292D"/>
    <w:rsid w:val="00532ADD"/>
    <w:rsid w:val="00532F72"/>
    <w:rsid w:val="005330BF"/>
    <w:rsid w:val="005334B3"/>
    <w:rsid w:val="0053385E"/>
    <w:rsid w:val="00533D42"/>
    <w:rsid w:val="00533D9C"/>
    <w:rsid w:val="005349FC"/>
    <w:rsid w:val="00534B34"/>
    <w:rsid w:val="00534EA3"/>
    <w:rsid w:val="005355CC"/>
    <w:rsid w:val="00536373"/>
    <w:rsid w:val="0053720A"/>
    <w:rsid w:val="0053737E"/>
    <w:rsid w:val="00537A6A"/>
    <w:rsid w:val="00540863"/>
    <w:rsid w:val="00540DEF"/>
    <w:rsid w:val="005416B2"/>
    <w:rsid w:val="00541C7A"/>
    <w:rsid w:val="005426C0"/>
    <w:rsid w:val="005427CC"/>
    <w:rsid w:val="00542959"/>
    <w:rsid w:val="00542B6B"/>
    <w:rsid w:val="00542FC0"/>
    <w:rsid w:val="0054359C"/>
    <w:rsid w:val="005435B0"/>
    <w:rsid w:val="00543618"/>
    <w:rsid w:val="00543781"/>
    <w:rsid w:val="00543809"/>
    <w:rsid w:val="00544351"/>
    <w:rsid w:val="00546340"/>
    <w:rsid w:val="00546451"/>
    <w:rsid w:val="00546880"/>
    <w:rsid w:val="00546D2D"/>
    <w:rsid w:val="0055069B"/>
    <w:rsid w:val="0055076A"/>
    <w:rsid w:val="00550D6F"/>
    <w:rsid w:val="005518FC"/>
    <w:rsid w:val="00551BC9"/>
    <w:rsid w:val="00551CCF"/>
    <w:rsid w:val="00551D32"/>
    <w:rsid w:val="00552679"/>
    <w:rsid w:val="00552EE2"/>
    <w:rsid w:val="00553A40"/>
    <w:rsid w:val="00553E5B"/>
    <w:rsid w:val="00553F75"/>
    <w:rsid w:val="00555232"/>
    <w:rsid w:val="0055613B"/>
    <w:rsid w:val="00556257"/>
    <w:rsid w:val="0055658F"/>
    <w:rsid w:val="0055686C"/>
    <w:rsid w:val="005571EC"/>
    <w:rsid w:val="00557520"/>
    <w:rsid w:val="00560962"/>
    <w:rsid w:val="00562638"/>
    <w:rsid w:val="005629E5"/>
    <w:rsid w:val="00562A90"/>
    <w:rsid w:val="0056495C"/>
    <w:rsid w:val="005652A1"/>
    <w:rsid w:val="00565656"/>
    <w:rsid w:val="00566325"/>
    <w:rsid w:val="00567745"/>
    <w:rsid w:val="00567F51"/>
    <w:rsid w:val="0057024E"/>
    <w:rsid w:val="005708B1"/>
    <w:rsid w:val="00571410"/>
    <w:rsid w:val="00572334"/>
    <w:rsid w:val="00572700"/>
    <w:rsid w:val="00573BE3"/>
    <w:rsid w:val="005744DE"/>
    <w:rsid w:val="00575407"/>
    <w:rsid w:val="00576363"/>
    <w:rsid w:val="00576F9A"/>
    <w:rsid w:val="00580127"/>
    <w:rsid w:val="005815A6"/>
    <w:rsid w:val="005820BA"/>
    <w:rsid w:val="0058364E"/>
    <w:rsid w:val="00583D66"/>
    <w:rsid w:val="00584722"/>
    <w:rsid w:val="0058528A"/>
    <w:rsid w:val="00585DF6"/>
    <w:rsid w:val="0058601D"/>
    <w:rsid w:val="00586BBE"/>
    <w:rsid w:val="00587288"/>
    <w:rsid w:val="00587440"/>
    <w:rsid w:val="0059052B"/>
    <w:rsid w:val="005909DC"/>
    <w:rsid w:val="00591123"/>
    <w:rsid w:val="005916CD"/>
    <w:rsid w:val="005933C7"/>
    <w:rsid w:val="00593577"/>
    <w:rsid w:val="00593FBA"/>
    <w:rsid w:val="00594168"/>
    <w:rsid w:val="00594369"/>
    <w:rsid w:val="005945B7"/>
    <w:rsid w:val="00594FB0"/>
    <w:rsid w:val="005958EE"/>
    <w:rsid w:val="00595D84"/>
    <w:rsid w:val="00596C35"/>
    <w:rsid w:val="00597A99"/>
    <w:rsid w:val="00597E27"/>
    <w:rsid w:val="005A115B"/>
    <w:rsid w:val="005A20E5"/>
    <w:rsid w:val="005A2C20"/>
    <w:rsid w:val="005A4062"/>
    <w:rsid w:val="005A40DD"/>
    <w:rsid w:val="005A4481"/>
    <w:rsid w:val="005A4B8D"/>
    <w:rsid w:val="005A4BEA"/>
    <w:rsid w:val="005A518A"/>
    <w:rsid w:val="005A580E"/>
    <w:rsid w:val="005A6635"/>
    <w:rsid w:val="005A6F13"/>
    <w:rsid w:val="005A7F24"/>
    <w:rsid w:val="005B0830"/>
    <w:rsid w:val="005B0A0F"/>
    <w:rsid w:val="005B0EBD"/>
    <w:rsid w:val="005B115D"/>
    <w:rsid w:val="005B19DE"/>
    <w:rsid w:val="005B34B8"/>
    <w:rsid w:val="005B37D0"/>
    <w:rsid w:val="005B3C3F"/>
    <w:rsid w:val="005B5225"/>
    <w:rsid w:val="005B52AF"/>
    <w:rsid w:val="005B6F7F"/>
    <w:rsid w:val="005C2554"/>
    <w:rsid w:val="005C26AD"/>
    <w:rsid w:val="005C2773"/>
    <w:rsid w:val="005C277A"/>
    <w:rsid w:val="005C37AD"/>
    <w:rsid w:val="005C4A4C"/>
    <w:rsid w:val="005C5D4D"/>
    <w:rsid w:val="005C63B9"/>
    <w:rsid w:val="005C7181"/>
    <w:rsid w:val="005C7523"/>
    <w:rsid w:val="005C79E4"/>
    <w:rsid w:val="005D04F9"/>
    <w:rsid w:val="005D0D19"/>
    <w:rsid w:val="005D16BA"/>
    <w:rsid w:val="005D1B09"/>
    <w:rsid w:val="005D227E"/>
    <w:rsid w:val="005D2CCC"/>
    <w:rsid w:val="005D3B43"/>
    <w:rsid w:val="005D504C"/>
    <w:rsid w:val="005D5614"/>
    <w:rsid w:val="005D649A"/>
    <w:rsid w:val="005D6C4B"/>
    <w:rsid w:val="005D6CAA"/>
    <w:rsid w:val="005D77C1"/>
    <w:rsid w:val="005E00FE"/>
    <w:rsid w:val="005E0763"/>
    <w:rsid w:val="005E2BED"/>
    <w:rsid w:val="005E2CA4"/>
    <w:rsid w:val="005E33F5"/>
    <w:rsid w:val="005E4754"/>
    <w:rsid w:val="005E4DE6"/>
    <w:rsid w:val="005E514F"/>
    <w:rsid w:val="005E54A0"/>
    <w:rsid w:val="005E561E"/>
    <w:rsid w:val="005E58A4"/>
    <w:rsid w:val="005E59D7"/>
    <w:rsid w:val="005E5C6D"/>
    <w:rsid w:val="005E638F"/>
    <w:rsid w:val="005E680A"/>
    <w:rsid w:val="005E6BAF"/>
    <w:rsid w:val="005E7B25"/>
    <w:rsid w:val="005F1145"/>
    <w:rsid w:val="005F3116"/>
    <w:rsid w:val="005F34D4"/>
    <w:rsid w:val="005F3983"/>
    <w:rsid w:val="005F3E88"/>
    <w:rsid w:val="005F4506"/>
    <w:rsid w:val="005F45C0"/>
    <w:rsid w:val="005F6249"/>
    <w:rsid w:val="005F62E9"/>
    <w:rsid w:val="005F6625"/>
    <w:rsid w:val="005F67D9"/>
    <w:rsid w:val="005F6AD6"/>
    <w:rsid w:val="005F7FD1"/>
    <w:rsid w:val="00600E28"/>
    <w:rsid w:val="006016A2"/>
    <w:rsid w:val="00603FE9"/>
    <w:rsid w:val="0060537C"/>
    <w:rsid w:val="0060631A"/>
    <w:rsid w:val="00607319"/>
    <w:rsid w:val="00610F5D"/>
    <w:rsid w:val="00611935"/>
    <w:rsid w:val="00613E52"/>
    <w:rsid w:val="0061423A"/>
    <w:rsid w:val="0061453E"/>
    <w:rsid w:val="0061474E"/>
    <w:rsid w:val="006150F7"/>
    <w:rsid w:val="00616807"/>
    <w:rsid w:val="00620D4E"/>
    <w:rsid w:val="006210CA"/>
    <w:rsid w:val="00621E75"/>
    <w:rsid w:val="00622D51"/>
    <w:rsid w:val="00622E66"/>
    <w:rsid w:val="00623E5F"/>
    <w:rsid w:val="00624B32"/>
    <w:rsid w:val="00625206"/>
    <w:rsid w:val="00626075"/>
    <w:rsid w:val="0062658F"/>
    <w:rsid w:val="0062680A"/>
    <w:rsid w:val="00626D77"/>
    <w:rsid w:val="00627944"/>
    <w:rsid w:val="00627B1E"/>
    <w:rsid w:val="0063131E"/>
    <w:rsid w:val="006317CA"/>
    <w:rsid w:val="006328FE"/>
    <w:rsid w:val="00632D7D"/>
    <w:rsid w:val="006331AB"/>
    <w:rsid w:val="00633965"/>
    <w:rsid w:val="006340A5"/>
    <w:rsid w:val="006358BB"/>
    <w:rsid w:val="006360B1"/>
    <w:rsid w:val="00636B2C"/>
    <w:rsid w:val="006406D6"/>
    <w:rsid w:val="00640D3B"/>
    <w:rsid w:val="006418C8"/>
    <w:rsid w:val="006421EC"/>
    <w:rsid w:val="00643304"/>
    <w:rsid w:val="006436A4"/>
    <w:rsid w:val="006441F9"/>
    <w:rsid w:val="006447E2"/>
    <w:rsid w:val="00644B80"/>
    <w:rsid w:val="00645B03"/>
    <w:rsid w:val="0064649D"/>
    <w:rsid w:val="0064713F"/>
    <w:rsid w:val="006478A5"/>
    <w:rsid w:val="00650831"/>
    <w:rsid w:val="00650908"/>
    <w:rsid w:val="00650976"/>
    <w:rsid w:val="0065163B"/>
    <w:rsid w:val="0065188E"/>
    <w:rsid w:val="00651B1D"/>
    <w:rsid w:val="0065281C"/>
    <w:rsid w:val="00652824"/>
    <w:rsid w:val="00652F00"/>
    <w:rsid w:val="00653EED"/>
    <w:rsid w:val="00653FB9"/>
    <w:rsid w:val="006547E3"/>
    <w:rsid w:val="00654EA8"/>
    <w:rsid w:val="00655017"/>
    <w:rsid w:val="00655F99"/>
    <w:rsid w:val="006572B9"/>
    <w:rsid w:val="00660D23"/>
    <w:rsid w:val="00660F74"/>
    <w:rsid w:val="00662637"/>
    <w:rsid w:val="00662FBE"/>
    <w:rsid w:val="00664011"/>
    <w:rsid w:val="006641CD"/>
    <w:rsid w:val="006651BA"/>
    <w:rsid w:val="00665B3F"/>
    <w:rsid w:val="006675D2"/>
    <w:rsid w:val="006677B9"/>
    <w:rsid w:val="00667C72"/>
    <w:rsid w:val="00667D74"/>
    <w:rsid w:val="006721F5"/>
    <w:rsid w:val="006728E4"/>
    <w:rsid w:val="00672B7D"/>
    <w:rsid w:val="00672D9A"/>
    <w:rsid w:val="0067313E"/>
    <w:rsid w:val="00673B17"/>
    <w:rsid w:val="00674674"/>
    <w:rsid w:val="00675C93"/>
    <w:rsid w:val="00676D68"/>
    <w:rsid w:val="0067741C"/>
    <w:rsid w:val="00677B2E"/>
    <w:rsid w:val="0068050A"/>
    <w:rsid w:val="00681130"/>
    <w:rsid w:val="00681157"/>
    <w:rsid w:val="00682786"/>
    <w:rsid w:val="00682B01"/>
    <w:rsid w:val="00682DA1"/>
    <w:rsid w:val="00682ED9"/>
    <w:rsid w:val="00683291"/>
    <w:rsid w:val="00683324"/>
    <w:rsid w:val="00683C1B"/>
    <w:rsid w:val="006848A2"/>
    <w:rsid w:val="00687EDA"/>
    <w:rsid w:val="006900C2"/>
    <w:rsid w:val="00690D06"/>
    <w:rsid w:val="00691AC4"/>
    <w:rsid w:val="00691CE5"/>
    <w:rsid w:val="00692115"/>
    <w:rsid w:val="00692904"/>
    <w:rsid w:val="00692A59"/>
    <w:rsid w:val="00694B3F"/>
    <w:rsid w:val="00697356"/>
    <w:rsid w:val="00697456"/>
    <w:rsid w:val="006A0149"/>
    <w:rsid w:val="006A0C4C"/>
    <w:rsid w:val="006A0FC1"/>
    <w:rsid w:val="006A20FD"/>
    <w:rsid w:val="006A33B5"/>
    <w:rsid w:val="006A5159"/>
    <w:rsid w:val="006A5BBD"/>
    <w:rsid w:val="006A601C"/>
    <w:rsid w:val="006A605B"/>
    <w:rsid w:val="006A65A1"/>
    <w:rsid w:val="006A7F88"/>
    <w:rsid w:val="006B1D45"/>
    <w:rsid w:val="006B1DDF"/>
    <w:rsid w:val="006B1FA6"/>
    <w:rsid w:val="006B246A"/>
    <w:rsid w:val="006B26BF"/>
    <w:rsid w:val="006B2D18"/>
    <w:rsid w:val="006B37B4"/>
    <w:rsid w:val="006B3CEB"/>
    <w:rsid w:val="006B3EBE"/>
    <w:rsid w:val="006B4929"/>
    <w:rsid w:val="006B4F49"/>
    <w:rsid w:val="006B511E"/>
    <w:rsid w:val="006B55F9"/>
    <w:rsid w:val="006B5ECD"/>
    <w:rsid w:val="006B6594"/>
    <w:rsid w:val="006B6C10"/>
    <w:rsid w:val="006B6E33"/>
    <w:rsid w:val="006B7450"/>
    <w:rsid w:val="006C13FE"/>
    <w:rsid w:val="006C183B"/>
    <w:rsid w:val="006C2379"/>
    <w:rsid w:val="006C3AE2"/>
    <w:rsid w:val="006C3EB7"/>
    <w:rsid w:val="006C40A7"/>
    <w:rsid w:val="006C4E23"/>
    <w:rsid w:val="006C5A3D"/>
    <w:rsid w:val="006C7053"/>
    <w:rsid w:val="006C760B"/>
    <w:rsid w:val="006C775A"/>
    <w:rsid w:val="006C7E35"/>
    <w:rsid w:val="006D0909"/>
    <w:rsid w:val="006D1C62"/>
    <w:rsid w:val="006D2407"/>
    <w:rsid w:val="006D298A"/>
    <w:rsid w:val="006D2C3D"/>
    <w:rsid w:val="006D3658"/>
    <w:rsid w:val="006D49B2"/>
    <w:rsid w:val="006D4CA2"/>
    <w:rsid w:val="006D55CD"/>
    <w:rsid w:val="006D7E75"/>
    <w:rsid w:val="006E1714"/>
    <w:rsid w:val="006E19FE"/>
    <w:rsid w:val="006E1AEB"/>
    <w:rsid w:val="006E27FF"/>
    <w:rsid w:val="006E32CA"/>
    <w:rsid w:val="006E38F9"/>
    <w:rsid w:val="006E5159"/>
    <w:rsid w:val="006E56F0"/>
    <w:rsid w:val="006E5C4C"/>
    <w:rsid w:val="006E62A4"/>
    <w:rsid w:val="006E6678"/>
    <w:rsid w:val="006E6D80"/>
    <w:rsid w:val="006E7D40"/>
    <w:rsid w:val="006F17EE"/>
    <w:rsid w:val="006F17F0"/>
    <w:rsid w:val="006F1873"/>
    <w:rsid w:val="006F26B3"/>
    <w:rsid w:val="006F2C9C"/>
    <w:rsid w:val="006F3940"/>
    <w:rsid w:val="006F3BD2"/>
    <w:rsid w:val="006F3EC4"/>
    <w:rsid w:val="006F3FF4"/>
    <w:rsid w:val="006F4367"/>
    <w:rsid w:val="006F4EF0"/>
    <w:rsid w:val="006F51CD"/>
    <w:rsid w:val="006F5407"/>
    <w:rsid w:val="006F65B0"/>
    <w:rsid w:val="006F6605"/>
    <w:rsid w:val="006F674E"/>
    <w:rsid w:val="006F694C"/>
    <w:rsid w:val="006F769E"/>
    <w:rsid w:val="00700B83"/>
    <w:rsid w:val="00700EA7"/>
    <w:rsid w:val="007010D7"/>
    <w:rsid w:val="00701FAC"/>
    <w:rsid w:val="00703BD1"/>
    <w:rsid w:val="00703E4C"/>
    <w:rsid w:val="00703ED2"/>
    <w:rsid w:val="007040C9"/>
    <w:rsid w:val="007044D5"/>
    <w:rsid w:val="00704615"/>
    <w:rsid w:val="007047C2"/>
    <w:rsid w:val="00704BEC"/>
    <w:rsid w:val="00704F43"/>
    <w:rsid w:val="007063D5"/>
    <w:rsid w:val="00706F11"/>
    <w:rsid w:val="00707320"/>
    <w:rsid w:val="007073C0"/>
    <w:rsid w:val="00707518"/>
    <w:rsid w:val="007079F8"/>
    <w:rsid w:val="00707D2E"/>
    <w:rsid w:val="00707EA6"/>
    <w:rsid w:val="00710BD7"/>
    <w:rsid w:val="007115E6"/>
    <w:rsid w:val="00711B68"/>
    <w:rsid w:val="007128A5"/>
    <w:rsid w:val="00713617"/>
    <w:rsid w:val="007148C3"/>
    <w:rsid w:val="00714AAC"/>
    <w:rsid w:val="00715D44"/>
    <w:rsid w:val="00716129"/>
    <w:rsid w:val="00716584"/>
    <w:rsid w:val="00716ADC"/>
    <w:rsid w:val="00720595"/>
    <w:rsid w:val="00721192"/>
    <w:rsid w:val="00721578"/>
    <w:rsid w:val="00721C42"/>
    <w:rsid w:val="00723151"/>
    <w:rsid w:val="0072371B"/>
    <w:rsid w:val="007237D9"/>
    <w:rsid w:val="00724165"/>
    <w:rsid w:val="00724876"/>
    <w:rsid w:val="00724E9F"/>
    <w:rsid w:val="007262E8"/>
    <w:rsid w:val="007263D0"/>
    <w:rsid w:val="007267A7"/>
    <w:rsid w:val="0072738E"/>
    <w:rsid w:val="007313ED"/>
    <w:rsid w:val="00731852"/>
    <w:rsid w:val="00731898"/>
    <w:rsid w:val="00731D20"/>
    <w:rsid w:val="00731DB1"/>
    <w:rsid w:val="0073321B"/>
    <w:rsid w:val="00733487"/>
    <w:rsid w:val="007340D8"/>
    <w:rsid w:val="0073593D"/>
    <w:rsid w:val="00735AD1"/>
    <w:rsid w:val="00735F0B"/>
    <w:rsid w:val="00736A75"/>
    <w:rsid w:val="007376B9"/>
    <w:rsid w:val="00740D04"/>
    <w:rsid w:val="00741BBF"/>
    <w:rsid w:val="00741F37"/>
    <w:rsid w:val="007420CA"/>
    <w:rsid w:val="0074356B"/>
    <w:rsid w:val="00744737"/>
    <w:rsid w:val="00744C8D"/>
    <w:rsid w:val="00745793"/>
    <w:rsid w:val="00746DD7"/>
    <w:rsid w:val="007478A9"/>
    <w:rsid w:val="00747D1B"/>
    <w:rsid w:val="00750AEA"/>
    <w:rsid w:val="00751A1E"/>
    <w:rsid w:val="00751EB9"/>
    <w:rsid w:val="007535A0"/>
    <w:rsid w:val="007540B3"/>
    <w:rsid w:val="00754F9B"/>
    <w:rsid w:val="0075673B"/>
    <w:rsid w:val="007570F5"/>
    <w:rsid w:val="00757562"/>
    <w:rsid w:val="00757B1A"/>
    <w:rsid w:val="00760217"/>
    <w:rsid w:val="00761D20"/>
    <w:rsid w:val="0076206C"/>
    <w:rsid w:val="007620B5"/>
    <w:rsid w:val="00763FC6"/>
    <w:rsid w:val="00764160"/>
    <w:rsid w:val="0076472A"/>
    <w:rsid w:val="00764FC2"/>
    <w:rsid w:val="00765221"/>
    <w:rsid w:val="00766AA5"/>
    <w:rsid w:val="00766C57"/>
    <w:rsid w:val="00767114"/>
    <w:rsid w:val="00767DF6"/>
    <w:rsid w:val="0077000B"/>
    <w:rsid w:val="00770297"/>
    <w:rsid w:val="00770302"/>
    <w:rsid w:val="0077218B"/>
    <w:rsid w:val="00772398"/>
    <w:rsid w:val="00773253"/>
    <w:rsid w:val="00774AF9"/>
    <w:rsid w:val="00776727"/>
    <w:rsid w:val="00776E02"/>
    <w:rsid w:val="007774BC"/>
    <w:rsid w:val="0077766E"/>
    <w:rsid w:val="00777809"/>
    <w:rsid w:val="0077795F"/>
    <w:rsid w:val="007805FB"/>
    <w:rsid w:val="007825DF"/>
    <w:rsid w:val="00783D08"/>
    <w:rsid w:val="00784954"/>
    <w:rsid w:val="007869A9"/>
    <w:rsid w:val="00786A21"/>
    <w:rsid w:val="0078715C"/>
    <w:rsid w:val="0079085D"/>
    <w:rsid w:val="00791748"/>
    <w:rsid w:val="0079181E"/>
    <w:rsid w:val="007921B5"/>
    <w:rsid w:val="007947D1"/>
    <w:rsid w:val="00794856"/>
    <w:rsid w:val="007948CE"/>
    <w:rsid w:val="00794A6F"/>
    <w:rsid w:val="00795CF2"/>
    <w:rsid w:val="00795E75"/>
    <w:rsid w:val="00796BB9"/>
    <w:rsid w:val="007A14D6"/>
    <w:rsid w:val="007A228D"/>
    <w:rsid w:val="007A27C5"/>
    <w:rsid w:val="007A4A20"/>
    <w:rsid w:val="007A5D82"/>
    <w:rsid w:val="007A63B5"/>
    <w:rsid w:val="007A66EE"/>
    <w:rsid w:val="007A7195"/>
    <w:rsid w:val="007A725B"/>
    <w:rsid w:val="007A7277"/>
    <w:rsid w:val="007B256F"/>
    <w:rsid w:val="007B2836"/>
    <w:rsid w:val="007B3A29"/>
    <w:rsid w:val="007B4898"/>
    <w:rsid w:val="007B554C"/>
    <w:rsid w:val="007B7A25"/>
    <w:rsid w:val="007C0211"/>
    <w:rsid w:val="007C04B6"/>
    <w:rsid w:val="007C07A7"/>
    <w:rsid w:val="007C0FA8"/>
    <w:rsid w:val="007C24B3"/>
    <w:rsid w:val="007C27CB"/>
    <w:rsid w:val="007C4029"/>
    <w:rsid w:val="007C41B2"/>
    <w:rsid w:val="007C4663"/>
    <w:rsid w:val="007C5217"/>
    <w:rsid w:val="007C5237"/>
    <w:rsid w:val="007C5B26"/>
    <w:rsid w:val="007C6FEB"/>
    <w:rsid w:val="007C710A"/>
    <w:rsid w:val="007C7662"/>
    <w:rsid w:val="007D00BF"/>
    <w:rsid w:val="007D0A45"/>
    <w:rsid w:val="007D2840"/>
    <w:rsid w:val="007D2915"/>
    <w:rsid w:val="007D53EF"/>
    <w:rsid w:val="007D5BAC"/>
    <w:rsid w:val="007D69DE"/>
    <w:rsid w:val="007D78D5"/>
    <w:rsid w:val="007E062C"/>
    <w:rsid w:val="007E09EF"/>
    <w:rsid w:val="007E1092"/>
    <w:rsid w:val="007E14FD"/>
    <w:rsid w:val="007E1F64"/>
    <w:rsid w:val="007E3993"/>
    <w:rsid w:val="007E456F"/>
    <w:rsid w:val="007E4B2C"/>
    <w:rsid w:val="007E574D"/>
    <w:rsid w:val="007E58A1"/>
    <w:rsid w:val="007E5FB6"/>
    <w:rsid w:val="007E7035"/>
    <w:rsid w:val="007E78B0"/>
    <w:rsid w:val="007F00F2"/>
    <w:rsid w:val="007F180E"/>
    <w:rsid w:val="007F1C53"/>
    <w:rsid w:val="007F217A"/>
    <w:rsid w:val="007F225C"/>
    <w:rsid w:val="007F3475"/>
    <w:rsid w:val="007F3A01"/>
    <w:rsid w:val="007F3DF8"/>
    <w:rsid w:val="007F462B"/>
    <w:rsid w:val="007F4D43"/>
    <w:rsid w:val="007F5A4F"/>
    <w:rsid w:val="007F6065"/>
    <w:rsid w:val="007F6417"/>
    <w:rsid w:val="007F67C7"/>
    <w:rsid w:val="008007B5"/>
    <w:rsid w:val="00800AF0"/>
    <w:rsid w:val="00801065"/>
    <w:rsid w:val="008020C0"/>
    <w:rsid w:val="0080248F"/>
    <w:rsid w:val="008028CD"/>
    <w:rsid w:val="00802E70"/>
    <w:rsid w:val="00803CE1"/>
    <w:rsid w:val="00804143"/>
    <w:rsid w:val="00804449"/>
    <w:rsid w:val="0080454C"/>
    <w:rsid w:val="0080507B"/>
    <w:rsid w:val="008055BA"/>
    <w:rsid w:val="00805D02"/>
    <w:rsid w:val="00806AB2"/>
    <w:rsid w:val="00806D9C"/>
    <w:rsid w:val="00807146"/>
    <w:rsid w:val="00810381"/>
    <w:rsid w:val="00810474"/>
    <w:rsid w:val="00810C8A"/>
    <w:rsid w:val="00811097"/>
    <w:rsid w:val="0081188D"/>
    <w:rsid w:val="00811DFF"/>
    <w:rsid w:val="00812299"/>
    <w:rsid w:val="00812C84"/>
    <w:rsid w:val="00813D17"/>
    <w:rsid w:val="00813FB8"/>
    <w:rsid w:val="008146E7"/>
    <w:rsid w:val="00814BC3"/>
    <w:rsid w:val="00815249"/>
    <w:rsid w:val="00815270"/>
    <w:rsid w:val="00817D6F"/>
    <w:rsid w:val="008208CD"/>
    <w:rsid w:val="00820CC5"/>
    <w:rsid w:val="00821216"/>
    <w:rsid w:val="008224A6"/>
    <w:rsid w:val="0082319E"/>
    <w:rsid w:val="008236F4"/>
    <w:rsid w:val="008249E3"/>
    <w:rsid w:val="008255C6"/>
    <w:rsid w:val="00825D59"/>
    <w:rsid w:val="00826C30"/>
    <w:rsid w:val="00827364"/>
    <w:rsid w:val="008301DF"/>
    <w:rsid w:val="008301F1"/>
    <w:rsid w:val="00830B92"/>
    <w:rsid w:val="008311E5"/>
    <w:rsid w:val="0083261C"/>
    <w:rsid w:val="00832938"/>
    <w:rsid w:val="00832C4C"/>
    <w:rsid w:val="008338B1"/>
    <w:rsid w:val="00834068"/>
    <w:rsid w:val="00834785"/>
    <w:rsid w:val="00834EC9"/>
    <w:rsid w:val="008358E2"/>
    <w:rsid w:val="00835B18"/>
    <w:rsid w:val="0083710E"/>
    <w:rsid w:val="0084056C"/>
    <w:rsid w:val="00840700"/>
    <w:rsid w:val="008409F9"/>
    <w:rsid w:val="00841889"/>
    <w:rsid w:val="00841B74"/>
    <w:rsid w:val="00843EC1"/>
    <w:rsid w:val="00845481"/>
    <w:rsid w:val="00845F0D"/>
    <w:rsid w:val="0084611F"/>
    <w:rsid w:val="00846780"/>
    <w:rsid w:val="00846974"/>
    <w:rsid w:val="008478EA"/>
    <w:rsid w:val="00847CD5"/>
    <w:rsid w:val="00847D07"/>
    <w:rsid w:val="008502D2"/>
    <w:rsid w:val="00850884"/>
    <w:rsid w:val="00850B3D"/>
    <w:rsid w:val="00851F23"/>
    <w:rsid w:val="00853B08"/>
    <w:rsid w:val="0085402E"/>
    <w:rsid w:val="00856530"/>
    <w:rsid w:val="00856D8E"/>
    <w:rsid w:val="008571F1"/>
    <w:rsid w:val="00857212"/>
    <w:rsid w:val="00857ED9"/>
    <w:rsid w:val="0086023C"/>
    <w:rsid w:val="00860652"/>
    <w:rsid w:val="008608DA"/>
    <w:rsid w:val="008613BB"/>
    <w:rsid w:val="008613E9"/>
    <w:rsid w:val="008613EC"/>
    <w:rsid w:val="008619E1"/>
    <w:rsid w:val="0086378D"/>
    <w:rsid w:val="00863DA2"/>
    <w:rsid w:val="00864406"/>
    <w:rsid w:val="008646C9"/>
    <w:rsid w:val="00864ADE"/>
    <w:rsid w:val="0086725E"/>
    <w:rsid w:val="00867E24"/>
    <w:rsid w:val="00867F2C"/>
    <w:rsid w:val="0087076B"/>
    <w:rsid w:val="00870B75"/>
    <w:rsid w:val="008717AC"/>
    <w:rsid w:val="00871C2A"/>
    <w:rsid w:val="00871CF1"/>
    <w:rsid w:val="00871D41"/>
    <w:rsid w:val="00872787"/>
    <w:rsid w:val="00872831"/>
    <w:rsid w:val="00872FE3"/>
    <w:rsid w:val="0087302E"/>
    <w:rsid w:val="008743DE"/>
    <w:rsid w:val="0087458C"/>
    <w:rsid w:val="008755F9"/>
    <w:rsid w:val="0087698B"/>
    <w:rsid w:val="0087699C"/>
    <w:rsid w:val="00876DE2"/>
    <w:rsid w:val="00876F5A"/>
    <w:rsid w:val="00877471"/>
    <w:rsid w:val="00880E31"/>
    <w:rsid w:val="0088137B"/>
    <w:rsid w:val="00881AE5"/>
    <w:rsid w:val="00881D96"/>
    <w:rsid w:val="00882EF6"/>
    <w:rsid w:val="00883EBB"/>
    <w:rsid w:val="00884773"/>
    <w:rsid w:val="008855B4"/>
    <w:rsid w:val="008857C7"/>
    <w:rsid w:val="008858E7"/>
    <w:rsid w:val="00885A58"/>
    <w:rsid w:val="00885E86"/>
    <w:rsid w:val="0088649A"/>
    <w:rsid w:val="00886B03"/>
    <w:rsid w:val="0088788B"/>
    <w:rsid w:val="008878B3"/>
    <w:rsid w:val="008906EF"/>
    <w:rsid w:val="00890FFB"/>
    <w:rsid w:val="00891058"/>
    <w:rsid w:val="00892006"/>
    <w:rsid w:val="00892BA4"/>
    <w:rsid w:val="00892BD2"/>
    <w:rsid w:val="0089378A"/>
    <w:rsid w:val="008937F3"/>
    <w:rsid w:val="00894646"/>
    <w:rsid w:val="008954BB"/>
    <w:rsid w:val="00895B6D"/>
    <w:rsid w:val="0089645C"/>
    <w:rsid w:val="008967CE"/>
    <w:rsid w:val="008A1E35"/>
    <w:rsid w:val="008A4CEB"/>
    <w:rsid w:val="008A5E0A"/>
    <w:rsid w:val="008A6068"/>
    <w:rsid w:val="008A6AFD"/>
    <w:rsid w:val="008A78E3"/>
    <w:rsid w:val="008A7ED9"/>
    <w:rsid w:val="008B05E6"/>
    <w:rsid w:val="008B062E"/>
    <w:rsid w:val="008B153A"/>
    <w:rsid w:val="008B1D13"/>
    <w:rsid w:val="008B1E5D"/>
    <w:rsid w:val="008B2E82"/>
    <w:rsid w:val="008B333E"/>
    <w:rsid w:val="008B4956"/>
    <w:rsid w:val="008B49B7"/>
    <w:rsid w:val="008B589C"/>
    <w:rsid w:val="008B5BA9"/>
    <w:rsid w:val="008B5BC6"/>
    <w:rsid w:val="008B6263"/>
    <w:rsid w:val="008B7248"/>
    <w:rsid w:val="008B725B"/>
    <w:rsid w:val="008B7798"/>
    <w:rsid w:val="008B7B19"/>
    <w:rsid w:val="008C0060"/>
    <w:rsid w:val="008C0BA7"/>
    <w:rsid w:val="008C16F1"/>
    <w:rsid w:val="008C1C6F"/>
    <w:rsid w:val="008C2253"/>
    <w:rsid w:val="008C23F5"/>
    <w:rsid w:val="008C2B10"/>
    <w:rsid w:val="008C3456"/>
    <w:rsid w:val="008C3FAD"/>
    <w:rsid w:val="008C4AA7"/>
    <w:rsid w:val="008C51FD"/>
    <w:rsid w:val="008C5989"/>
    <w:rsid w:val="008C5B03"/>
    <w:rsid w:val="008C6098"/>
    <w:rsid w:val="008C64A6"/>
    <w:rsid w:val="008C7239"/>
    <w:rsid w:val="008C7893"/>
    <w:rsid w:val="008D0158"/>
    <w:rsid w:val="008D0972"/>
    <w:rsid w:val="008D4351"/>
    <w:rsid w:val="008D44FE"/>
    <w:rsid w:val="008D4B02"/>
    <w:rsid w:val="008D5DF0"/>
    <w:rsid w:val="008D67B4"/>
    <w:rsid w:val="008D6E27"/>
    <w:rsid w:val="008D7FCD"/>
    <w:rsid w:val="008E1533"/>
    <w:rsid w:val="008E168C"/>
    <w:rsid w:val="008E1A40"/>
    <w:rsid w:val="008E1AF6"/>
    <w:rsid w:val="008E28B7"/>
    <w:rsid w:val="008E2E38"/>
    <w:rsid w:val="008E36DF"/>
    <w:rsid w:val="008E3C46"/>
    <w:rsid w:val="008E41BB"/>
    <w:rsid w:val="008E59CF"/>
    <w:rsid w:val="008E5D6C"/>
    <w:rsid w:val="008E5FB5"/>
    <w:rsid w:val="008E6CCF"/>
    <w:rsid w:val="008E7001"/>
    <w:rsid w:val="008F02C9"/>
    <w:rsid w:val="008F0707"/>
    <w:rsid w:val="008F11E8"/>
    <w:rsid w:val="008F1473"/>
    <w:rsid w:val="008F17F5"/>
    <w:rsid w:val="008F4750"/>
    <w:rsid w:val="008F4A38"/>
    <w:rsid w:val="008F640A"/>
    <w:rsid w:val="008F75C0"/>
    <w:rsid w:val="008F7656"/>
    <w:rsid w:val="00900274"/>
    <w:rsid w:val="00900AFB"/>
    <w:rsid w:val="009016B6"/>
    <w:rsid w:val="00901911"/>
    <w:rsid w:val="00901CC0"/>
    <w:rsid w:val="00901F76"/>
    <w:rsid w:val="009022F9"/>
    <w:rsid w:val="0090343D"/>
    <w:rsid w:val="0090389A"/>
    <w:rsid w:val="00903C08"/>
    <w:rsid w:val="00904214"/>
    <w:rsid w:val="00904821"/>
    <w:rsid w:val="00904DA8"/>
    <w:rsid w:val="00904E49"/>
    <w:rsid w:val="00907761"/>
    <w:rsid w:val="00907C09"/>
    <w:rsid w:val="00907D52"/>
    <w:rsid w:val="00913400"/>
    <w:rsid w:val="00913CCD"/>
    <w:rsid w:val="00913D3A"/>
    <w:rsid w:val="00913EE5"/>
    <w:rsid w:val="00913EEC"/>
    <w:rsid w:val="009141E4"/>
    <w:rsid w:val="00915007"/>
    <w:rsid w:val="009152E7"/>
    <w:rsid w:val="009153A7"/>
    <w:rsid w:val="00915DB7"/>
    <w:rsid w:val="00916A8F"/>
    <w:rsid w:val="009172A4"/>
    <w:rsid w:val="009172CF"/>
    <w:rsid w:val="00917358"/>
    <w:rsid w:val="00917383"/>
    <w:rsid w:val="009207D0"/>
    <w:rsid w:val="009208D7"/>
    <w:rsid w:val="00920AA3"/>
    <w:rsid w:val="009212CC"/>
    <w:rsid w:val="009217AA"/>
    <w:rsid w:val="00921ED9"/>
    <w:rsid w:val="00925569"/>
    <w:rsid w:val="009258A8"/>
    <w:rsid w:val="00926454"/>
    <w:rsid w:val="00926E30"/>
    <w:rsid w:val="00927C41"/>
    <w:rsid w:val="00927D5C"/>
    <w:rsid w:val="0093090E"/>
    <w:rsid w:val="00930CFA"/>
    <w:rsid w:val="0093169B"/>
    <w:rsid w:val="00931DCB"/>
    <w:rsid w:val="00931EFE"/>
    <w:rsid w:val="00931F42"/>
    <w:rsid w:val="00932156"/>
    <w:rsid w:val="0093275C"/>
    <w:rsid w:val="009339F3"/>
    <w:rsid w:val="00934002"/>
    <w:rsid w:val="00935E36"/>
    <w:rsid w:val="009368E7"/>
    <w:rsid w:val="009371EF"/>
    <w:rsid w:val="0093763F"/>
    <w:rsid w:val="0093775F"/>
    <w:rsid w:val="00937800"/>
    <w:rsid w:val="00937A65"/>
    <w:rsid w:val="00937AA7"/>
    <w:rsid w:val="009404F6"/>
    <w:rsid w:val="009406E6"/>
    <w:rsid w:val="00941634"/>
    <w:rsid w:val="00941686"/>
    <w:rsid w:val="00941858"/>
    <w:rsid w:val="00943ABA"/>
    <w:rsid w:val="009441FF"/>
    <w:rsid w:val="009461D7"/>
    <w:rsid w:val="009464BD"/>
    <w:rsid w:val="0094659E"/>
    <w:rsid w:val="0094660E"/>
    <w:rsid w:val="00946979"/>
    <w:rsid w:val="00946EE1"/>
    <w:rsid w:val="00947322"/>
    <w:rsid w:val="009503FB"/>
    <w:rsid w:val="009507F2"/>
    <w:rsid w:val="00950892"/>
    <w:rsid w:val="00950ADE"/>
    <w:rsid w:val="00950E94"/>
    <w:rsid w:val="009515F4"/>
    <w:rsid w:val="0095292C"/>
    <w:rsid w:val="00954E26"/>
    <w:rsid w:val="00954E5E"/>
    <w:rsid w:val="0095615F"/>
    <w:rsid w:val="00956ADD"/>
    <w:rsid w:val="00956DF4"/>
    <w:rsid w:val="0095789B"/>
    <w:rsid w:val="00957CB6"/>
    <w:rsid w:val="00961977"/>
    <w:rsid w:val="00961A58"/>
    <w:rsid w:val="00961D17"/>
    <w:rsid w:val="00961F61"/>
    <w:rsid w:val="00962C67"/>
    <w:rsid w:val="009630BD"/>
    <w:rsid w:val="00963E2E"/>
    <w:rsid w:val="00963EC3"/>
    <w:rsid w:val="00964742"/>
    <w:rsid w:val="00964811"/>
    <w:rsid w:val="00964A9F"/>
    <w:rsid w:val="00964D4C"/>
    <w:rsid w:val="00965A51"/>
    <w:rsid w:val="00965F59"/>
    <w:rsid w:val="0096666C"/>
    <w:rsid w:val="009668A5"/>
    <w:rsid w:val="00966E3E"/>
    <w:rsid w:val="009672D0"/>
    <w:rsid w:val="00967A01"/>
    <w:rsid w:val="0097003F"/>
    <w:rsid w:val="009704A2"/>
    <w:rsid w:val="00970C37"/>
    <w:rsid w:val="00970CCF"/>
    <w:rsid w:val="00970F2B"/>
    <w:rsid w:val="00971044"/>
    <w:rsid w:val="009712D1"/>
    <w:rsid w:val="0097305C"/>
    <w:rsid w:val="009745AB"/>
    <w:rsid w:val="0097499C"/>
    <w:rsid w:val="00975DAE"/>
    <w:rsid w:val="009769F4"/>
    <w:rsid w:val="0097724C"/>
    <w:rsid w:val="00980143"/>
    <w:rsid w:val="00981B6A"/>
    <w:rsid w:val="00982387"/>
    <w:rsid w:val="00982E65"/>
    <w:rsid w:val="00983566"/>
    <w:rsid w:val="0098359D"/>
    <w:rsid w:val="00983776"/>
    <w:rsid w:val="00985377"/>
    <w:rsid w:val="0098539B"/>
    <w:rsid w:val="009856F5"/>
    <w:rsid w:val="00985EBE"/>
    <w:rsid w:val="0098658B"/>
    <w:rsid w:val="00986A51"/>
    <w:rsid w:val="00986D24"/>
    <w:rsid w:val="00987575"/>
    <w:rsid w:val="00991E87"/>
    <w:rsid w:val="00992325"/>
    <w:rsid w:val="00992787"/>
    <w:rsid w:val="00993735"/>
    <w:rsid w:val="00994DB2"/>
    <w:rsid w:val="0099500F"/>
    <w:rsid w:val="009955FA"/>
    <w:rsid w:val="00995821"/>
    <w:rsid w:val="00996B2F"/>
    <w:rsid w:val="00997563"/>
    <w:rsid w:val="00997E50"/>
    <w:rsid w:val="009A0338"/>
    <w:rsid w:val="009A32A1"/>
    <w:rsid w:val="009A38F3"/>
    <w:rsid w:val="009A3A27"/>
    <w:rsid w:val="009A4D94"/>
    <w:rsid w:val="009A5D51"/>
    <w:rsid w:val="009A629A"/>
    <w:rsid w:val="009A65B9"/>
    <w:rsid w:val="009A68BB"/>
    <w:rsid w:val="009A7011"/>
    <w:rsid w:val="009A7175"/>
    <w:rsid w:val="009A7265"/>
    <w:rsid w:val="009B0FBB"/>
    <w:rsid w:val="009B12EF"/>
    <w:rsid w:val="009B148A"/>
    <w:rsid w:val="009B25EB"/>
    <w:rsid w:val="009B2A48"/>
    <w:rsid w:val="009B341A"/>
    <w:rsid w:val="009B5F5D"/>
    <w:rsid w:val="009B622F"/>
    <w:rsid w:val="009B6427"/>
    <w:rsid w:val="009B6E30"/>
    <w:rsid w:val="009B7368"/>
    <w:rsid w:val="009C0A8D"/>
    <w:rsid w:val="009C0FE3"/>
    <w:rsid w:val="009C18C8"/>
    <w:rsid w:val="009C36A4"/>
    <w:rsid w:val="009C385E"/>
    <w:rsid w:val="009C40A7"/>
    <w:rsid w:val="009C6AF3"/>
    <w:rsid w:val="009C723C"/>
    <w:rsid w:val="009D4E48"/>
    <w:rsid w:val="009D5150"/>
    <w:rsid w:val="009D5342"/>
    <w:rsid w:val="009D5FEC"/>
    <w:rsid w:val="009D5FF0"/>
    <w:rsid w:val="009D757A"/>
    <w:rsid w:val="009E0099"/>
    <w:rsid w:val="009E03F7"/>
    <w:rsid w:val="009E0477"/>
    <w:rsid w:val="009E556A"/>
    <w:rsid w:val="009E641B"/>
    <w:rsid w:val="009E65E0"/>
    <w:rsid w:val="009E7878"/>
    <w:rsid w:val="009F0D25"/>
    <w:rsid w:val="009F2B4E"/>
    <w:rsid w:val="009F38D8"/>
    <w:rsid w:val="009F4117"/>
    <w:rsid w:val="009F45F8"/>
    <w:rsid w:val="009F46B9"/>
    <w:rsid w:val="009F59DF"/>
    <w:rsid w:val="009F6033"/>
    <w:rsid w:val="009F63BF"/>
    <w:rsid w:val="009F6402"/>
    <w:rsid w:val="009F6FC8"/>
    <w:rsid w:val="009F7586"/>
    <w:rsid w:val="009F7924"/>
    <w:rsid w:val="00A00025"/>
    <w:rsid w:val="00A00E24"/>
    <w:rsid w:val="00A01414"/>
    <w:rsid w:val="00A033AF"/>
    <w:rsid w:val="00A03496"/>
    <w:rsid w:val="00A05581"/>
    <w:rsid w:val="00A057DB"/>
    <w:rsid w:val="00A05F89"/>
    <w:rsid w:val="00A06FCD"/>
    <w:rsid w:val="00A07CBB"/>
    <w:rsid w:val="00A1063C"/>
    <w:rsid w:val="00A11EE3"/>
    <w:rsid w:val="00A11F33"/>
    <w:rsid w:val="00A12281"/>
    <w:rsid w:val="00A12572"/>
    <w:rsid w:val="00A127B2"/>
    <w:rsid w:val="00A135AD"/>
    <w:rsid w:val="00A13845"/>
    <w:rsid w:val="00A13D2F"/>
    <w:rsid w:val="00A14330"/>
    <w:rsid w:val="00A148A2"/>
    <w:rsid w:val="00A15188"/>
    <w:rsid w:val="00A168E7"/>
    <w:rsid w:val="00A16CA7"/>
    <w:rsid w:val="00A16EBE"/>
    <w:rsid w:val="00A173F6"/>
    <w:rsid w:val="00A17681"/>
    <w:rsid w:val="00A2256D"/>
    <w:rsid w:val="00A22FBD"/>
    <w:rsid w:val="00A23448"/>
    <w:rsid w:val="00A24CD8"/>
    <w:rsid w:val="00A2658C"/>
    <w:rsid w:val="00A2692F"/>
    <w:rsid w:val="00A27D44"/>
    <w:rsid w:val="00A31915"/>
    <w:rsid w:val="00A319DF"/>
    <w:rsid w:val="00A32055"/>
    <w:rsid w:val="00A3223E"/>
    <w:rsid w:val="00A32654"/>
    <w:rsid w:val="00A328FE"/>
    <w:rsid w:val="00A32B04"/>
    <w:rsid w:val="00A32C3F"/>
    <w:rsid w:val="00A331D7"/>
    <w:rsid w:val="00A33B7C"/>
    <w:rsid w:val="00A34150"/>
    <w:rsid w:val="00A3502A"/>
    <w:rsid w:val="00A351E0"/>
    <w:rsid w:val="00A3529F"/>
    <w:rsid w:val="00A35966"/>
    <w:rsid w:val="00A4060A"/>
    <w:rsid w:val="00A40B3A"/>
    <w:rsid w:val="00A40DE3"/>
    <w:rsid w:val="00A411A0"/>
    <w:rsid w:val="00A433F9"/>
    <w:rsid w:val="00A43AEE"/>
    <w:rsid w:val="00A43F96"/>
    <w:rsid w:val="00A442A9"/>
    <w:rsid w:val="00A44A47"/>
    <w:rsid w:val="00A45A7F"/>
    <w:rsid w:val="00A463BF"/>
    <w:rsid w:val="00A47723"/>
    <w:rsid w:val="00A50777"/>
    <w:rsid w:val="00A50AE3"/>
    <w:rsid w:val="00A5100A"/>
    <w:rsid w:val="00A51887"/>
    <w:rsid w:val="00A5350E"/>
    <w:rsid w:val="00A53A8E"/>
    <w:rsid w:val="00A554BF"/>
    <w:rsid w:val="00A5590A"/>
    <w:rsid w:val="00A56086"/>
    <w:rsid w:val="00A5608A"/>
    <w:rsid w:val="00A562FB"/>
    <w:rsid w:val="00A6023C"/>
    <w:rsid w:val="00A606E0"/>
    <w:rsid w:val="00A6104D"/>
    <w:rsid w:val="00A623CE"/>
    <w:rsid w:val="00A62D03"/>
    <w:rsid w:val="00A62D85"/>
    <w:rsid w:val="00A62DD4"/>
    <w:rsid w:val="00A6329F"/>
    <w:rsid w:val="00A633D8"/>
    <w:rsid w:val="00A63849"/>
    <w:rsid w:val="00A6463C"/>
    <w:rsid w:val="00A66019"/>
    <w:rsid w:val="00A66974"/>
    <w:rsid w:val="00A673AA"/>
    <w:rsid w:val="00A67664"/>
    <w:rsid w:val="00A72269"/>
    <w:rsid w:val="00A72700"/>
    <w:rsid w:val="00A72F18"/>
    <w:rsid w:val="00A7505E"/>
    <w:rsid w:val="00A75146"/>
    <w:rsid w:val="00A7542B"/>
    <w:rsid w:val="00A76070"/>
    <w:rsid w:val="00A766DC"/>
    <w:rsid w:val="00A76AD3"/>
    <w:rsid w:val="00A76BC5"/>
    <w:rsid w:val="00A77244"/>
    <w:rsid w:val="00A77406"/>
    <w:rsid w:val="00A80215"/>
    <w:rsid w:val="00A80ED6"/>
    <w:rsid w:val="00A82733"/>
    <w:rsid w:val="00A829BE"/>
    <w:rsid w:val="00A82A8C"/>
    <w:rsid w:val="00A82ABA"/>
    <w:rsid w:val="00A86D0E"/>
    <w:rsid w:val="00A879E3"/>
    <w:rsid w:val="00A87E72"/>
    <w:rsid w:val="00A9076A"/>
    <w:rsid w:val="00A91F19"/>
    <w:rsid w:val="00A92075"/>
    <w:rsid w:val="00A92A0D"/>
    <w:rsid w:val="00A9358B"/>
    <w:rsid w:val="00A9393D"/>
    <w:rsid w:val="00A95781"/>
    <w:rsid w:val="00A95E6D"/>
    <w:rsid w:val="00A96568"/>
    <w:rsid w:val="00A974A2"/>
    <w:rsid w:val="00AA02F3"/>
    <w:rsid w:val="00AA079A"/>
    <w:rsid w:val="00AA11BC"/>
    <w:rsid w:val="00AA14EA"/>
    <w:rsid w:val="00AA1684"/>
    <w:rsid w:val="00AA289D"/>
    <w:rsid w:val="00AA2A96"/>
    <w:rsid w:val="00AA354A"/>
    <w:rsid w:val="00AA3B09"/>
    <w:rsid w:val="00AA420C"/>
    <w:rsid w:val="00AA42F4"/>
    <w:rsid w:val="00AA542C"/>
    <w:rsid w:val="00AA57FF"/>
    <w:rsid w:val="00AA5DCB"/>
    <w:rsid w:val="00AA6DB9"/>
    <w:rsid w:val="00AA6F1B"/>
    <w:rsid w:val="00AA6F3B"/>
    <w:rsid w:val="00AA6FA3"/>
    <w:rsid w:val="00AA7573"/>
    <w:rsid w:val="00AA7701"/>
    <w:rsid w:val="00AA7A8B"/>
    <w:rsid w:val="00AB04F2"/>
    <w:rsid w:val="00AB06A9"/>
    <w:rsid w:val="00AB0DA6"/>
    <w:rsid w:val="00AB2409"/>
    <w:rsid w:val="00AB2ADE"/>
    <w:rsid w:val="00AB2FE5"/>
    <w:rsid w:val="00AB31C8"/>
    <w:rsid w:val="00AB371A"/>
    <w:rsid w:val="00AB3B75"/>
    <w:rsid w:val="00AB65F1"/>
    <w:rsid w:val="00AB6C39"/>
    <w:rsid w:val="00AC06A2"/>
    <w:rsid w:val="00AC0B01"/>
    <w:rsid w:val="00AC0DF8"/>
    <w:rsid w:val="00AC1AB5"/>
    <w:rsid w:val="00AC2119"/>
    <w:rsid w:val="00AC2BAA"/>
    <w:rsid w:val="00AC347A"/>
    <w:rsid w:val="00AC5766"/>
    <w:rsid w:val="00AC577F"/>
    <w:rsid w:val="00AC5F84"/>
    <w:rsid w:val="00AC6797"/>
    <w:rsid w:val="00AC6A01"/>
    <w:rsid w:val="00AC7630"/>
    <w:rsid w:val="00AD09BA"/>
    <w:rsid w:val="00AD0B8F"/>
    <w:rsid w:val="00AD12A6"/>
    <w:rsid w:val="00AD149B"/>
    <w:rsid w:val="00AD14C7"/>
    <w:rsid w:val="00AD2F98"/>
    <w:rsid w:val="00AD370C"/>
    <w:rsid w:val="00AD43CF"/>
    <w:rsid w:val="00AD5208"/>
    <w:rsid w:val="00AD5944"/>
    <w:rsid w:val="00AD5BBC"/>
    <w:rsid w:val="00AD75F3"/>
    <w:rsid w:val="00AE30E8"/>
    <w:rsid w:val="00AE337C"/>
    <w:rsid w:val="00AE359B"/>
    <w:rsid w:val="00AE3671"/>
    <w:rsid w:val="00AE483E"/>
    <w:rsid w:val="00AE4E01"/>
    <w:rsid w:val="00AE5692"/>
    <w:rsid w:val="00AE5C1F"/>
    <w:rsid w:val="00AE5DD3"/>
    <w:rsid w:val="00AF150B"/>
    <w:rsid w:val="00AF150D"/>
    <w:rsid w:val="00AF161D"/>
    <w:rsid w:val="00AF1EFB"/>
    <w:rsid w:val="00AF2087"/>
    <w:rsid w:val="00AF2FE9"/>
    <w:rsid w:val="00AF3746"/>
    <w:rsid w:val="00AF40A6"/>
    <w:rsid w:val="00AF5348"/>
    <w:rsid w:val="00AF566A"/>
    <w:rsid w:val="00AF5B52"/>
    <w:rsid w:val="00AF5D8B"/>
    <w:rsid w:val="00AF5DF2"/>
    <w:rsid w:val="00AF61BD"/>
    <w:rsid w:val="00AF6F58"/>
    <w:rsid w:val="00AF7D96"/>
    <w:rsid w:val="00AF7FD5"/>
    <w:rsid w:val="00B0212E"/>
    <w:rsid w:val="00B024C5"/>
    <w:rsid w:val="00B0266B"/>
    <w:rsid w:val="00B033A5"/>
    <w:rsid w:val="00B0403F"/>
    <w:rsid w:val="00B05FAE"/>
    <w:rsid w:val="00B064FE"/>
    <w:rsid w:val="00B0796A"/>
    <w:rsid w:val="00B1357F"/>
    <w:rsid w:val="00B14757"/>
    <w:rsid w:val="00B14CD3"/>
    <w:rsid w:val="00B14F28"/>
    <w:rsid w:val="00B152EE"/>
    <w:rsid w:val="00B15AAF"/>
    <w:rsid w:val="00B162E0"/>
    <w:rsid w:val="00B16B12"/>
    <w:rsid w:val="00B175FD"/>
    <w:rsid w:val="00B179F4"/>
    <w:rsid w:val="00B20BBD"/>
    <w:rsid w:val="00B21E7E"/>
    <w:rsid w:val="00B22486"/>
    <w:rsid w:val="00B23EE7"/>
    <w:rsid w:val="00B242AB"/>
    <w:rsid w:val="00B2569A"/>
    <w:rsid w:val="00B26E52"/>
    <w:rsid w:val="00B26F62"/>
    <w:rsid w:val="00B270AC"/>
    <w:rsid w:val="00B27551"/>
    <w:rsid w:val="00B30428"/>
    <w:rsid w:val="00B313FB"/>
    <w:rsid w:val="00B3253D"/>
    <w:rsid w:val="00B33CC5"/>
    <w:rsid w:val="00B3460C"/>
    <w:rsid w:val="00B3548A"/>
    <w:rsid w:val="00B3563E"/>
    <w:rsid w:val="00B35979"/>
    <w:rsid w:val="00B35C2D"/>
    <w:rsid w:val="00B36F13"/>
    <w:rsid w:val="00B40452"/>
    <w:rsid w:val="00B4113B"/>
    <w:rsid w:val="00B4371A"/>
    <w:rsid w:val="00B438A9"/>
    <w:rsid w:val="00B44B7E"/>
    <w:rsid w:val="00B45828"/>
    <w:rsid w:val="00B4660C"/>
    <w:rsid w:val="00B46D79"/>
    <w:rsid w:val="00B46E34"/>
    <w:rsid w:val="00B470F2"/>
    <w:rsid w:val="00B51197"/>
    <w:rsid w:val="00B516FC"/>
    <w:rsid w:val="00B51B2D"/>
    <w:rsid w:val="00B53853"/>
    <w:rsid w:val="00B553D3"/>
    <w:rsid w:val="00B5598C"/>
    <w:rsid w:val="00B56FB7"/>
    <w:rsid w:val="00B605A1"/>
    <w:rsid w:val="00B644C7"/>
    <w:rsid w:val="00B65662"/>
    <w:rsid w:val="00B65E6F"/>
    <w:rsid w:val="00B65ED7"/>
    <w:rsid w:val="00B661BD"/>
    <w:rsid w:val="00B67BB2"/>
    <w:rsid w:val="00B70155"/>
    <w:rsid w:val="00B70854"/>
    <w:rsid w:val="00B71072"/>
    <w:rsid w:val="00B71E0A"/>
    <w:rsid w:val="00B728C5"/>
    <w:rsid w:val="00B72C6C"/>
    <w:rsid w:val="00B72E2E"/>
    <w:rsid w:val="00B738E5"/>
    <w:rsid w:val="00B73D2C"/>
    <w:rsid w:val="00B74988"/>
    <w:rsid w:val="00B74CFE"/>
    <w:rsid w:val="00B758D0"/>
    <w:rsid w:val="00B77276"/>
    <w:rsid w:val="00B77997"/>
    <w:rsid w:val="00B77DDA"/>
    <w:rsid w:val="00B8035F"/>
    <w:rsid w:val="00B807F9"/>
    <w:rsid w:val="00B81454"/>
    <w:rsid w:val="00B82164"/>
    <w:rsid w:val="00B8245C"/>
    <w:rsid w:val="00B84C00"/>
    <w:rsid w:val="00B84C77"/>
    <w:rsid w:val="00B8724B"/>
    <w:rsid w:val="00B905A0"/>
    <w:rsid w:val="00B92D3B"/>
    <w:rsid w:val="00B93269"/>
    <w:rsid w:val="00B933AA"/>
    <w:rsid w:val="00B943E0"/>
    <w:rsid w:val="00B94A59"/>
    <w:rsid w:val="00B94D4C"/>
    <w:rsid w:val="00B95146"/>
    <w:rsid w:val="00B95788"/>
    <w:rsid w:val="00B95B34"/>
    <w:rsid w:val="00B969F3"/>
    <w:rsid w:val="00B96CDA"/>
    <w:rsid w:val="00B977D1"/>
    <w:rsid w:val="00B97910"/>
    <w:rsid w:val="00BA0789"/>
    <w:rsid w:val="00BA25A3"/>
    <w:rsid w:val="00BA2A3F"/>
    <w:rsid w:val="00BA30E2"/>
    <w:rsid w:val="00BA3413"/>
    <w:rsid w:val="00BA47C3"/>
    <w:rsid w:val="00BA5126"/>
    <w:rsid w:val="00BA5AFF"/>
    <w:rsid w:val="00BA6701"/>
    <w:rsid w:val="00BA6AF3"/>
    <w:rsid w:val="00BA7D50"/>
    <w:rsid w:val="00BB0060"/>
    <w:rsid w:val="00BB019E"/>
    <w:rsid w:val="00BB043E"/>
    <w:rsid w:val="00BB337E"/>
    <w:rsid w:val="00BB3D61"/>
    <w:rsid w:val="00BB44CA"/>
    <w:rsid w:val="00BB5B18"/>
    <w:rsid w:val="00BB60A7"/>
    <w:rsid w:val="00BB6957"/>
    <w:rsid w:val="00BB7F45"/>
    <w:rsid w:val="00BC126B"/>
    <w:rsid w:val="00BC187B"/>
    <w:rsid w:val="00BC2C63"/>
    <w:rsid w:val="00BC5911"/>
    <w:rsid w:val="00BC6016"/>
    <w:rsid w:val="00BC602E"/>
    <w:rsid w:val="00BC62D7"/>
    <w:rsid w:val="00BC6B60"/>
    <w:rsid w:val="00BC737D"/>
    <w:rsid w:val="00BC7AD4"/>
    <w:rsid w:val="00BD10E8"/>
    <w:rsid w:val="00BD1DF2"/>
    <w:rsid w:val="00BD268B"/>
    <w:rsid w:val="00BD2A4A"/>
    <w:rsid w:val="00BD465A"/>
    <w:rsid w:val="00BD498A"/>
    <w:rsid w:val="00BD4D7D"/>
    <w:rsid w:val="00BD5891"/>
    <w:rsid w:val="00BD59FB"/>
    <w:rsid w:val="00BD6173"/>
    <w:rsid w:val="00BD6BE9"/>
    <w:rsid w:val="00BE13A4"/>
    <w:rsid w:val="00BE35FC"/>
    <w:rsid w:val="00BE3646"/>
    <w:rsid w:val="00BE409A"/>
    <w:rsid w:val="00BE4F36"/>
    <w:rsid w:val="00BE4F8A"/>
    <w:rsid w:val="00BE4FB2"/>
    <w:rsid w:val="00BE633D"/>
    <w:rsid w:val="00BE7A85"/>
    <w:rsid w:val="00BE7B7C"/>
    <w:rsid w:val="00BF0536"/>
    <w:rsid w:val="00BF0756"/>
    <w:rsid w:val="00BF1629"/>
    <w:rsid w:val="00BF16A6"/>
    <w:rsid w:val="00BF28E0"/>
    <w:rsid w:val="00BF35DF"/>
    <w:rsid w:val="00BF3DDD"/>
    <w:rsid w:val="00BF4014"/>
    <w:rsid w:val="00BF4117"/>
    <w:rsid w:val="00BF5B62"/>
    <w:rsid w:val="00BF617B"/>
    <w:rsid w:val="00BF7ED7"/>
    <w:rsid w:val="00C02BC4"/>
    <w:rsid w:val="00C02C19"/>
    <w:rsid w:val="00C02EA8"/>
    <w:rsid w:val="00C044B3"/>
    <w:rsid w:val="00C04834"/>
    <w:rsid w:val="00C06167"/>
    <w:rsid w:val="00C06953"/>
    <w:rsid w:val="00C06EA1"/>
    <w:rsid w:val="00C06F5A"/>
    <w:rsid w:val="00C06FBC"/>
    <w:rsid w:val="00C07685"/>
    <w:rsid w:val="00C07D35"/>
    <w:rsid w:val="00C07DA1"/>
    <w:rsid w:val="00C1113F"/>
    <w:rsid w:val="00C116C5"/>
    <w:rsid w:val="00C11F7F"/>
    <w:rsid w:val="00C121D5"/>
    <w:rsid w:val="00C12DC0"/>
    <w:rsid w:val="00C13230"/>
    <w:rsid w:val="00C136C4"/>
    <w:rsid w:val="00C14737"/>
    <w:rsid w:val="00C15374"/>
    <w:rsid w:val="00C159E3"/>
    <w:rsid w:val="00C16156"/>
    <w:rsid w:val="00C16167"/>
    <w:rsid w:val="00C16621"/>
    <w:rsid w:val="00C16966"/>
    <w:rsid w:val="00C17702"/>
    <w:rsid w:val="00C17C14"/>
    <w:rsid w:val="00C20B9A"/>
    <w:rsid w:val="00C2186C"/>
    <w:rsid w:val="00C21931"/>
    <w:rsid w:val="00C22DFE"/>
    <w:rsid w:val="00C231E7"/>
    <w:rsid w:val="00C2369A"/>
    <w:rsid w:val="00C236D7"/>
    <w:rsid w:val="00C24292"/>
    <w:rsid w:val="00C24386"/>
    <w:rsid w:val="00C243A3"/>
    <w:rsid w:val="00C24D8F"/>
    <w:rsid w:val="00C25B4D"/>
    <w:rsid w:val="00C26302"/>
    <w:rsid w:val="00C2648F"/>
    <w:rsid w:val="00C268D9"/>
    <w:rsid w:val="00C26DB7"/>
    <w:rsid w:val="00C303F1"/>
    <w:rsid w:val="00C31C87"/>
    <w:rsid w:val="00C325D4"/>
    <w:rsid w:val="00C37ACA"/>
    <w:rsid w:val="00C42295"/>
    <w:rsid w:val="00C422B5"/>
    <w:rsid w:val="00C42CF2"/>
    <w:rsid w:val="00C43963"/>
    <w:rsid w:val="00C43B36"/>
    <w:rsid w:val="00C445A9"/>
    <w:rsid w:val="00C44CB7"/>
    <w:rsid w:val="00C45344"/>
    <w:rsid w:val="00C4576B"/>
    <w:rsid w:val="00C4677E"/>
    <w:rsid w:val="00C46C3B"/>
    <w:rsid w:val="00C47061"/>
    <w:rsid w:val="00C50BFA"/>
    <w:rsid w:val="00C50F17"/>
    <w:rsid w:val="00C517B8"/>
    <w:rsid w:val="00C51E0A"/>
    <w:rsid w:val="00C5223E"/>
    <w:rsid w:val="00C522D6"/>
    <w:rsid w:val="00C53330"/>
    <w:rsid w:val="00C538DE"/>
    <w:rsid w:val="00C555AB"/>
    <w:rsid w:val="00C5607A"/>
    <w:rsid w:val="00C56AC0"/>
    <w:rsid w:val="00C60FA8"/>
    <w:rsid w:val="00C618F9"/>
    <w:rsid w:val="00C61D19"/>
    <w:rsid w:val="00C61DB2"/>
    <w:rsid w:val="00C61F27"/>
    <w:rsid w:val="00C62BF2"/>
    <w:rsid w:val="00C62E8C"/>
    <w:rsid w:val="00C6326D"/>
    <w:rsid w:val="00C63AEF"/>
    <w:rsid w:val="00C64555"/>
    <w:rsid w:val="00C64A76"/>
    <w:rsid w:val="00C6557D"/>
    <w:rsid w:val="00C6593D"/>
    <w:rsid w:val="00C67A3D"/>
    <w:rsid w:val="00C70379"/>
    <w:rsid w:val="00C72F35"/>
    <w:rsid w:val="00C731BF"/>
    <w:rsid w:val="00C745A3"/>
    <w:rsid w:val="00C747E9"/>
    <w:rsid w:val="00C74F2B"/>
    <w:rsid w:val="00C75C82"/>
    <w:rsid w:val="00C7601C"/>
    <w:rsid w:val="00C770C7"/>
    <w:rsid w:val="00C7712A"/>
    <w:rsid w:val="00C81E4E"/>
    <w:rsid w:val="00C81F1B"/>
    <w:rsid w:val="00C835CE"/>
    <w:rsid w:val="00C83C40"/>
    <w:rsid w:val="00C84241"/>
    <w:rsid w:val="00C84A3D"/>
    <w:rsid w:val="00C873C7"/>
    <w:rsid w:val="00C87DBA"/>
    <w:rsid w:val="00C92148"/>
    <w:rsid w:val="00C935E1"/>
    <w:rsid w:val="00C93FD1"/>
    <w:rsid w:val="00C94023"/>
    <w:rsid w:val="00C946EC"/>
    <w:rsid w:val="00C9478B"/>
    <w:rsid w:val="00C94C3C"/>
    <w:rsid w:val="00C9707B"/>
    <w:rsid w:val="00C97773"/>
    <w:rsid w:val="00CA0585"/>
    <w:rsid w:val="00CA1E1F"/>
    <w:rsid w:val="00CA26BC"/>
    <w:rsid w:val="00CA2777"/>
    <w:rsid w:val="00CA2855"/>
    <w:rsid w:val="00CA2F43"/>
    <w:rsid w:val="00CA3E7B"/>
    <w:rsid w:val="00CA4A97"/>
    <w:rsid w:val="00CA664E"/>
    <w:rsid w:val="00CA680C"/>
    <w:rsid w:val="00CA7723"/>
    <w:rsid w:val="00CB06ED"/>
    <w:rsid w:val="00CB2E47"/>
    <w:rsid w:val="00CB33FD"/>
    <w:rsid w:val="00CB3B81"/>
    <w:rsid w:val="00CB403B"/>
    <w:rsid w:val="00CB578B"/>
    <w:rsid w:val="00CB6ADB"/>
    <w:rsid w:val="00CB7096"/>
    <w:rsid w:val="00CB72E0"/>
    <w:rsid w:val="00CB76AF"/>
    <w:rsid w:val="00CC00C0"/>
    <w:rsid w:val="00CC0245"/>
    <w:rsid w:val="00CC0510"/>
    <w:rsid w:val="00CC10A6"/>
    <w:rsid w:val="00CC1DA3"/>
    <w:rsid w:val="00CC2137"/>
    <w:rsid w:val="00CC278A"/>
    <w:rsid w:val="00CC30C2"/>
    <w:rsid w:val="00CC32B1"/>
    <w:rsid w:val="00CC3824"/>
    <w:rsid w:val="00CC452E"/>
    <w:rsid w:val="00CC58ED"/>
    <w:rsid w:val="00CD1A7E"/>
    <w:rsid w:val="00CD3A6E"/>
    <w:rsid w:val="00CD3FE2"/>
    <w:rsid w:val="00CD484A"/>
    <w:rsid w:val="00CD4EDC"/>
    <w:rsid w:val="00CD531D"/>
    <w:rsid w:val="00CD5C3F"/>
    <w:rsid w:val="00CD71DE"/>
    <w:rsid w:val="00CD7DB8"/>
    <w:rsid w:val="00CE0249"/>
    <w:rsid w:val="00CE0927"/>
    <w:rsid w:val="00CE0ABA"/>
    <w:rsid w:val="00CE1E1F"/>
    <w:rsid w:val="00CE1FBA"/>
    <w:rsid w:val="00CE21D1"/>
    <w:rsid w:val="00CE2388"/>
    <w:rsid w:val="00CE28D9"/>
    <w:rsid w:val="00CE2EA2"/>
    <w:rsid w:val="00CE42EF"/>
    <w:rsid w:val="00CE595F"/>
    <w:rsid w:val="00CE618F"/>
    <w:rsid w:val="00CE653A"/>
    <w:rsid w:val="00CE6756"/>
    <w:rsid w:val="00CE6B3A"/>
    <w:rsid w:val="00CE7513"/>
    <w:rsid w:val="00CE755B"/>
    <w:rsid w:val="00CF0533"/>
    <w:rsid w:val="00CF0E4F"/>
    <w:rsid w:val="00CF11C3"/>
    <w:rsid w:val="00CF1809"/>
    <w:rsid w:val="00CF29C3"/>
    <w:rsid w:val="00CF2B95"/>
    <w:rsid w:val="00CF2C69"/>
    <w:rsid w:val="00CF3383"/>
    <w:rsid w:val="00CF3CAD"/>
    <w:rsid w:val="00CF4C39"/>
    <w:rsid w:val="00CF4C46"/>
    <w:rsid w:val="00CF70A4"/>
    <w:rsid w:val="00CF7AB0"/>
    <w:rsid w:val="00D0064F"/>
    <w:rsid w:val="00D015DE"/>
    <w:rsid w:val="00D016C0"/>
    <w:rsid w:val="00D01D18"/>
    <w:rsid w:val="00D0295D"/>
    <w:rsid w:val="00D034EF"/>
    <w:rsid w:val="00D0377C"/>
    <w:rsid w:val="00D039CA"/>
    <w:rsid w:val="00D04883"/>
    <w:rsid w:val="00D04F8B"/>
    <w:rsid w:val="00D0500A"/>
    <w:rsid w:val="00D062C0"/>
    <w:rsid w:val="00D078C6"/>
    <w:rsid w:val="00D078D5"/>
    <w:rsid w:val="00D079AC"/>
    <w:rsid w:val="00D079B3"/>
    <w:rsid w:val="00D10434"/>
    <w:rsid w:val="00D11169"/>
    <w:rsid w:val="00D1386A"/>
    <w:rsid w:val="00D13DA3"/>
    <w:rsid w:val="00D14CE1"/>
    <w:rsid w:val="00D1555B"/>
    <w:rsid w:val="00D1695D"/>
    <w:rsid w:val="00D1716E"/>
    <w:rsid w:val="00D177F0"/>
    <w:rsid w:val="00D17A7D"/>
    <w:rsid w:val="00D20307"/>
    <w:rsid w:val="00D21E40"/>
    <w:rsid w:val="00D21F30"/>
    <w:rsid w:val="00D222A0"/>
    <w:rsid w:val="00D22724"/>
    <w:rsid w:val="00D22877"/>
    <w:rsid w:val="00D228F7"/>
    <w:rsid w:val="00D22D28"/>
    <w:rsid w:val="00D23BC2"/>
    <w:rsid w:val="00D24068"/>
    <w:rsid w:val="00D24ED2"/>
    <w:rsid w:val="00D24F17"/>
    <w:rsid w:val="00D26F05"/>
    <w:rsid w:val="00D272B5"/>
    <w:rsid w:val="00D277ED"/>
    <w:rsid w:val="00D300A0"/>
    <w:rsid w:val="00D30A5E"/>
    <w:rsid w:val="00D310D4"/>
    <w:rsid w:val="00D31128"/>
    <w:rsid w:val="00D31AAF"/>
    <w:rsid w:val="00D33FD4"/>
    <w:rsid w:val="00D342AF"/>
    <w:rsid w:val="00D342E8"/>
    <w:rsid w:val="00D36588"/>
    <w:rsid w:val="00D36BBD"/>
    <w:rsid w:val="00D37A75"/>
    <w:rsid w:val="00D406F2"/>
    <w:rsid w:val="00D420D2"/>
    <w:rsid w:val="00D42367"/>
    <w:rsid w:val="00D44101"/>
    <w:rsid w:val="00D44442"/>
    <w:rsid w:val="00D45212"/>
    <w:rsid w:val="00D4577D"/>
    <w:rsid w:val="00D4578B"/>
    <w:rsid w:val="00D45A9E"/>
    <w:rsid w:val="00D45C58"/>
    <w:rsid w:val="00D46BF6"/>
    <w:rsid w:val="00D47161"/>
    <w:rsid w:val="00D5128D"/>
    <w:rsid w:val="00D51368"/>
    <w:rsid w:val="00D52B1D"/>
    <w:rsid w:val="00D55252"/>
    <w:rsid w:val="00D55B4B"/>
    <w:rsid w:val="00D566A1"/>
    <w:rsid w:val="00D568AB"/>
    <w:rsid w:val="00D5727A"/>
    <w:rsid w:val="00D573FC"/>
    <w:rsid w:val="00D5780C"/>
    <w:rsid w:val="00D579A6"/>
    <w:rsid w:val="00D57AAF"/>
    <w:rsid w:val="00D60E28"/>
    <w:rsid w:val="00D611DC"/>
    <w:rsid w:val="00D6143D"/>
    <w:rsid w:val="00D6144A"/>
    <w:rsid w:val="00D614F2"/>
    <w:rsid w:val="00D615D0"/>
    <w:rsid w:val="00D61A88"/>
    <w:rsid w:val="00D61F97"/>
    <w:rsid w:val="00D6250D"/>
    <w:rsid w:val="00D633AF"/>
    <w:rsid w:val="00D633CB"/>
    <w:rsid w:val="00D63441"/>
    <w:rsid w:val="00D65A4B"/>
    <w:rsid w:val="00D65BEF"/>
    <w:rsid w:val="00D668A0"/>
    <w:rsid w:val="00D67D95"/>
    <w:rsid w:val="00D7047D"/>
    <w:rsid w:val="00D70D2F"/>
    <w:rsid w:val="00D72AB3"/>
    <w:rsid w:val="00D72D73"/>
    <w:rsid w:val="00D73695"/>
    <w:rsid w:val="00D7382A"/>
    <w:rsid w:val="00D74534"/>
    <w:rsid w:val="00D74580"/>
    <w:rsid w:val="00D76A5C"/>
    <w:rsid w:val="00D76DE7"/>
    <w:rsid w:val="00D7741B"/>
    <w:rsid w:val="00D80AFC"/>
    <w:rsid w:val="00D80B55"/>
    <w:rsid w:val="00D80C7F"/>
    <w:rsid w:val="00D8256A"/>
    <w:rsid w:val="00D82DC0"/>
    <w:rsid w:val="00D82FA8"/>
    <w:rsid w:val="00D83355"/>
    <w:rsid w:val="00D8448F"/>
    <w:rsid w:val="00D847D8"/>
    <w:rsid w:val="00D847E4"/>
    <w:rsid w:val="00D84E28"/>
    <w:rsid w:val="00D8585B"/>
    <w:rsid w:val="00D85D9D"/>
    <w:rsid w:val="00D85E45"/>
    <w:rsid w:val="00D86348"/>
    <w:rsid w:val="00D86940"/>
    <w:rsid w:val="00D86A4F"/>
    <w:rsid w:val="00D874E7"/>
    <w:rsid w:val="00D87EF5"/>
    <w:rsid w:val="00D90B87"/>
    <w:rsid w:val="00D9133A"/>
    <w:rsid w:val="00D913E6"/>
    <w:rsid w:val="00D93791"/>
    <w:rsid w:val="00D97656"/>
    <w:rsid w:val="00DA04D4"/>
    <w:rsid w:val="00DA0DD8"/>
    <w:rsid w:val="00DA106C"/>
    <w:rsid w:val="00DA1A4A"/>
    <w:rsid w:val="00DA33F4"/>
    <w:rsid w:val="00DA3B6C"/>
    <w:rsid w:val="00DA4754"/>
    <w:rsid w:val="00DA5A34"/>
    <w:rsid w:val="00DA5A36"/>
    <w:rsid w:val="00DA5DBB"/>
    <w:rsid w:val="00DA5E10"/>
    <w:rsid w:val="00DA6059"/>
    <w:rsid w:val="00DA7B2A"/>
    <w:rsid w:val="00DB0E3F"/>
    <w:rsid w:val="00DB11C8"/>
    <w:rsid w:val="00DB2F58"/>
    <w:rsid w:val="00DB37C1"/>
    <w:rsid w:val="00DB4A28"/>
    <w:rsid w:val="00DB5453"/>
    <w:rsid w:val="00DB69F2"/>
    <w:rsid w:val="00DB6B1D"/>
    <w:rsid w:val="00DC0D0D"/>
    <w:rsid w:val="00DC0FD9"/>
    <w:rsid w:val="00DC1B4F"/>
    <w:rsid w:val="00DC2E3B"/>
    <w:rsid w:val="00DC3A93"/>
    <w:rsid w:val="00DC4D04"/>
    <w:rsid w:val="00DC5A52"/>
    <w:rsid w:val="00DC5C34"/>
    <w:rsid w:val="00DC6EB3"/>
    <w:rsid w:val="00DD08FC"/>
    <w:rsid w:val="00DD2171"/>
    <w:rsid w:val="00DD2422"/>
    <w:rsid w:val="00DD4563"/>
    <w:rsid w:val="00DD509F"/>
    <w:rsid w:val="00DD5E09"/>
    <w:rsid w:val="00DD6DE9"/>
    <w:rsid w:val="00DD6EF1"/>
    <w:rsid w:val="00DD70D2"/>
    <w:rsid w:val="00DD7A03"/>
    <w:rsid w:val="00DD7CE8"/>
    <w:rsid w:val="00DD7DE6"/>
    <w:rsid w:val="00DE010B"/>
    <w:rsid w:val="00DE0D78"/>
    <w:rsid w:val="00DE0EEB"/>
    <w:rsid w:val="00DE11C5"/>
    <w:rsid w:val="00DE2DEE"/>
    <w:rsid w:val="00DE3414"/>
    <w:rsid w:val="00DE394C"/>
    <w:rsid w:val="00DE3DF7"/>
    <w:rsid w:val="00DE47FC"/>
    <w:rsid w:val="00DE4C24"/>
    <w:rsid w:val="00DE5546"/>
    <w:rsid w:val="00DE581B"/>
    <w:rsid w:val="00DE5B05"/>
    <w:rsid w:val="00DE6103"/>
    <w:rsid w:val="00DF0146"/>
    <w:rsid w:val="00DF2461"/>
    <w:rsid w:val="00DF2C7A"/>
    <w:rsid w:val="00DF39C8"/>
    <w:rsid w:val="00DF3B42"/>
    <w:rsid w:val="00DF473B"/>
    <w:rsid w:val="00DF54BC"/>
    <w:rsid w:val="00DF5E74"/>
    <w:rsid w:val="00DF62F5"/>
    <w:rsid w:val="00DF7A32"/>
    <w:rsid w:val="00DF7E6B"/>
    <w:rsid w:val="00E007BD"/>
    <w:rsid w:val="00E01958"/>
    <w:rsid w:val="00E02D60"/>
    <w:rsid w:val="00E03682"/>
    <w:rsid w:val="00E04606"/>
    <w:rsid w:val="00E0502B"/>
    <w:rsid w:val="00E05A19"/>
    <w:rsid w:val="00E05EE3"/>
    <w:rsid w:val="00E07A91"/>
    <w:rsid w:val="00E07F2C"/>
    <w:rsid w:val="00E11CA2"/>
    <w:rsid w:val="00E12067"/>
    <w:rsid w:val="00E1308E"/>
    <w:rsid w:val="00E1357C"/>
    <w:rsid w:val="00E14170"/>
    <w:rsid w:val="00E142C2"/>
    <w:rsid w:val="00E144D1"/>
    <w:rsid w:val="00E14671"/>
    <w:rsid w:val="00E14887"/>
    <w:rsid w:val="00E14C9A"/>
    <w:rsid w:val="00E15530"/>
    <w:rsid w:val="00E173AB"/>
    <w:rsid w:val="00E17558"/>
    <w:rsid w:val="00E17851"/>
    <w:rsid w:val="00E20A5D"/>
    <w:rsid w:val="00E2152B"/>
    <w:rsid w:val="00E21DAC"/>
    <w:rsid w:val="00E23F65"/>
    <w:rsid w:val="00E2400B"/>
    <w:rsid w:val="00E249C9"/>
    <w:rsid w:val="00E2563F"/>
    <w:rsid w:val="00E25A6B"/>
    <w:rsid w:val="00E26268"/>
    <w:rsid w:val="00E2668F"/>
    <w:rsid w:val="00E30887"/>
    <w:rsid w:val="00E30CC9"/>
    <w:rsid w:val="00E31C96"/>
    <w:rsid w:val="00E31F34"/>
    <w:rsid w:val="00E3229B"/>
    <w:rsid w:val="00E331F9"/>
    <w:rsid w:val="00E33FF6"/>
    <w:rsid w:val="00E34F2D"/>
    <w:rsid w:val="00E34FEB"/>
    <w:rsid w:val="00E35398"/>
    <w:rsid w:val="00E35B3D"/>
    <w:rsid w:val="00E36573"/>
    <w:rsid w:val="00E369C6"/>
    <w:rsid w:val="00E3755A"/>
    <w:rsid w:val="00E37CBF"/>
    <w:rsid w:val="00E4284E"/>
    <w:rsid w:val="00E433B7"/>
    <w:rsid w:val="00E45858"/>
    <w:rsid w:val="00E45883"/>
    <w:rsid w:val="00E45A7E"/>
    <w:rsid w:val="00E46022"/>
    <w:rsid w:val="00E463A3"/>
    <w:rsid w:val="00E464A4"/>
    <w:rsid w:val="00E46B8A"/>
    <w:rsid w:val="00E50970"/>
    <w:rsid w:val="00E51243"/>
    <w:rsid w:val="00E517D8"/>
    <w:rsid w:val="00E51F09"/>
    <w:rsid w:val="00E51F90"/>
    <w:rsid w:val="00E526A8"/>
    <w:rsid w:val="00E5337C"/>
    <w:rsid w:val="00E538B0"/>
    <w:rsid w:val="00E53998"/>
    <w:rsid w:val="00E544D2"/>
    <w:rsid w:val="00E54B96"/>
    <w:rsid w:val="00E55067"/>
    <w:rsid w:val="00E5602F"/>
    <w:rsid w:val="00E5618E"/>
    <w:rsid w:val="00E5641F"/>
    <w:rsid w:val="00E575C9"/>
    <w:rsid w:val="00E5782D"/>
    <w:rsid w:val="00E60119"/>
    <w:rsid w:val="00E602A2"/>
    <w:rsid w:val="00E6060E"/>
    <w:rsid w:val="00E60636"/>
    <w:rsid w:val="00E6075A"/>
    <w:rsid w:val="00E608C9"/>
    <w:rsid w:val="00E60C97"/>
    <w:rsid w:val="00E611D0"/>
    <w:rsid w:val="00E61E81"/>
    <w:rsid w:val="00E6262F"/>
    <w:rsid w:val="00E63785"/>
    <w:rsid w:val="00E654ED"/>
    <w:rsid w:val="00E655FA"/>
    <w:rsid w:val="00E66088"/>
    <w:rsid w:val="00E66E40"/>
    <w:rsid w:val="00E67313"/>
    <w:rsid w:val="00E70066"/>
    <w:rsid w:val="00E70510"/>
    <w:rsid w:val="00E73E0A"/>
    <w:rsid w:val="00E7429E"/>
    <w:rsid w:val="00E74462"/>
    <w:rsid w:val="00E74857"/>
    <w:rsid w:val="00E74C5E"/>
    <w:rsid w:val="00E75240"/>
    <w:rsid w:val="00E762C8"/>
    <w:rsid w:val="00E763C3"/>
    <w:rsid w:val="00E8112B"/>
    <w:rsid w:val="00E815C2"/>
    <w:rsid w:val="00E81912"/>
    <w:rsid w:val="00E824CE"/>
    <w:rsid w:val="00E82DC7"/>
    <w:rsid w:val="00E8381A"/>
    <w:rsid w:val="00E83EEE"/>
    <w:rsid w:val="00E855F3"/>
    <w:rsid w:val="00E86E89"/>
    <w:rsid w:val="00E87612"/>
    <w:rsid w:val="00E87C27"/>
    <w:rsid w:val="00E901E7"/>
    <w:rsid w:val="00E90CF3"/>
    <w:rsid w:val="00E9164C"/>
    <w:rsid w:val="00E919A1"/>
    <w:rsid w:val="00E919CB"/>
    <w:rsid w:val="00E92F9E"/>
    <w:rsid w:val="00E93C35"/>
    <w:rsid w:val="00E93F28"/>
    <w:rsid w:val="00E940F1"/>
    <w:rsid w:val="00E941FD"/>
    <w:rsid w:val="00E96497"/>
    <w:rsid w:val="00E97F0E"/>
    <w:rsid w:val="00EA108D"/>
    <w:rsid w:val="00EA2BD9"/>
    <w:rsid w:val="00EA3AFB"/>
    <w:rsid w:val="00EA3C4E"/>
    <w:rsid w:val="00EA425C"/>
    <w:rsid w:val="00EA45B6"/>
    <w:rsid w:val="00EA4AB7"/>
    <w:rsid w:val="00EA5EC0"/>
    <w:rsid w:val="00EA619C"/>
    <w:rsid w:val="00EA61F9"/>
    <w:rsid w:val="00EA636F"/>
    <w:rsid w:val="00EB2315"/>
    <w:rsid w:val="00EB26C9"/>
    <w:rsid w:val="00EB2E01"/>
    <w:rsid w:val="00EB2FBA"/>
    <w:rsid w:val="00EB3603"/>
    <w:rsid w:val="00EB433E"/>
    <w:rsid w:val="00EB4EAC"/>
    <w:rsid w:val="00EB585B"/>
    <w:rsid w:val="00EB6948"/>
    <w:rsid w:val="00EB7862"/>
    <w:rsid w:val="00EB7897"/>
    <w:rsid w:val="00EC0F95"/>
    <w:rsid w:val="00EC1428"/>
    <w:rsid w:val="00EC18AA"/>
    <w:rsid w:val="00EC1E9D"/>
    <w:rsid w:val="00EC1FCE"/>
    <w:rsid w:val="00EC2120"/>
    <w:rsid w:val="00EC3091"/>
    <w:rsid w:val="00EC3A60"/>
    <w:rsid w:val="00EC40DF"/>
    <w:rsid w:val="00EC43ED"/>
    <w:rsid w:val="00EC46C1"/>
    <w:rsid w:val="00EC6521"/>
    <w:rsid w:val="00EC6741"/>
    <w:rsid w:val="00EC7E62"/>
    <w:rsid w:val="00ED001A"/>
    <w:rsid w:val="00ED0587"/>
    <w:rsid w:val="00ED0781"/>
    <w:rsid w:val="00ED07AB"/>
    <w:rsid w:val="00ED167A"/>
    <w:rsid w:val="00ED1DB4"/>
    <w:rsid w:val="00ED2FC4"/>
    <w:rsid w:val="00ED406A"/>
    <w:rsid w:val="00ED45A2"/>
    <w:rsid w:val="00ED5FB6"/>
    <w:rsid w:val="00ED632E"/>
    <w:rsid w:val="00ED6766"/>
    <w:rsid w:val="00ED7116"/>
    <w:rsid w:val="00ED7196"/>
    <w:rsid w:val="00ED7541"/>
    <w:rsid w:val="00EE0903"/>
    <w:rsid w:val="00EE10A8"/>
    <w:rsid w:val="00EE156C"/>
    <w:rsid w:val="00EE15C2"/>
    <w:rsid w:val="00EE18CC"/>
    <w:rsid w:val="00EE2EB7"/>
    <w:rsid w:val="00EE37F6"/>
    <w:rsid w:val="00EE7C14"/>
    <w:rsid w:val="00EF07B7"/>
    <w:rsid w:val="00EF090F"/>
    <w:rsid w:val="00EF11C6"/>
    <w:rsid w:val="00EF14C7"/>
    <w:rsid w:val="00EF1F22"/>
    <w:rsid w:val="00EF27F0"/>
    <w:rsid w:val="00EF3E6C"/>
    <w:rsid w:val="00EF4F47"/>
    <w:rsid w:val="00EF5692"/>
    <w:rsid w:val="00EF571B"/>
    <w:rsid w:val="00EF5A9D"/>
    <w:rsid w:val="00EF5E5E"/>
    <w:rsid w:val="00EF6508"/>
    <w:rsid w:val="00EF68A4"/>
    <w:rsid w:val="00EF728F"/>
    <w:rsid w:val="00EF7E25"/>
    <w:rsid w:val="00EF7FA9"/>
    <w:rsid w:val="00F004D8"/>
    <w:rsid w:val="00F00BBC"/>
    <w:rsid w:val="00F01659"/>
    <w:rsid w:val="00F027AC"/>
    <w:rsid w:val="00F02826"/>
    <w:rsid w:val="00F050CE"/>
    <w:rsid w:val="00F05132"/>
    <w:rsid w:val="00F063F3"/>
    <w:rsid w:val="00F06E4E"/>
    <w:rsid w:val="00F06EB8"/>
    <w:rsid w:val="00F100DB"/>
    <w:rsid w:val="00F10449"/>
    <w:rsid w:val="00F10DAD"/>
    <w:rsid w:val="00F12231"/>
    <w:rsid w:val="00F127E4"/>
    <w:rsid w:val="00F128E1"/>
    <w:rsid w:val="00F1309C"/>
    <w:rsid w:val="00F133A0"/>
    <w:rsid w:val="00F1390C"/>
    <w:rsid w:val="00F13DE4"/>
    <w:rsid w:val="00F1472B"/>
    <w:rsid w:val="00F150F4"/>
    <w:rsid w:val="00F16B58"/>
    <w:rsid w:val="00F16BB7"/>
    <w:rsid w:val="00F1789E"/>
    <w:rsid w:val="00F17F82"/>
    <w:rsid w:val="00F20E65"/>
    <w:rsid w:val="00F21C59"/>
    <w:rsid w:val="00F23044"/>
    <w:rsid w:val="00F23219"/>
    <w:rsid w:val="00F23464"/>
    <w:rsid w:val="00F24B9A"/>
    <w:rsid w:val="00F24BB7"/>
    <w:rsid w:val="00F24F18"/>
    <w:rsid w:val="00F253BD"/>
    <w:rsid w:val="00F25EDA"/>
    <w:rsid w:val="00F2674D"/>
    <w:rsid w:val="00F275EE"/>
    <w:rsid w:val="00F306FA"/>
    <w:rsid w:val="00F325AB"/>
    <w:rsid w:val="00F32989"/>
    <w:rsid w:val="00F33A83"/>
    <w:rsid w:val="00F33DA4"/>
    <w:rsid w:val="00F35521"/>
    <w:rsid w:val="00F36812"/>
    <w:rsid w:val="00F36FC0"/>
    <w:rsid w:val="00F37CED"/>
    <w:rsid w:val="00F4109A"/>
    <w:rsid w:val="00F4243A"/>
    <w:rsid w:val="00F427D6"/>
    <w:rsid w:val="00F429F0"/>
    <w:rsid w:val="00F440DE"/>
    <w:rsid w:val="00F44CCC"/>
    <w:rsid w:val="00F44D7C"/>
    <w:rsid w:val="00F45E43"/>
    <w:rsid w:val="00F47119"/>
    <w:rsid w:val="00F51450"/>
    <w:rsid w:val="00F53D46"/>
    <w:rsid w:val="00F549E2"/>
    <w:rsid w:val="00F54DA4"/>
    <w:rsid w:val="00F55122"/>
    <w:rsid w:val="00F5526C"/>
    <w:rsid w:val="00F5559D"/>
    <w:rsid w:val="00F568EA"/>
    <w:rsid w:val="00F568F1"/>
    <w:rsid w:val="00F57087"/>
    <w:rsid w:val="00F57A10"/>
    <w:rsid w:val="00F612B4"/>
    <w:rsid w:val="00F615C6"/>
    <w:rsid w:val="00F6314A"/>
    <w:rsid w:val="00F641DE"/>
    <w:rsid w:val="00F64203"/>
    <w:rsid w:val="00F643C6"/>
    <w:rsid w:val="00F648E7"/>
    <w:rsid w:val="00F64FC9"/>
    <w:rsid w:val="00F6621B"/>
    <w:rsid w:val="00F66425"/>
    <w:rsid w:val="00F66AB1"/>
    <w:rsid w:val="00F66B00"/>
    <w:rsid w:val="00F66F2B"/>
    <w:rsid w:val="00F6736B"/>
    <w:rsid w:val="00F72A32"/>
    <w:rsid w:val="00F7335A"/>
    <w:rsid w:val="00F7440D"/>
    <w:rsid w:val="00F75293"/>
    <w:rsid w:val="00F83387"/>
    <w:rsid w:val="00F83C72"/>
    <w:rsid w:val="00F847CB"/>
    <w:rsid w:val="00F87EEA"/>
    <w:rsid w:val="00F9007F"/>
    <w:rsid w:val="00F900CA"/>
    <w:rsid w:val="00F9171E"/>
    <w:rsid w:val="00F918B9"/>
    <w:rsid w:val="00F93499"/>
    <w:rsid w:val="00F9363A"/>
    <w:rsid w:val="00F93D74"/>
    <w:rsid w:val="00F94C2B"/>
    <w:rsid w:val="00F95744"/>
    <w:rsid w:val="00F963F7"/>
    <w:rsid w:val="00F9648C"/>
    <w:rsid w:val="00F9651B"/>
    <w:rsid w:val="00FA24E1"/>
    <w:rsid w:val="00FA26BB"/>
    <w:rsid w:val="00FA516A"/>
    <w:rsid w:val="00FA5B4C"/>
    <w:rsid w:val="00FA6C6D"/>
    <w:rsid w:val="00FA7226"/>
    <w:rsid w:val="00FB01FB"/>
    <w:rsid w:val="00FB43F3"/>
    <w:rsid w:val="00FB4BC7"/>
    <w:rsid w:val="00FB6B14"/>
    <w:rsid w:val="00FB72ED"/>
    <w:rsid w:val="00FC0D8A"/>
    <w:rsid w:val="00FC18A1"/>
    <w:rsid w:val="00FC2CBC"/>
    <w:rsid w:val="00FC307B"/>
    <w:rsid w:val="00FC4859"/>
    <w:rsid w:val="00FC5046"/>
    <w:rsid w:val="00FC5A72"/>
    <w:rsid w:val="00FC6872"/>
    <w:rsid w:val="00FC6E6C"/>
    <w:rsid w:val="00FC7BAB"/>
    <w:rsid w:val="00FD0021"/>
    <w:rsid w:val="00FD031B"/>
    <w:rsid w:val="00FD094F"/>
    <w:rsid w:val="00FD10CA"/>
    <w:rsid w:val="00FD2B78"/>
    <w:rsid w:val="00FD2D68"/>
    <w:rsid w:val="00FD2DB7"/>
    <w:rsid w:val="00FD38A4"/>
    <w:rsid w:val="00FD3AA2"/>
    <w:rsid w:val="00FD436E"/>
    <w:rsid w:val="00FD4767"/>
    <w:rsid w:val="00FD6B6F"/>
    <w:rsid w:val="00FD7C95"/>
    <w:rsid w:val="00FD7F38"/>
    <w:rsid w:val="00FE043D"/>
    <w:rsid w:val="00FE0D74"/>
    <w:rsid w:val="00FE2193"/>
    <w:rsid w:val="00FE2328"/>
    <w:rsid w:val="00FE28F6"/>
    <w:rsid w:val="00FE3A6D"/>
    <w:rsid w:val="00FE3AE2"/>
    <w:rsid w:val="00FE3BCA"/>
    <w:rsid w:val="00FE40F1"/>
    <w:rsid w:val="00FE5286"/>
    <w:rsid w:val="00FE5347"/>
    <w:rsid w:val="00FE537E"/>
    <w:rsid w:val="00FE5FBC"/>
    <w:rsid w:val="00FE6343"/>
    <w:rsid w:val="00FE687C"/>
    <w:rsid w:val="00FE69D5"/>
    <w:rsid w:val="00FE6C87"/>
    <w:rsid w:val="00FE775C"/>
    <w:rsid w:val="00FF0C62"/>
    <w:rsid w:val="00FF2E02"/>
    <w:rsid w:val="00FF3883"/>
    <w:rsid w:val="00FF3DA0"/>
    <w:rsid w:val="00FF4648"/>
    <w:rsid w:val="00FF483B"/>
    <w:rsid w:val="00FF7834"/>
    <w:rsid w:val="00FF797B"/>
    <w:rsid w:val="00FF7A58"/>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34FBE"/>
  <w15:docId w15:val="{D1A2B0CA-646D-466E-BB0D-ABE8F083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E07F2C"/>
    <w:pPr>
      <w:keepNext/>
      <w:widowControl w:val="0"/>
      <w:outlineLvl w:val="0"/>
    </w:pPr>
    <w:rPr>
      <w:rFonts w:ascii="Utopia" w:hAnsi="Utopia"/>
      <w:snapToGrid w:val="0"/>
      <w:color w:val="98140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7F2C"/>
    <w:pPr>
      <w:tabs>
        <w:tab w:val="center" w:pos="4320"/>
        <w:tab w:val="right" w:pos="8640"/>
      </w:tabs>
    </w:pPr>
  </w:style>
  <w:style w:type="paragraph" w:styleId="Footer">
    <w:name w:val="footer"/>
    <w:basedOn w:val="Normal"/>
    <w:link w:val="FooterChar"/>
    <w:uiPriority w:val="99"/>
    <w:rsid w:val="00E07F2C"/>
    <w:pPr>
      <w:tabs>
        <w:tab w:val="center" w:pos="4320"/>
        <w:tab w:val="right" w:pos="8640"/>
      </w:tabs>
    </w:pPr>
  </w:style>
  <w:style w:type="paragraph" w:customStyle="1" w:styleId="NormalPubsReference">
    <w:name w:val="NormalPubsReference"/>
    <w:basedOn w:val="Normal"/>
    <w:rsid w:val="00E07F2C"/>
    <w:pPr>
      <w:widowControl w:val="0"/>
      <w:spacing w:after="120" w:line="240" w:lineRule="exact"/>
    </w:pPr>
    <w:rPr>
      <w:rFonts w:ascii="Melior" w:hAnsi="Melior"/>
      <w:snapToGrid w:val="0"/>
      <w:sz w:val="20"/>
      <w:szCs w:val="20"/>
    </w:rPr>
  </w:style>
  <w:style w:type="table" w:styleId="TableGrid">
    <w:name w:val="Table Grid"/>
    <w:basedOn w:val="TableNormal"/>
    <w:uiPriority w:val="59"/>
    <w:rsid w:val="00CE2EA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3E88"/>
    <w:rPr>
      <w:sz w:val="24"/>
      <w:szCs w:val="24"/>
    </w:rPr>
  </w:style>
  <w:style w:type="paragraph" w:styleId="BalloonText">
    <w:name w:val="Balloon Text"/>
    <w:basedOn w:val="Normal"/>
    <w:link w:val="BalloonTextChar"/>
    <w:uiPriority w:val="99"/>
    <w:semiHidden/>
    <w:unhideWhenUsed/>
    <w:rsid w:val="005F3E88"/>
    <w:rPr>
      <w:rFonts w:ascii="Tahoma" w:hAnsi="Tahoma" w:cs="Tahoma"/>
      <w:sz w:val="16"/>
      <w:szCs w:val="16"/>
    </w:rPr>
  </w:style>
  <w:style w:type="character" w:customStyle="1" w:styleId="BalloonTextChar">
    <w:name w:val="Balloon Text Char"/>
    <w:basedOn w:val="DefaultParagraphFont"/>
    <w:link w:val="BalloonText"/>
    <w:uiPriority w:val="99"/>
    <w:semiHidden/>
    <w:rsid w:val="005F3E88"/>
    <w:rPr>
      <w:rFonts w:ascii="Tahoma" w:hAnsi="Tahoma" w:cs="Tahoma"/>
      <w:sz w:val="16"/>
      <w:szCs w:val="16"/>
    </w:rPr>
  </w:style>
  <w:style w:type="character" w:customStyle="1" w:styleId="HeaderChar">
    <w:name w:val="Header Char"/>
    <w:basedOn w:val="DefaultParagraphFont"/>
    <w:link w:val="Header"/>
    <w:uiPriority w:val="99"/>
    <w:rsid w:val="005F3E88"/>
    <w:rPr>
      <w:sz w:val="24"/>
      <w:szCs w:val="24"/>
    </w:rPr>
  </w:style>
  <w:style w:type="character" w:styleId="CommentReference">
    <w:name w:val="annotation reference"/>
    <w:basedOn w:val="DefaultParagraphFont"/>
    <w:uiPriority w:val="99"/>
    <w:semiHidden/>
    <w:unhideWhenUsed/>
    <w:rsid w:val="00BC6B60"/>
    <w:rPr>
      <w:sz w:val="16"/>
      <w:szCs w:val="16"/>
    </w:rPr>
  </w:style>
  <w:style w:type="paragraph" w:styleId="CommentText">
    <w:name w:val="annotation text"/>
    <w:basedOn w:val="Normal"/>
    <w:link w:val="CommentTextChar"/>
    <w:uiPriority w:val="99"/>
    <w:semiHidden/>
    <w:unhideWhenUsed/>
    <w:rsid w:val="00BC6B60"/>
    <w:rPr>
      <w:sz w:val="20"/>
      <w:szCs w:val="20"/>
    </w:rPr>
  </w:style>
  <w:style w:type="character" w:customStyle="1" w:styleId="CommentTextChar">
    <w:name w:val="Comment Text Char"/>
    <w:basedOn w:val="DefaultParagraphFont"/>
    <w:link w:val="CommentText"/>
    <w:uiPriority w:val="99"/>
    <w:semiHidden/>
    <w:rsid w:val="00BC6B60"/>
  </w:style>
  <w:style w:type="paragraph" w:styleId="CommentSubject">
    <w:name w:val="annotation subject"/>
    <w:basedOn w:val="CommentText"/>
    <w:next w:val="CommentText"/>
    <w:link w:val="CommentSubjectChar"/>
    <w:uiPriority w:val="99"/>
    <w:semiHidden/>
    <w:unhideWhenUsed/>
    <w:rsid w:val="00BC6B60"/>
    <w:rPr>
      <w:b/>
      <w:bCs/>
    </w:rPr>
  </w:style>
  <w:style w:type="character" w:customStyle="1" w:styleId="CommentSubjectChar">
    <w:name w:val="Comment Subject Char"/>
    <w:basedOn w:val="CommentTextChar"/>
    <w:link w:val="CommentSubject"/>
    <w:uiPriority w:val="99"/>
    <w:semiHidden/>
    <w:rsid w:val="00BC6B60"/>
    <w:rPr>
      <w:b/>
      <w:bCs/>
    </w:rPr>
  </w:style>
  <w:style w:type="paragraph" w:customStyle="1" w:styleId="Default">
    <w:name w:val="Default"/>
    <w:link w:val="DefaultChar"/>
    <w:rsid w:val="00BC6B60"/>
    <w:pPr>
      <w:widowControl w:val="0"/>
      <w:autoSpaceDE w:val="0"/>
      <w:autoSpaceDN w:val="0"/>
      <w:adjustRightInd w:val="0"/>
    </w:pPr>
    <w:rPr>
      <w:rFonts w:ascii="KNPCD M+ Gill Sans" w:eastAsiaTheme="minorEastAsia" w:hAnsi="KNPCD M+ Gill Sans" w:cs="KNPCD M+ Gill Sans"/>
      <w:color w:val="000000"/>
      <w:sz w:val="24"/>
      <w:szCs w:val="24"/>
    </w:rPr>
  </w:style>
  <w:style w:type="character" w:customStyle="1" w:styleId="DefaultChar">
    <w:name w:val="Default Char"/>
    <w:basedOn w:val="DefaultParagraphFont"/>
    <w:link w:val="Default"/>
    <w:rsid w:val="00BC6B60"/>
    <w:rPr>
      <w:rFonts w:ascii="KNPCD M+ Gill Sans" w:eastAsiaTheme="minorEastAsia" w:hAnsi="KNPCD M+ Gill Sans" w:cs="KNPCD M+ Gill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418975">
      <w:bodyDiv w:val="1"/>
      <w:marLeft w:val="0"/>
      <w:marRight w:val="0"/>
      <w:marTop w:val="0"/>
      <w:marBottom w:val="0"/>
      <w:divBdr>
        <w:top w:val="none" w:sz="0" w:space="0" w:color="auto"/>
        <w:left w:val="none" w:sz="0" w:space="0" w:color="auto"/>
        <w:bottom w:val="none" w:sz="0" w:space="0" w:color="auto"/>
        <w:right w:val="none" w:sz="0" w:space="0" w:color="auto"/>
      </w:divBdr>
    </w:div>
    <w:div w:id="21170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Cameographics Publications</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Benckart</dc:creator>
  <cp:lastModifiedBy>meng lu</cp:lastModifiedBy>
  <cp:revision>2</cp:revision>
  <cp:lastPrinted>2011-01-11T18:38:00Z</cp:lastPrinted>
  <dcterms:created xsi:type="dcterms:W3CDTF">2021-04-22T10:06:00Z</dcterms:created>
  <dcterms:modified xsi:type="dcterms:W3CDTF">2021-04-22T10:06:00Z</dcterms:modified>
</cp:coreProperties>
</file>