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9014F" w14:textId="0B5E951B" w:rsidR="00F62FDD" w:rsidRDefault="00E67605" w:rsidP="00E67605">
      <w:pPr>
        <w:ind w:left="360" w:hanging="360"/>
        <w:jc w:val="center"/>
        <w:rPr>
          <w:lang w:val="en-GB"/>
        </w:rPr>
      </w:pPr>
      <w:r>
        <w:rPr>
          <w:lang w:val="en-GB"/>
        </w:rPr>
        <w:t>Supplementary material</w:t>
      </w:r>
    </w:p>
    <w:p w14:paraId="468AF6B0" w14:textId="77777777" w:rsidR="00E67605" w:rsidRDefault="00E67605" w:rsidP="00E67605">
      <w:pPr>
        <w:ind w:left="360" w:hanging="360"/>
        <w:jc w:val="center"/>
        <w:rPr>
          <w:lang w:val="en-GB"/>
        </w:rPr>
      </w:pPr>
    </w:p>
    <w:p w14:paraId="5029387F" w14:textId="6F14A2ED" w:rsidR="00E67605" w:rsidRDefault="00F4098C" w:rsidP="00E67605">
      <w:pPr>
        <w:ind w:left="360" w:hanging="360"/>
        <w:jc w:val="center"/>
        <w:rPr>
          <w:lang w:val="en-GB"/>
        </w:rPr>
      </w:pPr>
      <w:r w:rsidRPr="00F4098C">
        <w:rPr>
          <w:lang w:val="en-GB"/>
        </w:rPr>
        <w:t>A comparison of spatial and non-spatial methods in statistical modelling of NO2: prediction accuracy, uncertainty quantification, and model interpretation</w:t>
      </w:r>
    </w:p>
    <w:p w14:paraId="773E4287" w14:textId="669C0AFE" w:rsidR="00E67605" w:rsidRPr="00E67605" w:rsidRDefault="00E67605" w:rsidP="00E67605">
      <w:pPr>
        <w:ind w:left="360" w:hanging="360"/>
        <w:jc w:val="center"/>
        <w:rPr>
          <w:lang w:val="en-GB"/>
        </w:rPr>
      </w:pPr>
      <w:r w:rsidRPr="00E67605">
        <w:rPr>
          <w:lang w:val="en-GB"/>
        </w:rPr>
        <w:t xml:space="preserve">Meng Lu, Joaquin </w:t>
      </w:r>
      <w:proofErr w:type="spellStart"/>
      <w:r w:rsidRPr="00E67605">
        <w:rPr>
          <w:lang w:val="en-GB"/>
        </w:rPr>
        <w:t>Cavieres</w:t>
      </w:r>
      <w:proofErr w:type="spellEnd"/>
      <w:r w:rsidRPr="00E67605">
        <w:rPr>
          <w:lang w:val="en-GB"/>
        </w:rPr>
        <w:t>, Paula Moraga</w:t>
      </w:r>
    </w:p>
    <w:p w14:paraId="1307EC31" w14:textId="40778672" w:rsidR="00F62FDD" w:rsidRPr="00E67605" w:rsidRDefault="00AF4AB1" w:rsidP="00F62FDD">
      <w:pPr>
        <w:pStyle w:val="ListParagraph"/>
        <w:ind w:left="360"/>
        <w:rPr>
          <w:rFonts w:eastAsia="Arial Unicode MS" w:cstheme="minorHAnsi"/>
          <w:lang w:val="en-GB"/>
        </w:rPr>
      </w:pPr>
      <w:r w:rsidRPr="00E67605">
        <w:rPr>
          <w:rFonts w:eastAsia="Arial Unicode MS" w:cstheme="minorHAnsi"/>
          <w:noProof/>
          <w:lang w:val="en-GB"/>
        </w:rPr>
        <w:drawing>
          <wp:inline distT="0" distB="0" distL="0" distR="0" wp14:anchorId="41F95979" wp14:editId="4DD2F063">
            <wp:extent cx="3262184" cy="2496065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4" b="18447"/>
                    <a:stretch/>
                  </pic:blipFill>
                  <pic:spPr bwMode="auto">
                    <a:xfrm>
                      <a:off x="0" y="0"/>
                      <a:ext cx="3262184" cy="249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D8FE7" w14:textId="5BAE4B3D" w:rsidR="00AF4AB1" w:rsidRPr="00E67605" w:rsidRDefault="00AF4AB1" w:rsidP="00F62FDD">
      <w:pPr>
        <w:pStyle w:val="ListParagraph"/>
        <w:ind w:left="360"/>
        <w:rPr>
          <w:rFonts w:eastAsia="Arial Unicode MS" w:cstheme="minorHAnsi"/>
          <w:lang w:val="en-GB"/>
        </w:rPr>
      </w:pPr>
      <w:r w:rsidRPr="00E67605">
        <w:rPr>
          <w:rFonts w:eastAsia="Arial Unicode MS" w:cstheme="minorHAnsi"/>
          <w:lang w:val="en-GB"/>
        </w:rPr>
        <w:t>Figure 1, the mesh that is used in the INLA model</w:t>
      </w:r>
      <w:r w:rsidR="00CA3935">
        <w:rPr>
          <w:rFonts w:eastAsia="Arial Unicode MS" w:cstheme="minorHAnsi"/>
          <w:lang w:val="en-GB"/>
        </w:rPr>
        <w:t>.</w:t>
      </w:r>
    </w:p>
    <w:p w14:paraId="01915BB3" w14:textId="77777777" w:rsidR="00AF4AB1" w:rsidRPr="00E67605" w:rsidRDefault="00AF4AB1" w:rsidP="00E67605">
      <w:pPr>
        <w:rPr>
          <w:rFonts w:eastAsia="Arial Unicode MS" w:cstheme="minorHAnsi"/>
          <w:u w:val="single"/>
          <w:lang w:val="en-GB"/>
        </w:rPr>
      </w:pPr>
    </w:p>
    <w:p w14:paraId="7C23096F" w14:textId="569B0909" w:rsidR="00AF4AB1" w:rsidRPr="005C62D3" w:rsidRDefault="00113027" w:rsidP="00F62FDD">
      <w:pPr>
        <w:pStyle w:val="ListParagraph"/>
        <w:ind w:left="360"/>
        <w:rPr>
          <w:rFonts w:eastAsia="Arial Unicode MS" w:cstheme="minorHAnsi"/>
          <w:lang w:val="en-GB"/>
        </w:rPr>
      </w:pPr>
      <w:r>
        <w:rPr>
          <w:rFonts w:eastAsia="Arial Unicode MS" w:cstheme="minorHAnsi"/>
          <w:noProof/>
        </w:rPr>
        <w:drawing>
          <wp:inline distT="0" distB="0" distL="0" distR="0" wp14:anchorId="14B69123" wp14:editId="4AF89ECD">
            <wp:extent cx="5727700" cy="3436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A245" w14:textId="7272E404" w:rsidR="005C62D3" w:rsidRDefault="005C62D3" w:rsidP="00F62FDD">
      <w:pPr>
        <w:pStyle w:val="ListParagraph"/>
        <w:ind w:left="360"/>
        <w:rPr>
          <w:rFonts w:eastAsia="Arial Unicode MS" w:cstheme="minorHAnsi"/>
          <w:u w:val="single"/>
          <w:lang w:val="en-GB"/>
        </w:rPr>
      </w:pPr>
    </w:p>
    <w:p w14:paraId="3CA25B13" w14:textId="1E84E471" w:rsidR="005C62D3" w:rsidRPr="005C62D3" w:rsidRDefault="005C62D3" w:rsidP="00F62FDD">
      <w:pPr>
        <w:pStyle w:val="ListParagraph"/>
        <w:ind w:left="360"/>
        <w:rPr>
          <w:rFonts w:eastAsia="Arial Unicode MS" w:cstheme="minorHAnsi"/>
          <w:lang w:val="en-GB"/>
        </w:rPr>
      </w:pPr>
      <w:r w:rsidRPr="005C62D3">
        <w:rPr>
          <w:rFonts w:eastAsia="Arial Unicode MS" w:cstheme="minorHAnsi"/>
          <w:lang w:val="en-GB"/>
        </w:rPr>
        <w:t>Figure 2. Differences between INLA predicted NO</w:t>
      </w:r>
      <w:r w:rsidRPr="00113027">
        <w:rPr>
          <w:rFonts w:eastAsia="Arial Unicode MS" w:cstheme="minorHAnsi"/>
          <w:vertAlign w:val="subscript"/>
          <w:lang w:val="en-GB"/>
        </w:rPr>
        <w:t>2</w:t>
      </w:r>
      <w:r w:rsidR="00113027">
        <w:rPr>
          <w:rFonts w:eastAsia="Arial Unicode MS" w:cstheme="minorHAnsi"/>
          <w:lang w:val="en-GB"/>
        </w:rPr>
        <w:t>, from left to right, at lower quantiles (0.025), mean,</w:t>
      </w:r>
      <w:r w:rsidRPr="005C62D3">
        <w:rPr>
          <w:rFonts w:eastAsia="Arial Unicode MS" w:cstheme="minorHAnsi"/>
          <w:lang w:val="en-GB"/>
        </w:rPr>
        <w:t xml:space="preserve"> high</w:t>
      </w:r>
      <w:r w:rsidR="00113027">
        <w:rPr>
          <w:rFonts w:eastAsia="Arial Unicode MS" w:cstheme="minorHAnsi"/>
          <w:lang w:val="en-GB"/>
        </w:rPr>
        <w:t xml:space="preserve">er quantiles </w:t>
      </w:r>
      <w:r w:rsidRPr="005C62D3">
        <w:rPr>
          <w:rFonts w:eastAsia="Arial Unicode MS" w:cstheme="minorHAnsi"/>
          <w:lang w:val="en-GB"/>
        </w:rPr>
        <w:t>(0.975)</w:t>
      </w:r>
      <w:r w:rsidR="00113027">
        <w:rPr>
          <w:rFonts w:eastAsia="Arial Unicode MS" w:cstheme="minorHAnsi"/>
          <w:lang w:val="en-GB"/>
        </w:rPr>
        <w:t xml:space="preserve"> </w:t>
      </w:r>
      <w:r w:rsidRPr="005C62D3">
        <w:rPr>
          <w:rFonts w:eastAsia="Arial Unicode MS" w:cstheme="minorHAnsi"/>
          <w:lang w:val="en-GB"/>
        </w:rPr>
        <w:t>and the observed NO</w:t>
      </w:r>
      <w:r w:rsidRPr="00113027">
        <w:rPr>
          <w:rFonts w:eastAsia="Arial Unicode MS" w:cstheme="minorHAnsi"/>
          <w:vertAlign w:val="subscript"/>
          <w:lang w:val="en-GB"/>
        </w:rPr>
        <w:t>2</w:t>
      </w:r>
      <w:r w:rsidRPr="005C62D3">
        <w:rPr>
          <w:rFonts w:eastAsia="Arial Unicode MS" w:cstheme="minorHAnsi"/>
          <w:lang w:val="en-GB"/>
        </w:rPr>
        <w:t>. The differences (</w:t>
      </w:r>
      <w:proofErr w:type="spellStart"/>
      <w:r w:rsidRPr="005C62D3">
        <w:rPr>
          <w:rFonts w:eastAsia="Arial Unicode MS" w:cstheme="minorHAnsi"/>
          <w:lang w:val="en-GB"/>
        </w:rPr>
        <w:t>dif</w:t>
      </w:r>
      <w:proofErr w:type="spellEnd"/>
      <w:r w:rsidRPr="005C62D3">
        <w:rPr>
          <w:rFonts w:eastAsia="Arial Unicode MS" w:cstheme="minorHAnsi"/>
          <w:lang w:val="en-GB"/>
        </w:rPr>
        <w:t xml:space="preserve">) </w:t>
      </w:r>
      <w:proofErr w:type="gramStart"/>
      <w:r w:rsidRPr="005C62D3">
        <w:rPr>
          <w:rFonts w:eastAsia="Arial Unicode MS" w:cstheme="minorHAnsi"/>
          <w:lang w:val="en-GB"/>
        </w:rPr>
        <w:t>is</w:t>
      </w:r>
      <w:proofErr w:type="gramEnd"/>
      <w:r w:rsidRPr="005C62D3">
        <w:rPr>
          <w:rFonts w:eastAsia="Arial Unicode MS" w:cstheme="minorHAnsi"/>
          <w:lang w:val="en-GB"/>
        </w:rPr>
        <w:t xml:space="preserve"> calculated as </w:t>
      </w:r>
      <w:r w:rsidR="00113027" w:rsidRPr="005C62D3">
        <w:rPr>
          <w:rFonts w:eastAsia="Arial Unicode MS" w:cstheme="minorHAnsi"/>
          <w:lang w:val="en-GB"/>
        </w:rPr>
        <w:t>subtracting</w:t>
      </w:r>
      <w:r w:rsidRPr="005C62D3">
        <w:rPr>
          <w:rFonts w:eastAsia="Arial Unicode MS" w:cstheme="minorHAnsi"/>
          <w:lang w:val="en-GB"/>
        </w:rPr>
        <w:t xml:space="preserve"> predictions (</w:t>
      </w:r>
      <w:proofErr w:type="spellStart"/>
      <w:r w:rsidRPr="005C62D3">
        <w:rPr>
          <w:rFonts w:eastAsia="Arial Unicode MS" w:cstheme="minorHAnsi"/>
          <w:lang w:val="en-GB"/>
        </w:rPr>
        <w:t>pred</w:t>
      </w:r>
      <w:proofErr w:type="spellEnd"/>
      <w:r w:rsidRPr="005C62D3">
        <w:rPr>
          <w:rFonts w:eastAsia="Arial Unicode MS" w:cstheme="minorHAnsi"/>
          <w:lang w:val="en-GB"/>
        </w:rPr>
        <w:t>) from the observations (</w:t>
      </w:r>
      <w:proofErr w:type="spellStart"/>
      <w:r w:rsidRPr="005C62D3">
        <w:rPr>
          <w:rFonts w:eastAsia="Arial Unicode MS" w:cstheme="minorHAnsi"/>
          <w:lang w:val="en-GB"/>
        </w:rPr>
        <w:t>obs</w:t>
      </w:r>
      <w:proofErr w:type="spellEnd"/>
      <w:r w:rsidRPr="005C62D3">
        <w:rPr>
          <w:rFonts w:eastAsia="Arial Unicode MS" w:cstheme="minorHAnsi"/>
          <w:lang w:val="en-GB"/>
        </w:rPr>
        <w:t xml:space="preserve">), i.e., </w:t>
      </w:r>
      <w:proofErr w:type="spellStart"/>
      <w:r w:rsidRPr="005C62D3">
        <w:rPr>
          <w:rFonts w:eastAsia="Arial Unicode MS" w:cstheme="minorHAnsi"/>
          <w:lang w:val="en-GB"/>
        </w:rPr>
        <w:t>dif</w:t>
      </w:r>
      <w:proofErr w:type="spellEnd"/>
      <w:r w:rsidRPr="005C62D3">
        <w:rPr>
          <w:rFonts w:eastAsia="Arial Unicode MS" w:cstheme="minorHAnsi"/>
          <w:lang w:val="en-GB"/>
        </w:rPr>
        <w:t xml:space="preserve"> = </w:t>
      </w:r>
      <w:proofErr w:type="spellStart"/>
      <w:r w:rsidRPr="005C62D3">
        <w:rPr>
          <w:rFonts w:eastAsia="Arial Unicode MS" w:cstheme="minorHAnsi"/>
          <w:lang w:val="en-GB"/>
        </w:rPr>
        <w:t>obs</w:t>
      </w:r>
      <w:proofErr w:type="spellEnd"/>
      <w:r w:rsidRPr="005C62D3">
        <w:rPr>
          <w:rFonts w:eastAsia="Arial Unicode MS" w:cstheme="minorHAnsi"/>
          <w:lang w:val="en-GB"/>
        </w:rPr>
        <w:t xml:space="preserve"> - pred.</w:t>
      </w:r>
    </w:p>
    <w:p w14:paraId="125BFD45" w14:textId="77777777" w:rsidR="005C62D3" w:rsidRPr="00F62FDD" w:rsidRDefault="005C62D3" w:rsidP="00F62FDD">
      <w:pPr>
        <w:pStyle w:val="ListParagraph"/>
        <w:ind w:left="360"/>
        <w:rPr>
          <w:rFonts w:eastAsia="Arial Unicode MS" w:cstheme="minorHAnsi"/>
          <w:u w:val="single"/>
          <w:lang w:val="en-GB"/>
        </w:rPr>
      </w:pPr>
    </w:p>
    <w:p w14:paraId="59D51146" w14:textId="77777777" w:rsidR="00761C68" w:rsidRDefault="00761C68" w:rsidP="00761C68"/>
    <w:p w14:paraId="725DEE2E" w14:textId="61755FC8" w:rsidR="00761C68" w:rsidRPr="00F36D28" w:rsidRDefault="00F36D28" w:rsidP="00761C68">
      <w:pPr>
        <w:rPr>
          <w:lang w:val="en-GB"/>
        </w:rPr>
      </w:pPr>
      <w:r>
        <w:rPr>
          <w:lang w:val="en-GB"/>
        </w:rPr>
        <w:t xml:space="preserve"> </w:t>
      </w:r>
    </w:p>
    <w:p w14:paraId="188740B1" w14:textId="77777777" w:rsidR="00761C68" w:rsidRDefault="00761C68" w:rsidP="00761C68"/>
    <w:p w14:paraId="2D58BE34" w14:textId="6F6E32EE" w:rsidR="00761C68" w:rsidRDefault="00761C68" w:rsidP="00761C68"/>
    <w:p w14:paraId="07CC582D" w14:textId="77777777" w:rsidR="00504431" w:rsidRDefault="00504431" w:rsidP="00761C68">
      <w:pPr>
        <w:rPr>
          <w:lang w:val="en-GB"/>
        </w:rPr>
      </w:pPr>
    </w:p>
    <w:p w14:paraId="7AFAF7D6" w14:textId="47ECC512" w:rsidR="00504431" w:rsidRDefault="00504431" w:rsidP="00761C68">
      <w:pPr>
        <w:rPr>
          <w:lang w:val="en-GB"/>
        </w:rPr>
      </w:pPr>
      <w:r w:rsidRPr="00504431">
        <w:rPr>
          <w:noProof/>
          <w:lang w:val="en-GB"/>
        </w:rPr>
        <w:drawing>
          <wp:inline distT="0" distB="0" distL="0" distR="0" wp14:anchorId="61512CE3" wp14:editId="792FAB19">
            <wp:extent cx="4142416" cy="11912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7678"/>
                    <a:stretch/>
                  </pic:blipFill>
                  <pic:spPr bwMode="auto">
                    <a:xfrm>
                      <a:off x="0" y="0"/>
                      <a:ext cx="4142416" cy="119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B84ED" w14:textId="71A4B6EA" w:rsidR="001B54A3" w:rsidRDefault="001B54A3" w:rsidP="00761C68">
      <w:pPr>
        <w:rPr>
          <w:lang w:val="en-GB"/>
        </w:rPr>
      </w:pPr>
      <w:r>
        <w:rPr>
          <w:lang w:val="en-GB"/>
        </w:rPr>
        <w:t>Figure 3. Fixed effect of the INLA model</w:t>
      </w:r>
      <w:r w:rsidR="00504431">
        <w:rPr>
          <w:lang w:val="en-GB"/>
        </w:rPr>
        <w:t>, normalised covariates</w:t>
      </w:r>
      <w:r>
        <w:rPr>
          <w:lang w:val="en-GB"/>
        </w:rPr>
        <w:t xml:space="preserve"> </w:t>
      </w:r>
    </w:p>
    <w:p w14:paraId="7C9B7842" w14:textId="77777777" w:rsidR="00FE536C" w:rsidRDefault="00FE536C" w:rsidP="00761C68">
      <w:pPr>
        <w:rPr>
          <w:lang w:val="en-GB"/>
        </w:rPr>
      </w:pPr>
    </w:p>
    <w:p w14:paraId="1F4347B3" w14:textId="570A22EC" w:rsidR="00A06370" w:rsidRDefault="00A06370" w:rsidP="00761C68">
      <w:pPr>
        <w:rPr>
          <w:lang w:val="en-GB"/>
        </w:rPr>
      </w:pPr>
    </w:p>
    <w:p w14:paraId="1B3DA447" w14:textId="0D0CFEF9" w:rsidR="00504431" w:rsidRDefault="00504431" w:rsidP="00761C68">
      <w:pPr>
        <w:rPr>
          <w:lang w:val="en-GB"/>
        </w:rPr>
      </w:pPr>
      <w:r w:rsidRPr="00504431">
        <w:rPr>
          <w:noProof/>
          <w:lang w:val="en-GB"/>
        </w:rPr>
        <w:drawing>
          <wp:inline distT="0" distB="0" distL="0" distR="0" wp14:anchorId="469E5B8A" wp14:editId="1AEF9EF5">
            <wp:extent cx="4216059" cy="1191260"/>
            <wp:effectExtent l="0" t="0" r="63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6392"/>
                    <a:stretch/>
                  </pic:blipFill>
                  <pic:spPr bwMode="auto">
                    <a:xfrm>
                      <a:off x="0" y="0"/>
                      <a:ext cx="4216059" cy="119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8B16E" w14:textId="4861AF9A" w:rsidR="002F1A0B" w:rsidRDefault="00A06370" w:rsidP="002F1A0B">
      <w:pPr>
        <w:rPr>
          <w:lang w:val="en-GB"/>
        </w:rPr>
      </w:pPr>
      <w:r>
        <w:rPr>
          <w:lang w:val="en-GB"/>
        </w:rPr>
        <w:t xml:space="preserve">Figure </w:t>
      </w:r>
      <w:r w:rsidR="00950FBE">
        <w:rPr>
          <w:lang w:val="en-GB"/>
        </w:rPr>
        <w:t>4</w:t>
      </w:r>
      <w:r>
        <w:rPr>
          <w:lang w:val="en-GB"/>
        </w:rPr>
        <w:t xml:space="preserve">. Fixed effect of the </w:t>
      </w:r>
      <w:r w:rsidR="00950FBE">
        <w:rPr>
          <w:lang w:val="en-GB"/>
        </w:rPr>
        <w:t xml:space="preserve">INLA </w:t>
      </w:r>
      <w:r w:rsidR="002F1A0B">
        <w:rPr>
          <w:lang w:val="en-GB"/>
        </w:rPr>
        <w:t>model without fitting the spatial random field</w:t>
      </w:r>
      <w:r w:rsidR="00504431">
        <w:rPr>
          <w:lang w:val="en-GB"/>
        </w:rPr>
        <w:t>, normalised covariates.</w:t>
      </w:r>
    </w:p>
    <w:p w14:paraId="123D207F" w14:textId="77777777" w:rsidR="00FE536C" w:rsidRDefault="00FE536C" w:rsidP="002F1A0B">
      <w:pPr>
        <w:rPr>
          <w:lang w:val="en-GB"/>
        </w:rPr>
      </w:pPr>
    </w:p>
    <w:p w14:paraId="4F8239BE" w14:textId="51EE1B58" w:rsidR="00504431" w:rsidRDefault="00504431" w:rsidP="00761C68">
      <w:pPr>
        <w:rPr>
          <w:lang w:val="en-GB"/>
        </w:rPr>
      </w:pPr>
    </w:p>
    <w:p w14:paraId="369BD955" w14:textId="7E93F2D3" w:rsidR="00504431" w:rsidRDefault="00504431" w:rsidP="00761C68">
      <w:pPr>
        <w:rPr>
          <w:lang w:val="en-GB"/>
        </w:rPr>
      </w:pPr>
    </w:p>
    <w:p w14:paraId="638CE65D" w14:textId="37FD49DD" w:rsidR="00504431" w:rsidRDefault="00425291" w:rsidP="00761C6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F0CB364" wp14:editId="7258E035">
            <wp:extent cx="3314700" cy="306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6826" w14:textId="67C01E2A" w:rsidR="008F2D12" w:rsidRPr="001B54A3" w:rsidRDefault="008F2D12" w:rsidP="00761C68">
      <w:pPr>
        <w:rPr>
          <w:lang w:val="en-GB"/>
        </w:rPr>
      </w:pPr>
      <w:r>
        <w:rPr>
          <w:lang w:val="en-GB"/>
        </w:rPr>
        <w:t>Figure 5. Posteriors of the hyperp</w:t>
      </w:r>
      <w:r w:rsidR="00585CC6">
        <w:rPr>
          <w:lang w:val="en-GB"/>
        </w:rPr>
        <w:t>a</w:t>
      </w:r>
      <w:r>
        <w:rPr>
          <w:lang w:val="en-GB"/>
        </w:rPr>
        <w:t xml:space="preserve">rameters. </w:t>
      </w:r>
    </w:p>
    <w:sectPr w:rsidR="008F2D12" w:rsidRPr="001B54A3" w:rsidSect="00D740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317E4"/>
    <w:multiLevelType w:val="hybridMultilevel"/>
    <w:tmpl w:val="15CA3DB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68"/>
    <w:rsid w:val="0000198B"/>
    <w:rsid w:val="00113027"/>
    <w:rsid w:val="001B54A3"/>
    <w:rsid w:val="002D7CB0"/>
    <w:rsid w:val="002F1A0B"/>
    <w:rsid w:val="0036444F"/>
    <w:rsid w:val="003D3D75"/>
    <w:rsid w:val="00425291"/>
    <w:rsid w:val="00431B4F"/>
    <w:rsid w:val="00461206"/>
    <w:rsid w:val="00486AD7"/>
    <w:rsid w:val="004A44E2"/>
    <w:rsid w:val="00504431"/>
    <w:rsid w:val="00585CC6"/>
    <w:rsid w:val="005C62D3"/>
    <w:rsid w:val="006B5A75"/>
    <w:rsid w:val="0075777C"/>
    <w:rsid w:val="00761C68"/>
    <w:rsid w:val="008D5097"/>
    <w:rsid w:val="008F2D12"/>
    <w:rsid w:val="00944747"/>
    <w:rsid w:val="00950FBE"/>
    <w:rsid w:val="009569A1"/>
    <w:rsid w:val="009A1C84"/>
    <w:rsid w:val="00A06370"/>
    <w:rsid w:val="00AF4AB1"/>
    <w:rsid w:val="00CA3935"/>
    <w:rsid w:val="00D7406C"/>
    <w:rsid w:val="00E271E5"/>
    <w:rsid w:val="00E67605"/>
    <w:rsid w:val="00F36D28"/>
    <w:rsid w:val="00F4098C"/>
    <w:rsid w:val="00F62FDD"/>
    <w:rsid w:val="00FE536C"/>
    <w:rsid w:val="00FE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306FAF"/>
  <w15:docId w15:val="{BB64C05E-0E43-F24F-847B-3164100F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lu</dc:creator>
  <cp:keywords/>
  <dc:description/>
  <cp:lastModifiedBy>meng lu</cp:lastModifiedBy>
  <cp:revision>4</cp:revision>
  <cp:lastPrinted>2021-08-22T08:33:00Z</cp:lastPrinted>
  <dcterms:created xsi:type="dcterms:W3CDTF">2021-08-22T08:32:00Z</dcterms:created>
  <dcterms:modified xsi:type="dcterms:W3CDTF">2021-08-31T10:03:00Z</dcterms:modified>
</cp:coreProperties>
</file>