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320"/>
      </w:pPr>
      <w:r>
        <w:rPr>
          <w:rFonts w:ascii="微软雅黑" w:hAnsi="微软雅黑"/>
          <w:b/>
          <w:sz w:val="40"/>
        </w:rPr>
        <w:t>封面  深度引导的视频虚化：基线方法复现结果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这次汇报整理目前已经完成的基线方法复现结果。我们选了六种公开的SOTA虚化方法作为对比，放在同一套输入和评价方式下比较，分合成数据、真实视频和运行效率三部分。这些结果后面作为自研方法的对照。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六种方法按输入可以分成两类。视频输入只有Any-to-Bokeh一种：它以视频、逐帧深度和对焦设置为输入，用单步视频扩散模型一次生成一组连续帧，能直接利用前后帧的信息。它也是和本课题设定最接近、目前最强的对比方法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另外五种都是单图输入，处理视频时只能逐帧单独运行，前后帧之间没有联系，时序稳定性要靠方法本身的一致性。DeepLens是较早的学习式方法，用网络完成深度预测、镜头虚化和超分辨率，这里用给定深度替代它自己的深度预测。BokehMe把传统物理渲染和神经网络修正结合，神经网络主要处理边界处的误差。MPIB把画面分成多个深度层，补全被遮挡的背景后再逐层渲染。Dr.Bokeh同样是分层思路，先分割前景、补全背景，再用可微的分层渲染处理遮挡。BokehDiff基于SDXL扩散模型，单步生成虚化图像，并在注意力中加入物理约束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按技术路线看，BokehMe、MPIB、Dr.Bokeh属于物理渲染加网络修正，BokehDiff和Any-to-Bokeh属于扩散生成。视频方向的BokehCrafter没有开源，我们无法复现，只在合成数据定量结果页列出它论文里的数值作参考。另外MagicBokeh计划后续加入基线，在下一步规划里说明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01  主体保留与背景虚化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先看Any-to-Bokeh能够产生什么样的视频虚化效果。这一页上方是作者项目页的山羊演示，下方是我们用官方权重在DAVIS黑天鹅视频上得到的本地复现。两行都是左边输入、右边输出，点击一行中的视频即可同步播放这一对输入和输出。山羊后方的山坡纹理变得模糊，动物主体仍然清楚；黑天鹅后方的植被和岸边也明显变虚，可以重点观察脖子、羽毛与背景交界的位置。官方演示和本地复现使用不同素材，用于直观展示方法效果，不能当作同一输入下的质量差异比较。本地结果不是我们的自研方法，素材也不是自采视频；它使用DAVIS、官方权重和固定K=16。这些实拍视频没有虚化真值，因此这一页只做定性观察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02  运动场景下的视频虚化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页看运动场景。上方是官方舞蹈演示，下方是本地DAVIS街舞复现，仍然是左侧输入、右侧输出。播放时观察人物做动作的过程中，主体轮廓和肢体细节如何变化，背景观众是否被虚化，以及边界附近有没有明显异常。这些视频用于展示实际现象，不据此直接宣称没有闪烁。官方片段长4.5秒；本地片段只有25帧，以20fps播放时为1.25秒，设置为循环方便观察。循环末尾跳回首帧属于播放重复，不是模型在连续帧之间产生的错误。两页开场先给出效果直觉，后面的合成数据、真实视频指标和效率表再说明完整评价结果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03  合成数据定量结果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这张表看在有真值的合成数据上，各方法的结果离真值有多近；同时对照论文里报告的数值，确认我们搭的评价流程是否可信。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数据是200段合成视频，每段25帧，分辨率1024×576，按Any-to-Bokeh论文公开的做法生成，真值用MPIB公开的渲染器生成。上表是本项目复现的结果，下表是论文报告值，两张表的列一一对齐，可以上下对照。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指标方面，PSNR和SSIM衡量画面和真值有多像，越大越好；LPIPS是接近人眼感受的差异，越小越好；FVD比较整段视频和真值视频的整体差距，越小越好；FD和RM看前后帧的运动和变化是否和真值一致，反映时序稳定性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Any-to-Bokeh六项指标全部最好，和论文一致，数值也接近，比如PSNR是39.71对38.90，FVD是8.94对9.01。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上表最后一行是六种方法和论文之间的平均绝对偏差，用各指标自己的单位表示：PSNR平均差约1.8 dB，SSIM约0.04，LPIPS约0.03，FVD约20.6。六项指标的最优方法都和论文一致；Dr.Bokeh、MPIB、BokehDiff、Any-to-Bokeh四种方法的PSNR和论文相差都在1 dB以内。偏差主要来自DeepLens和BokehMe，它们比论文数值好不少，FVD的平均偏差也主要是这两种方法拉大的。原因是论文作者的测试集和渲染器没有公开，我们用的是公开的替代方案，测试条件不完全相同。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下表最后一行是BokehCrafter。它也是视频扩散方法，输入是全清晰视频加文字指令和参考虚化图，不需要深度。它没有开源，我们无法复现，所以只列出它论文里报告的数值：在它自建的VBS数据集上，小、中、大三档虚化的PSNR、SSIM、LPIPS平均值，论文没有报告FVD、FD和RM。数据集和我们的不同，这一行只作参考，不和上面的数字直接比较。它的论文在VBS上也对比了DeepLens、MPIB和BokehMe，三档虚化下BokehCrafter这三项指标都是最好的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04  真实视频定量结果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看各方法在真实视频上的表现。数据是DAVIS的50段真实视频，每段25帧。真实视频没有虚化真值，所以沿用论文的VEPI指标：比较输出和输入在主体边缘附近的边缘结构有多相似，越大说明主体边缘保留得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五种方法和论文的差距都在0.02以内。BokehMe和Any-to-Bokeh排前两位，和论文相比两者顺序换了，但差距只有0.004左右。DeepLens比论文高很多，因为它默认的虚化程度较轻，背景没那么模糊，边缘自然保留得多。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所以VEPI只能说明主体边缘保留得怎么样，不代表整体虚化效果的好坏，需要和效果图一起看。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05  模型计算成本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这张表回答“方法本身算一次有多贵”。所有方法在同一块GPU上逐个测，输入统一为1024×576。单帧时间只算模型本体，不含读数据和前后处理；参数量是实际用到的网络大小；峰值显存是运行时最多占用的显存。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Any-to-Bokeh是视频模型，一次处理一组帧，这里用总时间除以输出帧数得到单帧时间。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BokehMe最快也最小，约0.015秒一帧。两个基于扩散模型的方法BokehDiff和Any-to-Bokeh参数量分别约35亿和25亿，显存占用也最大，BokehDiff单帧超过1秒。DeepLens只有CPU版本，不放在这张GPU表里，放到下一页。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06  视频端到端效率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上一页只算模型本体，这一页算实际处理一段25帧视频要多久：从读入输入开始，包括预处理、模型计算和后处理，一直到得到输出图像为止，不包括加载模型和写文件。FPS用25除以总耗时得到。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每种方法用4段视频，各预热1次、正式测5次，表中是20次的平均。DeepLens是CPU版本，它的峰值内存是进程内存，其他方法是GPU显存，两者含义不同，不直接比较。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BokehMe最快，25帧约1.2秒，接近21 FPS；MPIB约7.7秒。Any-to-Bokeh约14.1秒，其中模型本体约12.6秒。Dr.Bokeh总耗时约20.6秒，但模型本体只有约7.2秒，其余时间花在CPU上的分层、修补和后处理。BokehDiff在GPU方法里最慢，约28.2秒；DeepLens在CPU上约26.5秒。除BokehMe和MPIB外，其他方法都不到2 FPS。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07  下一步规划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是补充基线MagicBokeh。它是单图输入的方法，处理视频时同样只能逐帧运行。它会先从输入图像预测深度，再用估计的深度控制虚化，并且专门增强了深度估计对低质量输入的鲁棒性。所以虽然它不直接使用我们给定的深度，也可以放进同一套数据和指标里比较，看自带深度估计的方法和使用给定深度的方法相比效果如何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第二是低帧率评价。课题的实际输入是低帧率深度，而前面的表格都用逐帧完整深度。下一步把深度帧率降到15、10、5、2 fps，缺失的帧用同一种简单方法补齐，看各基线方法的效果随帧率下降怎么变化。这能说明现有方法在课题设定下的问题有多明显。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第三是自研方法。根据前面基线结果中暴露的问题确定具体设计，重点关注低帧率深度的补全、主体边界的处理和前后帧的稳定。结果补进同一套表格，直接和这些基线比较。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四是自建数据集的构建与测试。目前的合成数据是为了复现Any-to-Bokeh论文而搭的，输入是逐帧完整深度，部分方法的输入信息也不完全一样。后面需要构建更贴近课题的数据：高帧率RGB、低帧率粗深度和对焦参数，让所有方法使用相同的输入，并在没有参与调参的独立测试集上检验泛化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附  指标说明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PSNR（峰值信噪比）：逐像素比较输出和真值的误差，单位是dB，越大越好。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SSIM（结构相似度）：从亮度、对比度和局部结构三方面比较输出和真值，范围0到1，越大越好。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LPIPS（感知相似度）：用深度网络提取的特征比较两张图的差异，比PSNR更接近人眼感受，越小越好。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FVD（视频距离）：用视频网络提取整段视频的特征，比较输出视频和真值视频在整体分布上的差距，同时反映画质和时序，越小越好。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FD（光流差异）：用RAFT光流分别估计输出和真值中相邻帧之间的运动，再比较两者的差异，越小说明输出的运动和真值越一致。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RM（帧间变化差异）：比较输出相邻帧之间的变化和真值相邻帧之间的变化，越小说明闪烁和跳变越少，时序越稳定。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VEPI（边缘保留指标）：用于没有真值的真实视频，比较输出和输入在主体边缘附近的边缘结构有多相似，越大说明主体边缘保留得越好。直接输出全清晰的原图也能得到很高的分数，所以它只反映边缘保留，不代表整体虚化效果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平均绝对偏差：本项目结果和论文报告值之差的绝对值，在六种方法上取平均，单位和对应指标相同，越小说明复现结果越接近论文。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效率指标：单帧时间是模型本体处理一帧的时间；参数量是网络参数个数，单位是百万；峰值显存是运行中最多占用的GPU显存。25帧耗时是从读入输入到得到输出的总时间，FPS等于25除以25帧耗时；峰值内存对GPU方法是显存，对CPU版本的DeepLens是进程内存。</w:t>
      </w:r>
    </w:p>
    <w:p>
      <w:r>
        <w:br w:type="page"/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