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第1页  深度引导的视频虚化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这次主要整理目前对技术路线的理解。输入是一段帧率较高的彩色视频，以及帧率较低、质量较粗的深度视频。希望结合两者，得到边缘自然、前后帧稳定，而且虚化程度可以控制的视频。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彩色视频提供画面本身，深度提供场景的远近信息。由于深度更新得慢，有些彩色帧没有对应的真实深度，所以前半部分需要解决时间对应和深度传播。后半部分根据共享的视频特征预测深度、边界覆盖比例和虚化修正量，最后完成渲染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接下来按输入、时间对齐、特征处理和输出的顺序说明。这份汇报介绍当前的方案理解，具体实现还需要结合文献进一步明确，相关问题统一放在最后一页。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第2页  整体思路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整体可以分成输入、处理、预测和输出四步。输入包括高帧率RGB视频和低帧率粗深度。RGB就是通常看到的彩色画面，深度则记录物体距离相机的大致远近。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处理阶段先把两种输入放到对应的时间轴上，然后把颜色、深度和前后帧的信息结合起来。这样网络既能利用当前画面的细节，也能参考相邻时间的内容。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预测阶段有三个分支。深度分支补充和细化场景远近，Alpha分支描述边界处前景、背景的覆盖比例，虚化分支提供对基础渲染结果的修正。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最终把原始画面、深度、边界信息和对焦参数交给渲染部分，形成虚化视频。这里的可控制主要指能够利用对焦和相机参数调整虚化效果，具体哪些计算需要随参数更新，会在最后列为文献调研问题。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第3页  输入信息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第一路是高帧率彩色视频，提供颜色、纹理和运动信息。第二路是手机双目系统产生的低帧率粗深度。深度数值记作D，描述场景远近，但可能存在空洞、边缘不准或分辨率较低的问题。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M是有效性标记，回答这个位置有没有可用深度。它可以依据深度算法的有效性判断，将遮挡、匹配失败或空洞位置标为无效。这里的Mask是深度有效性标记，与后面表示人物覆盖比例的Alpha不同。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C是置信度，回答有效深度有多可信。技术路线文本列出了算法自身的置信度、左右一致性、重投影误差和统计量等来源。左右一致性可以理解为从左图找到右图，再对应回来时能否匹配上；重投影误差则检查按深度和相机关系换算后，对应位置是否吻合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提报书还提出结合真机深度误差分布来设置置信度编码。它与前面几种方法都是需要具体实现和核对的来源，不能写成已经得到的额外传感器信号。有效与可信程度分开后，网络才有机会区别哪些深度适合参考、哪些位置需要更多依赖RGB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第4页  时间对齐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因为RGB帧率高、深度帧率低，两者在时间上并不总是一一对应。例如彩色视频已经有第1到第4帧，真实深度却只有D1和D4。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初步处理可以利用时间戳、插值或平滑，在中间补出D2′和D3′，使深度表示与RGB位于同一时间轴上。这里的撇号表示补出的估计，并非传感器在那个时刻直接测到的深度。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这一步先建立时间对应。人物在运动时，同一个人可能从上一帧的左侧移动到下一帧的右侧，仅靠简单的时间插值，深度未必能准确跟随人物的位置。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因此后续还要利用图像内容、运动和深度信息进行更精细的传播。具体怎样分配给插值和传播模块，需要结合已有方法确认。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第5页  特征编码与融合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输入图像通常会先转换为网络使用的特征。这里可以把Token理解为一个局部区域对应的特征单元，它包含网络提取出的信息，而不是直接把一个像素原样送到后面。RGB和深度分别经过自己的编码过程。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即使两种输入的图像宽高相同，它们每个特征单元里包含的数字数量也可能不同。这个数量就是特征维度。两个编码网络可以输出不同维度，所以还需要一个较小的投影网络，把它们转换成后续融合可以共同使用的维度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统一维度后，还要告诉网络这些特征来自哪里。x和y表示图像中的横向、纵向位置，t表示视频里的时间位置。这就是原文所说的位置编码。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之后再把颜色和深度特征结合起来。原文用Embedding表示编码，用Projection表示维度转换；PPT主要使用中文，讲的时候按“分别提取信息，再转换成便于融合的形式”来理解即可。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文献参考：MagicBokeh利用对焦相关掩码约束注意力，Any-to-Bokeh利用几何分层信息引导空间处理。可以比较D、M、C共同编码，以及D提供特征、M控制有效区域、C调节权重两种方式。论文中的掩码表达对焦或几何区域，本项目的M表达深度有效性，具体定义按输入调整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第6页  深度传播与特征合并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这一页对应提报书中的Token Merging。输入是前面完成编码、投影和位置对齐的RGB与深度特征单元，深度侧还带有效性和置信度信息。Token就是代表局部区域信息的特征单元。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个作用是时间上的深度传播。提报书提出结合时间戳插值和光流引导，通过可学习的传播或合并，把低帧率深度信息传到缺少深度的RGB帧。光流描述像素在前后帧之间移动了多少，可以帮助找到运动后的对应位置。这里传播的是特征中的几何信息，还没有直接输出最终稠密深度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个作用是空间上的特征压缩。借鉴相似特征合并的思路，把平坦背景等区域的重复信息聚合，减少后续注意力需要处理的特征数量。人物边缘、头发和深度变化大的位置需要保留细节，压缩效果也需要实验确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输出是一组融合后的多帧特征，继续送入Video Transformer主干网络。前者整理和传播输入信息，后者进一步学习视频中的空间与时间关系。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文献参考：Any-to-Bokeh在逐帧几何中加入局部形变、噪声和边缘扰动，训练时序模块提高抗噪能力。我们可以据此构造粗深度扰动训练，检查模型利用RGB和邻帧处理错误深度的效果。低帧率输入中的缺失帧传播另作专项调研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第7页  视频时空建模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这一页把Video Transformer作为主干网络来理解。Backbone就是承担主要特征处理的网络。它接收上一页Token Merging输出的多帧融合特征，并输出三个任务共用的时空特征。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单帧内部采用窗口空间注意力。在图像的局部窗口里，网络学习人物、背景和边缘之间的关联。不同帧之间采用时间注意力，利用前后帧的特征变化。提报书同时提出滑动窗口，让网络分段处理视频，控制长视频的显存和计算量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共享特征分别进入深度头、Alpha头和虚化头。这里的输出还不是深度图或虚化图，后面的解码头负责把共享特征变成各自的逐帧结果。共享特征为输出协调提供设计基础，实际稳定性仍需验证。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训练时，提报书提出先按光流把前后帧输出对应到一起，再比较深度、Alpha和虚化结果的逐像素差异，这就是跨帧L1约束。L1把对应数值差的绝对值汇总，目的是减少不应出现的跳变。同时还有虚化边缘抖动惩罚。这些约束主要在输出上计算，训练时误差回传到输出头和共享主干；遮挡或没有可靠对应的位置怎样处理，具体实现需结合文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文献参考：BokehCrafter和Any-to-Bokeh利用视频特征之间的联系提高时序质量。BokehCrafter的评价比较预测与参考视频各自的帧间变化。运动、遮挡和对焦切换应纳入本项目的时序评价，正常的虚化变化也要保留。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第8页  三个输出头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三个输出头都接收上一页Video Transformer的共享时空特征。输出头可以理解为接在主干后面的轻量解码网络，各自把特征转换成所需结果。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深度头输出与RGB帧率一致的稠密深度，也就是为每个彩色帧提供较完整的距离信息。提报书提出结合粗深度先验和参考深度监督，并加入边缘感知损失。参考深度提供距离学习依据，边缘损失重点关注远近交界处，避免边界被过度平滑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lpha头输出逐帧前景覆盖比例，服务于头发和半透明边缘的软合成。提报书提出用抠图数据的真实Alpha进行L1监督，再用拉普拉斯边缘损失关注轮廓和不同尺度的细节。深度头输出中的突变位置还可作为边缘提示。Alpha描述覆盖关系，模糊程度仍由深度和对焦设置共同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虚化头输出神经修正量ΔB，后续与物理渲染结果融合。最终渲染误差参与联合训练，并回传修正深度和Alpha边缘。提报书没有完整指定最终渲染损失的公式，因此本页只说明监督关系，不擅自补充感知损失等已确定选项。三个输出的跨帧一致性还受到上一页介绍的时序约束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文献参考：Any-to-Bokeh在解码阶段接入编码器的细节特征，并以图像L1和梯度损失恢复纹理。可以借鉴这种细节通路，为深度和Alpha保留较高分辨率的信息，再比较它对头发和边界的影响。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第9页  虚化渲染与修正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渲染的输入包括原始RGB、深度头输出的稠密深度、Alpha头输出的覆盖比例，以及光圈、焦距和对焦距离等相机参数。虚化头输出的ΔB在基础渲染之后参与修正。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提报书提出按薄透镜模型计算各像素的模糊范围与光斑形状，再结合深度分层与Alpha进行前后景合成和边缘融合。薄透镜模型是一种简化的相机成像模型，用来把距离和镜头设置联系到模糊程度。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神经修正量用来补偿物理近似留下的高光、光斑和边缘误差。最终结果写成“基础物理渲染加神经修正量ΔB”。渲染层还对模糊参数随时间的变化做平滑约束，避免相邻帧的虚化强度突然变大或变小。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训练分三步：先用公开数据预训练深度与Alpha；再用同场景配套的深度、Alpha和虚化参考结果做联合训练；最后整体微调，让渲染误差回传。原文还提出加权不同损失，必要时协调不同任务的训练方向，PPT不展开算法名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以上是提报书中的候选设计。它提出后期调整相机参数时可以直接更新渲染；神经修正部分怎样适配参数变化，仍保留到最后一页结合文献确认。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文献参考：MagicBokeh根据几何与焦平面的关系生成离焦控制，Bokeh Diffusion独立编码虚化参数。可以让深度先转换成与对焦位置相关的模糊程度，再进入渲染，同时分别处理场景特征与光圈、对焦等控制信息。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第10页  已读文献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目前阅读了五篇虚化相关论文，可分别对应前面路线中的特征处理、视频建模、渲染和训练。这一页集中列出输入条件及参考做法。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BokehFlow处理单图，以图像和虚化控制为输入。它的几何相关预训练、合成数据和边缘评价可以供本项目参考。这里的流匹配是生成方法，与用于描述像素运动的光流属于不同概念。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BokehCrafter使用视频、参考虚化图和文本控制，提供视频时序建模、静态与动态对焦数据以及视频变化评价的参考。Any-to-Bokeh使用视频和逐帧几何，可借鉴几何扰动训练以及解码时恢复细节的方式。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MagicBokeh联合处理单图的细节恢复与虚化，可参考掩码引导注意力、退化条件下的深度估计和不同任务交替训练。Bokeh Diffusion面向文本生成和图像编辑，通过独立虚化参数控制离焦程度，并结合真实照片与合成配对数据。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前面各页将论文中的做法对应到本项目的候选方案。低帧率深度、Alpha输出和三任务共享需要结合相应数据与实验具体设计。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第11页  后续文献调研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下一步主要补充五类文献。首先是低帧率深度传播，了解怎样向缺失帧传递信息，以及有效性和置信度怎样参与。其次是特征压缩后的稠密输出恢复，关注怎样从较少特征重新获得逐像素深度与Alpha。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第三类是深度与Alpha之间的联系，重点看深度边缘怎样作为抠图的辅助信息。第四类是多任务共享，比较共享范围、任务交替训练和训练冲突处理。MagicBokeh对超分辨率与虚化的处理，可以作为训练方式参考。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第五类是边界渲染，继续研究Alpha、前景颜色和背景信息怎样配合。后续根据文献和实际数据，把这些问题逐步落实为可比较的方案。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