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1600" w:after="320" w:line="283" w:lineRule="auto"/>
        <w:jc w:val="center"/>
      </w:pPr>
      <w:r>
        <w:rPr>
          <w:rFonts w:ascii="Calibri" w:hAnsi="Calibri" w:eastAsia="微软雅黑"/>
          <w:b/>
          <w:color w:val="005BAC"/>
          <w:sz w:val="24"/>
        </w:rPr>
        <w:t>技术学习手册 · 逐页讲稿</w:t>
      </w:r>
    </w:p>
    <w:p>
      <w:pPr>
        <w:keepNext w:val="0"/>
        <w:widowControl/>
        <w:spacing w:before="0" w:after="80" w:line="283" w:lineRule="auto"/>
        <w:jc w:val="center"/>
      </w:pPr>
      <w:r>
        <w:rPr>
          <w:rFonts w:ascii="Calibri" w:hAnsi="Calibri" w:eastAsia="微软雅黑"/>
          <w:b/>
          <w:color w:val="1F4D78"/>
          <w:sz w:val="52"/>
        </w:rPr>
        <w:t>单张2D图像转浅3D表达</w:t>
      </w:r>
    </w:p>
    <w:p>
      <w:pPr>
        <w:keepNext w:val="0"/>
        <w:widowControl/>
        <w:spacing w:before="0" w:after="240" w:line="283" w:lineRule="auto"/>
        <w:jc w:val="center"/>
      </w:pPr>
      <w:r>
        <w:rPr>
          <w:rFonts w:ascii="Calibri" w:hAnsi="Calibri" w:eastAsia="微软雅黑"/>
          <w:b/>
          <w:color w:val="005BAC"/>
          <w:sz w:val="44"/>
        </w:rPr>
        <w:t>总体Framework详细讲稿</w:t>
      </w:r>
    </w:p>
    <w:p>
      <w:pPr>
        <w:keepNext w:val="0"/>
        <w:widowControl/>
        <w:spacing w:before="0" w:after="600" w:line="283" w:lineRule="auto"/>
        <w:jc w:val="center"/>
      </w:pPr>
      <w:r>
        <w:rPr>
          <w:rFonts w:ascii="Calibri" w:hAnsi="Calibri" w:eastAsia="微软雅黑"/>
          <w:b w:val="0"/>
          <w:color w:val="667A96"/>
          <w:sz w:val="28"/>
        </w:rPr>
        <w:t>锚点引导的材质感知自适应软分层框架</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vAlign w:val="center"/>
            <w:shd w:fill="EAF2F8"/>
          </w:tcPr>
          <w:p>
            <w:pPr>
              <w:spacing w:before="40" w:after="40" w:line="288" w:lineRule="auto"/>
            </w:pPr>
            <w:r>
              <w:rPr>
                <w:rFonts w:ascii="Calibri" w:hAnsi="Calibri" w:eastAsia="微软雅黑"/>
                <w:b/>
                <w:color w:val="005BAC"/>
                <w:sz w:val="21"/>
              </w:rPr>
              <w:t>用途：</w:t>
            </w:r>
            <w:r>
              <w:rPr>
                <w:rFonts w:ascii="Calibri" w:hAnsi="Calibri" w:eastAsia="微软雅黑"/>
                <w:b w:val="0"/>
                <w:color w:val="172A45"/>
                <w:sz w:val="21"/>
              </w:rPr>
              <w:t>这不是一份只供照读的简短台词，而是一份帮助汇报人先理解技术路线、再用自己的语言向导师转述的学习型讲稿。</w:t>
            </w:r>
          </w:p>
        </w:tc>
      </w:tr>
    </w:tbl>
    <w:p>
      <w:pPr>
        <w:spacing w:after="20"/>
      </w:pPr>
    </w:p>
    <w:p>
      <w:pPr>
        <w:keepNext w:val="0"/>
        <w:widowControl/>
        <w:spacing w:before="560" w:after="80" w:line="283" w:lineRule="auto"/>
        <w:jc w:val="center"/>
      </w:pPr>
      <w:r>
        <w:rPr>
          <w:rFonts w:ascii="Calibri" w:hAnsi="Calibri" w:eastAsia="微软雅黑"/>
          <w:b w:val="0"/>
          <w:color w:val="667A96"/>
          <w:sz w:val="20"/>
        </w:rPr>
        <w:t>对应PPT：总体Framework7_22_修订版_术语调整_校训单行修正.pptx</w:t>
      </w:r>
    </w:p>
    <w:p>
      <w:pPr>
        <w:keepNext w:val="0"/>
        <w:widowControl/>
        <w:spacing w:before="0" w:after="1600" w:line="283" w:lineRule="auto"/>
        <w:jc w:val="center"/>
      </w:pPr>
      <w:r>
        <w:rPr>
          <w:rFonts w:ascii="Calibri" w:hAnsi="Calibri" w:eastAsia="微软雅黑"/>
          <w:b w:val="0"/>
          <w:color w:val="667A96"/>
          <w:sz w:val="21"/>
        </w:rPr>
        <w:t>汇报人：孟辰洋　　日期：2026年7月22日</w:t>
      </w:r>
    </w:p>
    <w:p>
      <w:pPr>
        <w:keepNext w:val="0"/>
        <w:widowControl/>
        <w:spacing w:before="0" w:after="80" w:line="283" w:lineRule="auto"/>
        <w:jc w:val="center"/>
      </w:pPr>
      <w:r>
        <w:rPr>
          <w:rFonts w:ascii="Calibri" w:hAnsi="Calibri" w:eastAsia="微软雅黑"/>
          <w:b w:val="0"/>
          <w:color w:val="667A96"/>
          <w:sz w:val="19"/>
        </w:rPr>
        <w:t>阅读提示：蓝色框表示已有事实或主要逻辑；黄色框表示待验证目标；红色框表示风险与结论边界。</w:t>
      </w:r>
    </w:p>
    <w:p>
      <w:r>
        <w:br w:type="page"/>
      </w:r>
    </w:p>
    <w:p>
      <w:pPr>
        <w:pStyle w:val="Heading1"/>
        <w:keepNext/>
        <w:pageBreakBefore w:val="0"/>
      </w:pPr>
      <w:r>
        <w:t>使用说明</w:t>
      </w:r>
    </w:p>
    <w:p>
      <w:pPr>
        <w:keepNext w:val="0"/>
        <w:widowControl/>
        <w:spacing w:before="0" w:after="80" w:line="283" w:lineRule="auto"/>
      </w:pPr>
      <w:r>
        <w:rPr>
          <w:rFonts w:ascii="Calibri" w:hAnsi="Calibri" w:eastAsia="微软雅黑"/>
          <w:b w:val="0"/>
          <w:color w:val="172A45"/>
          <w:sz w:val="21"/>
        </w:rPr>
        <w:t>这份讲稿按照PPT的10页顺序展开。每一页先给出可以直接转述给导师的讲法，再解释其中的技术原理、证据边界和可能追问。实际汇报时不需要逐字念完；建议先阅读“技术拆解”，理解之后再从“建议讲法”中选取适合现场节奏的句子。</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vAlign w:val="center"/>
            <w:shd w:fill="F2F4F7"/>
          </w:tcPr>
          <w:p>
            <w:pPr>
              <w:spacing w:before="40" w:after="40" w:line="288" w:lineRule="auto"/>
            </w:pPr>
            <w:r>
              <w:rPr>
                <w:rFonts w:ascii="Calibri" w:hAnsi="Calibri" w:eastAsia="微软雅黑"/>
                <w:b/>
                <w:color w:val="1F4D78"/>
                <w:sz w:val="21"/>
              </w:rPr>
              <w:t>必须区分的四种状态：</w:t>
            </w:r>
            <w:r>
              <w:rPr>
                <w:rFonts w:ascii="Calibri" w:hAnsi="Calibri" w:eastAsia="微软雅黑"/>
                <w:b w:val="0"/>
                <w:color w:val="172A45"/>
                <w:sz w:val="21"/>
              </w:rPr>
              <w:t>已验证事实＝本地论文、源码或正式实验已经支持；拟议方案＝本Framework提出但尚未实现；待验证目标＝必须通过后续实验确认；讨论口径＝需要导师或评价方明确。</w:t>
            </w:r>
          </w:p>
        </w:tc>
      </w:tr>
    </w:tbl>
    <w:p>
      <w:pPr>
        <w:spacing w:after="20"/>
      </w:pPr>
    </w:p>
    <w:p>
      <w:pPr>
        <w:pStyle w:val="Heading2"/>
        <w:keepNext/>
        <w:pageBreakBefore w:val="0"/>
      </w:pPr>
      <w:r>
        <w:t>建议的理解顺序</w:t>
      </w:r>
    </w:p>
    <w:p>
      <w:pPr>
        <w:pStyle w:val="ListNumber"/>
        <w:spacing w:after="40" w:line="276" w:lineRule="auto"/>
        <w:ind w:left="547" w:hanging="274"/>
      </w:pPr>
      <w:r>
        <w:rPr>
          <w:rFonts w:ascii="Calibri" w:hAnsi="Calibri" w:eastAsia="微软雅黑"/>
          <w:b w:val="0"/>
          <w:color w:val="172A45"/>
          <w:sz w:val="21"/>
        </w:rPr>
        <w:t>先理解课题为什么不能只做一张深度图。</w:t>
      </w:r>
    </w:p>
    <w:p>
      <w:pPr>
        <w:pStyle w:val="ListNumber"/>
        <w:spacing w:after="40" w:line="276" w:lineRule="auto"/>
        <w:ind w:left="547" w:hanging="274"/>
      </w:pPr>
      <w:r>
        <w:rPr>
          <w:rFonts w:ascii="Calibri" w:hAnsi="Calibri" w:eastAsia="微软雅黑"/>
          <w:b w:val="0"/>
          <w:color w:val="172A45"/>
          <w:sz w:val="21"/>
        </w:rPr>
        <w:t>再理解为什么需要分层、显露补全和端点锚点。</w:t>
      </w:r>
    </w:p>
    <w:p>
      <w:pPr>
        <w:pStyle w:val="ListNumber"/>
        <w:spacing w:after="40" w:line="276" w:lineRule="auto"/>
        <w:ind w:left="547" w:hanging="274"/>
      </w:pPr>
      <w:r>
        <w:rPr>
          <w:rFonts w:ascii="Calibri" w:hAnsi="Calibri" w:eastAsia="微软雅黑"/>
          <w:b w:val="0"/>
          <w:color w:val="172A45"/>
          <w:sz w:val="21"/>
        </w:rPr>
        <w:t>接着理解Soft-LDI如何把这些信息装进一个移动端可渲染的表示。</w:t>
      </w:r>
    </w:p>
    <w:p>
      <w:pPr>
        <w:pStyle w:val="ListNumber"/>
        <w:spacing w:after="40" w:line="276" w:lineRule="auto"/>
        <w:ind w:left="547" w:hanging="274"/>
      </w:pPr>
      <w:r>
        <w:rPr>
          <w:rFonts w:ascii="Calibri" w:hAnsi="Calibri" w:eastAsia="微软雅黑"/>
          <w:b w:val="0"/>
          <w:color w:val="172A45"/>
          <w:sz w:val="21"/>
        </w:rPr>
        <w:t>最后理解训练时如何使用SHARP几何先验和多视图3DGS监督，以及如何验证30°、画质和性能目标。</w:t>
      </w:r>
    </w:p>
    <w:p>
      <w:pPr>
        <w:pStyle w:val="Heading2"/>
        <w:keepNext/>
        <w:pageBreakBefore w:val="0"/>
      </w:pPr>
      <w:r>
        <w:t>目录</w:t>
      </w:r>
    </w:p>
    <w:p>
      <w:pPr>
        <w:pStyle w:val="ListBullet"/>
        <w:widowControl/>
        <w:spacing w:after="40" w:line="276" w:lineRule="auto"/>
        <w:ind w:left="547" w:hanging="274"/>
      </w:pPr>
      <w:r>
        <w:rPr>
          <w:rFonts w:ascii="Calibri" w:hAnsi="Calibri" w:eastAsia="微软雅黑"/>
          <w:b w:val="0"/>
          <w:color w:val="172A45"/>
          <w:sz w:val="21"/>
        </w:rPr>
        <w:t>第1页　封面与开场</w:t>
      </w:r>
    </w:p>
    <w:p>
      <w:pPr>
        <w:pStyle w:val="ListBullet"/>
        <w:widowControl/>
        <w:spacing w:after="40" w:line="276" w:lineRule="auto"/>
        <w:ind w:left="547" w:hanging="274"/>
      </w:pPr>
      <w:r>
        <w:rPr>
          <w:rFonts w:ascii="Calibri" w:hAnsi="Calibri" w:eastAsia="微软雅黑"/>
          <w:b w:val="0"/>
          <w:color w:val="172A45"/>
          <w:sz w:val="21"/>
        </w:rPr>
        <w:t>第2页　课题目标与核心挑战</w:t>
      </w:r>
    </w:p>
    <w:p>
      <w:pPr>
        <w:pStyle w:val="ListBullet"/>
        <w:widowControl/>
        <w:spacing w:after="40" w:line="276" w:lineRule="auto"/>
        <w:ind w:left="547" w:hanging="274"/>
      </w:pPr>
      <w:r>
        <w:rPr>
          <w:rFonts w:ascii="Calibri" w:hAnsi="Calibri" w:eastAsia="微软雅黑"/>
          <w:b w:val="0"/>
          <w:color w:val="172A45"/>
          <w:sz w:val="21"/>
        </w:rPr>
        <w:t>第3页　相关工作与能力来源</w:t>
      </w:r>
    </w:p>
    <w:p>
      <w:pPr>
        <w:pStyle w:val="ListBullet"/>
        <w:widowControl/>
        <w:spacing w:after="40" w:line="276" w:lineRule="auto"/>
        <w:ind w:left="547" w:hanging="274"/>
      </w:pPr>
      <w:r>
        <w:rPr>
          <w:rFonts w:ascii="Calibri" w:hAnsi="Calibri" w:eastAsia="微软雅黑"/>
          <w:b w:val="0"/>
          <w:color w:val="172A45"/>
          <w:sz w:val="21"/>
        </w:rPr>
        <w:t>第4页　SHARP能力基线与缺口</w:t>
      </w:r>
    </w:p>
    <w:p>
      <w:pPr>
        <w:pStyle w:val="ListBullet"/>
        <w:widowControl/>
        <w:spacing w:after="40" w:line="276" w:lineRule="auto"/>
        <w:ind w:left="547" w:hanging="274"/>
      </w:pPr>
      <w:r>
        <w:rPr>
          <w:rFonts w:ascii="Calibri" w:hAnsi="Calibri" w:eastAsia="微软雅黑"/>
          <w:b w:val="0"/>
          <w:color w:val="172A45"/>
          <w:sz w:val="21"/>
        </w:rPr>
        <w:t>第5页　总体Framework</w:t>
      </w:r>
    </w:p>
    <w:p>
      <w:pPr>
        <w:pStyle w:val="ListBullet"/>
        <w:widowControl/>
        <w:spacing w:after="40" w:line="276" w:lineRule="auto"/>
        <w:ind w:left="547" w:hanging="274"/>
      </w:pPr>
      <w:r>
        <w:rPr>
          <w:rFonts w:ascii="Calibri" w:hAnsi="Calibri" w:eastAsia="微软雅黑"/>
          <w:b w:val="0"/>
          <w:color w:val="172A45"/>
          <w:sz w:val="21"/>
        </w:rPr>
        <w:t>第6页　多任务感知与自适应软分层</w:t>
      </w:r>
    </w:p>
    <w:p>
      <w:pPr>
        <w:pStyle w:val="ListBullet"/>
        <w:widowControl/>
        <w:spacing w:after="40" w:line="276" w:lineRule="auto"/>
        <w:ind w:left="547" w:hanging="274"/>
      </w:pPr>
      <w:r>
        <w:rPr>
          <w:rFonts w:ascii="Calibri" w:hAnsi="Calibri" w:eastAsia="微软雅黑"/>
          <w:b w:val="0"/>
          <w:color w:val="172A45"/>
          <w:sz w:val="21"/>
        </w:rPr>
        <w:t>第7页　结构优先补全与端点锚点</w:t>
      </w:r>
    </w:p>
    <w:p>
      <w:pPr>
        <w:pStyle w:val="ListBullet"/>
        <w:widowControl/>
        <w:spacing w:after="40" w:line="276" w:lineRule="auto"/>
        <w:ind w:left="547" w:hanging="274"/>
      </w:pPr>
      <w:r>
        <w:rPr>
          <w:rFonts w:ascii="Calibri" w:hAnsi="Calibri" w:eastAsia="微软雅黑"/>
          <w:b w:val="0"/>
          <w:color w:val="172A45"/>
          <w:sz w:val="21"/>
        </w:rPr>
        <w:t>第8页　材质感知Soft-LDI与移动端压缩</w:t>
      </w:r>
    </w:p>
    <w:p>
      <w:pPr>
        <w:pStyle w:val="ListBullet"/>
        <w:widowControl/>
        <w:spacing w:after="40" w:line="276" w:lineRule="auto"/>
        <w:ind w:left="547" w:hanging="274"/>
      </w:pPr>
      <w:r>
        <w:rPr>
          <w:rFonts w:ascii="Calibri" w:hAnsi="Calibri" w:eastAsia="微软雅黑"/>
          <w:b w:val="0"/>
          <w:color w:val="172A45"/>
          <w:sz w:val="21"/>
        </w:rPr>
        <w:t>第9页　分阶段训练与能力迁移</w:t>
      </w:r>
    </w:p>
    <w:p>
      <w:pPr>
        <w:pStyle w:val="ListBullet"/>
        <w:widowControl/>
        <w:spacing w:after="40" w:line="276" w:lineRule="auto"/>
        <w:ind w:left="547" w:hanging="274"/>
      </w:pPr>
      <w:r>
        <w:rPr>
          <w:rFonts w:ascii="Calibri" w:hAnsi="Calibri" w:eastAsia="微软雅黑"/>
          <w:b w:val="0"/>
          <w:color w:val="172A45"/>
          <w:sz w:val="21"/>
        </w:rPr>
        <w:t>第10页　实验验证、技术风险与讨论问题</w:t>
      </w:r>
    </w:p>
    <w:p>
      <w:pPr>
        <w:pStyle w:val="ListBullet"/>
        <w:widowControl/>
        <w:spacing w:after="40" w:line="276" w:lineRule="auto"/>
        <w:ind w:left="547" w:hanging="274"/>
      </w:pPr>
      <w:r>
        <w:rPr>
          <w:rFonts w:ascii="Calibri" w:hAnsi="Calibri" w:eastAsia="微软雅黑"/>
          <w:b w:val="0"/>
          <w:color w:val="172A45"/>
          <w:sz w:val="21"/>
        </w:rPr>
        <w:t>附录A　核心术语通俗解释</w:t>
      </w:r>
    </w:p>
    <w:p>
      <w:pPr>
        <w:pStyle w:val="ListBullet"/>
        <w:widowControl/>
        <w:spacing w:after="40" w:line="276" w:lineRule="auto"/>
        <w:ind w:left="547" w:hanging="274"/>
      </w:pPr>
      <w:r>
        <w:rPr>
          <w:rFonts w:ascii="Calibri" w:hAnsi="Calibri" w:eastAsia="微软雅黑"/>
          <w:b w:val="0"/>
          <w:color w:val="172A45"/>
          <w:sz w:val="21"/>
        </w:rPr>
        <w:t>附录B　完整数据流与输入输出</w:t>
      </w:r>
    </w:p>
    <w:p>
      <w:pPr>
        <w:pStyle w:val="ListBullet"/>
        <w:widowControl/>
        <w:spacing w:after="40" w:line="276" w:lineRule="auto"/>
        <w:ind w:left="547" w:hanging="274"/>
      </w:pPr>
      <w:r>
        <w:rPr>
          <w:rFonts w:ascii="Calibri" w:hAnsi="Calibri" w:eastAsia="微软雅黑"/>
          <w:b w:val="0"/>
          <w:color w:val="172A45"/>
          <w:sz w:val="21"/>
        </w:rPr>
        <w:t>附录C　证据边界清单</w:t>
      </w:r>
    </w:p>
    <w:p>
      <w:pPr>
        <w:pStyle w:val="ListBullet"/>
        <w:widowControl/>
        <w:spacing w:after="40" w:line="276" w:lineRule="auto"/>
        <w:ind w:left="547" w:hanging="274"/>
      </w:pPr>
      <w:r>
        <w:rPr>
          <w:rFonts w:ascii="Calibri" w:hAnsi="Calibri" w:eastAsia="微软雅黑"/>
          <w:b w:val="0"/>
          <w:color w:val="172A45"/>
          <w:sz w:val="21"/>
        </w:rPr>
        <w:t>附录D　导师可能追问与建议回答</w:t>
      </w:r>
    </w:p>
    <w:p>
      <w:pPr>
        <w:pStyle w:val="ListBullet"/>
        <w:widowControl/>
        <w:spacing w:after="40" w:line="276" w:lineRule="auto"/>
        <w:ind w:left="547" w:hanging="274"/>
      </w:pPr>
      <w:r>
        <w:rPr>
          <w:rFonts w:ascii="Calibri" w:hAnsi="Calibri" w:eastAsia="微软雅黑"/>
          <w:b w:val="0"/>
          <w:color w:val="172A45"/>
          <w:sz w:val="21"/>
        </w:rPr>
        <w:t>附录E　8—12分钟汇报压缩版</w:t>
      </w:r>
    </w:p>
    <w:p>
      <w:pPr>
        <w:pStyle w:val="Heading1"/>
        <w:keepNext/>
        <w:pageBreakBefore w:val="0"/>
      </w:pPr>
      <w:r>
        <w:t>第1页｜封面与开场</w:t>
      </w:r>
    </w:p>
    <w:p>
      <w:pPr>
        <w:spacing w:after="60"/>
        <w:jc w:val="center"/>
      </w:pPr>
      <w:r>
        <w:drawing>
          <wp:inline xmlns:a="http://schemas.openxmlformats.org/drawingml/2006/main" xmlns:pic="http://schemas.openxmlformats.org/drawingml/2006/picture">
            <wp:extent cx="5532120" cy="3110198"/>
            <wp:docPr id="1" name="Picture 1"/>
            <wp:cNvGraphicFramePr>
              <a:graphicFrameLocks noChangeAspect="1"/>
            </wp:cNvGraphicFramePr>
            <a:graphic>
              <a:graphicData uri="http://schemas.openxmlformats.org/drawingml/2006/picture">
                <pic:pic>
                  <pic:nvPicPr>
                    <pic:cNvPr id="0" name="slide-01.png"/>
                    <pic:cNvPicPr/>
                  </pic:nvPicPr>
                  <pic:blipFill>
                    <a:blip r:embed="rId11"/>
                    <a:stretch>
                      <a:fillRect/>
                    </a:stretch>
                  </pic:blipFill>
                  <pic:spPr>
                    <a:xfrm>
                      <a:off x="0" y="0"/>
                      <a:ext cx="5532120" cy="3110198"/>
                    </a:xfrm>
                    <a:prstGeom prst="rect"/>
                  </pic:spPr>
                </pic:pic>
              </a:graphicData>
            </a:graphic>
          </wp:inline>
        </w:drawing>
      </w:r>
    </w:p>
    <w:p>
      <w:pPr>
        <w:keepNext/>
        <w:widowControl/>
        <w:spacing w:before="0" w:after="160" w:line="283" w:lineRule="auto"/>
        <w:jc w:val="center"/>
      </w:pPr>
      <w:r>
        <w:rPr>
          <w:rFonts w:ascii="Calibri" w:hAnsi="Calibri" w:eastAsia="微软雅黑"/>
          <w:b w:val="0"/>
          <w:color w:val="667A96"/>
          <w:sz w:val="18"/>
        </w:rPr>
        <w:t>PPT第1页｜封面与开场</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vAlign w:val="center"/>
            <w:shd w:fill="EAF2F8"/>
          </w:tcPr>
          <w:p>
            <w:pPr>
              <w:spacing w:before="40" w:after="40" w:line="288" w:lineRule="auto"/>
            </w:pPr>
            <w:r>
              <w:rPr>
                <w:rFonts w:ascii="Calibri" w:hAnsi="Calibri" w:eastAsia="微软雅黑"/>
                <w:b/>
                <w:color w:val="005BAC"/>
                <w:sz w:val="21"/>
              </w:rPr>
              <w:t>本页要回答的问题：</w:t>
            </w:r>
            <w:r>
              <w:rPr>
                <w:rFonts w:ascii="Calibri" w:hAnsi="Calibri" w:eastAsia="微软雅黑"/>
                <w:b w:val="0"/>
                <w:color w:val="172A45"/>
                <w:sz w:val="21"/>
              </w:rPr>
              <w:t>建立汇报定位：本次不是继续复述某一篇论文，而是基于前期调研、SHARP源码复现和浅3D实验，提出一条面向课题指标的总体技术路线。</w:t>
            </w:r>
          </w:p>
        </w:tc>
      </w:tr>
    </w:tbl>
    <w:p>
      <w:pPr>
        <w:spacing w:after="20"/>
      </w:pPr>
    </w:p>
    <w:p>
      <w:pPr>
        <w:pStyle w:val="Heading2"/>
        <w:keepNext/>
        <w:pageBreakBefore w:val="0"/>
      </w:pPr>
      <w:r>
        <w:t>建议讲法（可直接转述）</w:t>
      </w:r>
    </w:p>
    <w:p>
      <w:pPr>
        <w:keepNext w:val="0"/>
        <w:widowControl/>
        <w:spacing w:before="0" w:after="80" w:line="283" w:lineRule="auto"/>
      </w:pPr>
      <w:r>
        <w:rPr>
          <w:rFonts w:ascii="Calibri" w:hAnsi="Calibri" w:eastAsia="微软雅黑"/>
          <w:b w:val="0"/>
          <w:color w:val="172A45"/>
          <w:sz w:val="21"/>
        </w:rPr>
        <w:t>老师好，这次我汇报的是单张2D图像转浅3D表达的总体Framework。前面的工作主要完成了相关论文调研、SHARP方法和源码分析，以及单图预测、PLY导出和附近视角渲染实验。这次我尝试把这些已有能力与课题的30°视角、感知质量、生成时间和移动端内存要求放到同一条路线中。</w:t>
      </w:r>
    </w:p>
    <w:p>
      <w:pPr>
        <w:keepNext w:val="0"/>
        <w:widowControl/>
        <w:spacing w:before="0" w:after="80" w:line="283" w:lineRule="auto"/>
      </w:pPr>
      <w:r>
        <w:rPr>
          <w:rFonts w:ascii="Calibri" w:hAnsi="Calibri" w:eastAsia="微软雅黑"/>
          <w:b w:val="0"/>
          <w:color w:val="172A45"/>
          <w:sz w:val="21"/>
        </w:rPr>
        <w:t>这套Framework的核心不是把多篇论文直接拼起来，而是先判断课题真正缺少哪些能力：第一是细结构和遮挡边界的几何表达；第二是视角变化后新暴露区域的补全；第三是反射、透明等复杂材质随视角变化的外观表达；最后还要把表示压缩到移动端能够交互渲染。基于这些问题，我提出一条以SHARP单图几何为起点、以自适应Soft-LDI为候选终端表示、以端点锚点约束较大视角变化的路线。</w:t>
      </w:r>
    </w:p>
    <w:p>
      <w:pPr>
        <w:keepNext w:val="0"/>
        <w:widowControl/>
        <w:spacing w:before="0" w:after="80" w:line="283" w:lineRule="auto"/>
      </w:pPr>
      <w:r>
        <w:rPr>
          <w:rFonts w:ascii="Calibri" w:hAnsi="Calibri" w:eastAsia="微软雅黑"/>
          <w:b w:val="0"/>
          <w:color w:val="172A45"/>
          <w:sz w:val="21"/>
        </w:rPr>
        <w:t>这里需要先强调，这是一份导师讨论版Framework。SHARP复现和部分浅3D实验属于已有事实；自适应分层、端点锚点、材质分支等属于拟议方案；30°、DISTS小于0.06、2K小于5秒和内存小于3GB仍然是待验证目标。</w:t>
      </w:r>
    </w:p>
    <w:p>
      <w:pPr>
        <w:pStyle w:val="Heading2"/>
        <w:keepNext/>
        <w:pageBreakBefore w:val="0"/>
      </w:pPr>
      <w:r>
        <w:t>技术拆解（先理解再转述）</w:t>
      </w:r>
    </w:p>
    <w:p>
      <w:pPr>
        <w:keepNext w:val="0"/>
        <w:widowControl/>
        <w:spacing w:before="0" w:after="80" w:line="283" w:lineRule="auto"/>
      </w:pPr>
      <w:r>
        <w:rPr>
          <w:rFonts w:ascii="Calibri" w:hAnsi="Calibri" w:eastAsia="微软雅黑"/>
          <w:b w:val="0"/>
          <w:color w:val="172A45"/>
          <w:sz w:val="21"/>
        </w:rPr>
        <w:t>“浅3D”不是完整360°三维重建。它更像一张能够随手机轻微晃动或手指滑动产生视差的照片：前景和背景会发生相对位移，遮挡关系会有有限变化，从而让人感到立体。目标运动范围比普通2.5D照片更大，但仍小于自由漫游式3D场景。</w:t>
      </w:r>
    </w:p>
    <w:p>
      <w:pPr>
        <w:keepNext w:val="0"/>
        <w:widowControl/>
        <w:spacing w:before="0" w:after="80" w:line="283" w:lineRule="auto"/>
      </w:pPr>
      <w:r>
        <w:rPr>
          <w:rFonts w:ascii="Calibri" w:hAnsi="Calibri" w:eastAsia="微软雅黑"/>
          <w:b w:val="0"/>
          <w:color w:val="172A45"/>
          <w:sz w:val="21"/>
        </w:rPr>
        <w:t>单张照片只记录了一个视点。照片背后真实存在的几何、被遮挡的纹理以及反射材质随视角变化的颜色都没有被完整观测。因此，任何单图方案都同时包含“从证据中估计”和“对未知内容作合理假设”两部分。汇报时应避免使用“恢复真实隐藏世界”这样的表述。</w:t>
      </w:r>
    </w:p>
    <w:p>
      <w:pPr>
        <w:keepNext w:val="0"/>
        <w:widowControl/>
        <w:spacing w:before="0" w:after="80" w:line="283" w:lineRule="auto"/>
      </w:pPr>
      <w:r>
        <w:rPr>
          <w:rFonts w:ascii="Calibri" w:hAnsi="Calibri" w:eastAsia="微软雅黑"/>
          <w:b w:val="0"/>
          <w:color w:val="172A45"/>
          <w:sz w:val="21"/>
        </w:rPr>
        <w:t>标题中的“锚点引导”表示在目标视角范围的端点预先生成或约束若干参考视图；“材质感知”表示普通漫反射区域和反射、透明区域采用不同的外观容量；“自适应软分层”表示不同区域不使用固定数量的硬深度层，而是按遮挡、细结构、材质和置信度分配表示复杂度。</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vAlign w:val="center"/>
            <w:shd w:fill="FFF7E6"/>
          </w:tcPr>
          <w:p>
            <w:pPr>
              <w:spacing w:before="40" w:after="40" w:line="288" w:lineRule="auto"/>
            </w:pPr>
            <w:r>
              <w:rPr>
                <w:rFonts w:ascii="Calibri" w:hAnsi="Calibri" w:eastAsia="微软雅黑"/>
                <w:b/>
                <w:color w:val="8A6200"/>
                <w:sz w:val="21"/>
              </w:rPr>
              <w:t>候选方案：</w:t>
            </w:r>
            <w:r>
              <w:rPr>
                <w:rFonts w:ascii="Calibri" w:hAnsi="Calibri" w:eastAsia="微软雅黑"/>
                <w:b w:val="0"/>
                <w:color w:val="172A45"/>
                <w:sz w:val="21"/>
              </w:rPr>
              <w:t>本页只提出总体方向，不表示Soft-LDI、端点锚点和材质分支已经实现或已经达到指标。</w:t>
            </w:r>
          </w:p>
        </w:tc>
      </w:tr>
    </w:tbl>
    <w:p>
      <w:pPr>
        <w:spacing w:after="20"/>
      </w:pPr>
    </w:p>
    <w:p>
      <w:pPr>
        <w:pStyle w:val="Heading2"/>
        <w:keepNext/>
        <w:pageBreakBefore w:val="0"/>
      </w:pPr>
      <w:r>
        <w:t>与下一页的衔接</w:t>
      </w:r>
    </w:p>
    <w:p>
      <w:pPr>
        <w:keepNext w:val="0"/>
        <w:widowControl/>
        <w:spacing w:before="0" w:after="80" w:line="283" w:lineRule="auto"/>
      </w:pPr>
      <w:r>
        <w:rPr>
          <w:rFonts w:ascii="Calibri" w:hAnsi="Calibri" w:eastAsia="微软雅黑"/>
          <w:b w:val="0"/>
          <w:color w:val="172A45"/>
          <w:sz w:val="21"/>
        </w:rPr>
        <w:t>接下来先从课题指标出发，说明为什么现有的单层深度或直接使用SHARP都不足以完整覆盖要求。</w:t>
      </w:r>
    </w:p>
    <w:p>
      <w:pPr>
        <w:pStyle w:val="Heading2"/>
        <w:keepNext/>
        <w:pageBreakBefore w:val="0"/>
      </w:pPr>
      <w:r>
        <w:t>导师可能追问</w:t>
      </w:r>
    </w:p>
    <w:p>
      <w:pPr>
        <w:keepNext/>
        <w:widowControl/>
        <w:spacing w:before="0" w:after="20" w:line="283" w:lineRule="auto"/>
      </w:pPr>
      <w:r>
        <w:rPr>
          <w:rFonts w:ascii="Calibri" w:hAnsi="Calibri" w:eastAsia="微软雅黑"/>
          <w:b/>
          <w:color w:val="1F4D78"/>
          <w:sz w:val="21"/>
        </w:rPr>
        <w:t>可能追问：为什么不继续直接优化SHARP？</w:t>
      </w:r>
    </w:p>
    <w:p>
      <w:pPr>
        <w:keepNext w:val="0"/>
        <w:widowControl/>
        <w:spacing w:before="0" w:after="100" w:line="283" w:lineRule="auto"/>
      </w:pPr>
      <w:r>
        <w:rPr>
          <w:rFonts w:ascii="Calibri" w:hAnsi="Calibri" w:eastAsia="微软雅黑"/>
          <w:b w:val="0"/>
          <w:color w:val="172A45"/>
          <w:sz w:val="21"/>
        </w:rPr>
        <w:t>建议回答：SHARP提供了很强的单图前馈几何和附近视角合成基线，但当前输出约118万个高斯、依赖CUDA渲染，而且论文定位是附近视角。课题还要求较大相对视角变化、复杂材质和移动端预算，因此需要在SHARP基础上补充能力并探索更轻的终端表示。</w:t>
      </w:r>
    </w:p>
    <w:p>
      <w:pPr>
        <w:pStyle w:val="Heading1"/>
        <w:keepNext/>
        <w:pageBreakBefore w:val="0"/>
      </w:pPr>
      <w:r>
        <w:t>第2页｜课题目标与核心挑战</w:t>
      </w:r>
    </w:p>
    <w:p>
      <w:pPr>
        <w:spacing w:after="60"/>
        <w:jc w:val="center"/>
      </w:pPr>
      <w:r>
        <w:drawing>
          <wp:inline xmlns:a="http://schemas.openxmlformats.org/drawingml/2006/main" xmlns:pic="http://schemas.openxmlformats.org/drawingml/2006/picture">
            <wp:extent cx="5532120" cy="3110198"/>
            <wp:docPr id="2" name="Picture 2"/>
            <wp:cNvGraphicFramePr>
              <a:graphicFrameLocks noChangeAspect="1"/>
            </wp:cNvGraphicFramePr>
            <a:graphic>
              <a:graphicData uri="http://schemas.openxmlformats.org/drawingml/2006/picture">
                <pic:pic>
                  <pic:nvPicPr>
                    <pic:cNvPr id="0" name="slide-02.png"/>
                    <pic:cNvPicPr/>
                  </pic:nvPicPr>
                  <pic:blipFill>
                    <a:blip r:embed="rId12"/>
                    <a:stretch>
                      <a:fillRect/>
                    </a:stretch>
                  </pic:blipFill>
                  <pic:spPr>
                    <a:xfrm>
                      <a:off x="0" y="0"/>
                      <a:ext cx="5532120" cy="3110198"/>
                    </a:xfrm>
                    <a:prstGeom prst="rect"/>
                  </pic:spPr>
                </pic:pic>
              </a:graphicData>
            </a:graphic>
          </wp:inline>
        </w:drawing>
      </w:r>
    </w:p>
    <w:p>
      <w:pPr>
        <w:keepNext/>
        <w:widowControl/>
        <w:spacing w:before="0" w:after="160" w:line="283" w:lineRule="auto"/>
        <w:jc w:val="center"/>
      </w:pPr>
      <w:r>
        <w:rPr>
          <w:rFonts w:ascii="Calibri" w:hAnsi="Calibri" w:eastAsia="微软雅黑"/>
          <w:b w:val="0"/>
          <w:color w:val="667A96"/>
          <w:sz w:val="18"/>
        </w:rPr>
        <w:t>PPT第2页｜课题目标与核心挑战</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vAlign w:val="center"/>
            <w:shd w:fill="EAF2F8"/>
          </w:tcPr>
          <w:p>
            <w:pPr>
              <w:spacing w:before="40" w:after="40" w:line="288" w:lineRule="auto"/>
            </w:pPr>
            <w:r>
              <w:rPr>
                <w:rFonts w:ascii="Calibri" w:hAnsi="Calibri" w:eastAsia="微软雅黑"/>
                <w:b/>
                <w:color w:val="005BAC"/>
                <w:sz w:val="21"/>
              </w:rPr>
              <w:t>本页要回答的问题：</w:t>
            </w:r>
            <w:r>
              <w:rPr>
                <w:rFonts w:ascii="Calibri" w:hAnsi="Calibri" w:eastAsia="微软雅黑"/>
                <w:b w:val="0"/>
                <w:color w:val="172A45"/>
                <w:sz w:val="21"/>
              </w:rPr>
              <w:t>把课题要求从四个数字转化为算法必须解决的问题，并明确单图信息不足带来的理论边界。</w:t>
            </w:r>
          </w:p>
        </w:tc>
      </w:tr>
    </w:tbl>
    <w:p>
      <w:pPr>
        <w:spacing w:after="20"/>
      </w:pPr>
    </w:p>
    <w:p>
      <w:pPr>
        <w:pStyle w:val="Heading2"/>
        <w:keepNext/>
        <w:pageBreakBefore w:val="0"/>
      </w:pPr>
      <w:r>
        <w:t>建议讲法（可直接转述）</w:t>
      </w:r>
    </w:p>
    <w:p>
      <w:pPr>
        <w:keepNext w:val="0"/>
        <w:widowControl/>
        <w:spacing w:before="0" w:after="80" w:line="283" w:lineRule="auto"/>
      </w:pPr>
      <w:r>
        <w:rPr>
          <w:rFonts w:ascii="Calibri" w:hAnsi="Calibri" w:eastAsia="微软雅黑"/>
          <w:b w:val="0"/>
          <w:color w:val="172A45"/>
          <w:sz w:val="21"/>
        </w:rPr>
        <w:t>这一页先把课题目标拆成四类约束。视角上要求相对视点变化不小于30°；画质上要求DISTS小于0.06；工程上要求2K图像处理时间小于5秒、运行内存小于3GB。现在这些都只是验收目标，还不能写成已经实现。</w:t>
      </w:r>
    </w:p>
    <w:p>
      <w:pPr>
        <w:keepNext w:val="0"/>
        <w:widowControl/>
        <w:spacing w:before="0" w:after="80" w:line="283" w:lineRule="auto"/>
      </w:pPr>
      <w:r>
        <w:rPr>
          <w:rFonts w:ascii="Calibri" w:hAnsi="Calibri" w:eastAsia="微软雅黑"/>
          <w:b w:val="0"/>
          <w:color w:val="172A45"/>
          <w:sz w:val="21"/>
        </w:rPr>
        <w:t>从算法上看，最大的困难不是单纯把一张图变成立体，而是在移动视角后仍保持结构、遮挡和材质合理。细线、栏杆、花茎等区域常常由前景和背景共同覆盖一个像素，单层深度容易把它们粘在错误的平面上。视角变化还会暴露原图中完全看不到的区域，只做深度重投影会留下空洞。透明、反射、水面、烟雾等区域又不满足一个像素对应一个固定表面的假设，容易产生纸片感和反射变形。</w:t>
      </w:r>
    </w:p>
    <w:p>
      <w:pPr>
        <w:keepNext w:val="0"/>
        <w:widowControl/>
        <w:spacing w:before="0" w:after="80" w:line="283" w:lineRule="auto"/>
      </w:pPr>
      <w:r>
        <w:rPr>
          <w:rFonts w:ascii="Calibri" w:hAnsi="Calibri" w:eastAsia="微软雅黑"/>
          <w:b w:val="0"/>
          <w:color w:val="172A45"/>
          <w:sz w:val="21"/>
        </w:rPr>
        <w:t>因此，这套Framework同时引入细结构感知、显露区域补全和材质感知表达。但需要坚持一个结论边界：单张图像没有提供隐藏区域的真实答案，算法最多生成视觉合理并且跨视角一致的内容。</w:t>
      </w:r>
    </w:p>
    <w:p>
      <w:pPr>
        <w:pStyle w:val="Heading2"/>
        <w:keepNext/>
        <w:pageBreakBefore w:val="0"/>
      </w:pPr>
      <w:r>
        <w:t>技术拆解（先理解再转述）</w:t>
      </w:r>
    </w:p>
    <w:p>
      <w:pPr>
        <w:keepNext w:val="0"/>
        <w:widowControl/>
        <w:spacing w:before="0" w:after="80" w:line="283" w:lineRule="auto"/>
      </w:pPr>
      <w:r>
        <w:rPr>
          <w:rFonts w:ascii="Calibri" w:hAnsi="Calibri" w:eastAsia="微软雅黑"/>
          <w:b w:val="0"/>
          <w:color w:val="172A45"/>
          <w:sz w:val="21"/>
        </w:rPr>
        <w:t>30°首先是一个需要统一定义的评价口径。它可能表示中心视图到单侧端点30°，也可能表示左右端点合计30°。两种解释的难度差别很大：前者总覆盖范围可能达到60°，显露区域会明显增加；后者可以理解为中心附近±15°。在导师或评价方确认前，Framework只写“目标视角端点”。</w:t>
      </w:r>
    </w:p>
    <w:p>
      <w:pPr>
        <w:keepNext w:val="0"/>
        <w:widowControl/>
        <w:spacing w:before="0" w:after="80" w:line="283" w:lineRule="auto"/>
      </w:pPr>
      <w:r>
        <w:rPr>
          <w:rFonts w:ascii="Calibri" w:hAnsi="Calibri" w:eastAsia="微软雅黑"/>
          <w:b w:val="0"/>
          <w:color w:val="172A45"/>
          <w:sz w:val="21"/>
        </w:rPr>
        <w:t>DISTS（Deep Image Structure and Texture Similarity，深度图像结构与纹理相似度）是有参考的感知距离，数值越低越接近参考图。要评价新视角DISTS，必须拥有相同目标相机位姿下的真实图或可信渲染参考，并统一视野、分辨率、裁剪和对齐。只有中心图时，不能用中心图替代30°目标视图计算DISTS。</w:t>
      </w:r>
    </w:p>
    <w:p>
      <w:pPr>
        <w:keepNext w:val="0"/>
        <w:widowControl/>
        <w:spacing w:before="0" w:after="80" w:line="283" w:lineRule="auto"/>
      </w:pPr>
      <w:r>
        <w:rPr>
          <w:rFonts w:ascii="Calibri" w:hAnsi="Calibri" w:eastAsia="微软雅黑"/>
          <w:b w:val="0"/>
          <w:color w:val="172A45"/>
          <w:sz w:val="21"/>
        </w:rPr>
        <w:t>“2K小于5秒”也必须拆分。可能包含网络前向、后处理、表示压缩和文件写出，也可能只指表示生成；“运行内存小于3GB”可能指生成阶段峰值内存，也可能指移动端播放阶段。Framework暂时把这些作为讨论项，不擅自改变验收口径。</w:t>
      </w:r>
    </w:p>
    <w:p>
      <w:pPr>
        <w:keepNext w:val="0"/>
        <w:widowControl/>
        <w:spacing w:before="0" w:after="80" w:line="283" w:lineRule="auto"/>
      </w:pPr>
      <w:r>
        <w:rPr>
          <w:rFonts w:ascii="Calibri" w:hAnsi="Calibri" w:eastAsia="微软雅黑"/>
          <w:b w:val="0"/>
          <w:color w:val="172A45"/>
          <w:sz w:val="21"/>
        </w:rPr>
        <w:t>细粒度几何问题可以用混合深度建立直觉：若一个像素同时覆盖前景和背景，观测颜色和深度往往是两者按透明度或覆盖率混合的结果。硬给它一个深度，会把细线变粗、断裂，或者把背景颜色带到前景边缘。Soft Alpha的目的就是允许边界像素保留部分覆盖关系。</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vAlign w:val="center"/>
            <w:shd w:fill="FFF7E6"/>
          </w:tcPr>
          <w:p>
            <w:pPr>
              <w:spacing w:before="40" w:after="40" w:line="288" w:lineRule="auto"/>
            </w:pPr>
            <w:r>
              <w:rPr>
                <w:rFonts w:ascii="Calibri" w:hAnsi="Calibri" w:eastAsia="微软雅黑"/>
                <w:b/>
                <w:color w:val="8A6200"/>
                <w:sz w:val="21"/>
              </w:rPr>
              <w:t>待验证目标：</w:t>
            </w:r>
            <w:r>
              <w:rPr>
                <w:rFonts w:ascii="Calibri" w:hAnsi="Calibri" w:eastAsia="微软雅黑"/>
                <w:b w:val="0"/>
                <w:color w:val="172A45"/>
                <w:sz w:val="21"/>
              </w:rPr>
              <w:t>≥30°、DISTS&lt;0.06、2K&lt;5秒和内存&lt;3GB均来自课题要求，当前PPT没有声称已经达到。</w:t>
            </w:r>
          </w:p>
        </w:tc>
      </w:tr>
    </w:tbl>
    <w:p>
      <w:pPr>
        <w:spacing w:after="20"/>
      </w:pPr>
    </w:p>
    <w:p>
      <w:pPr>
        <w:pStyle w:val="Heading2"/>
        <w:keepNext/>
        <w:pageBreakBefore w:val="0"/>
      </w:pPr>
      <w:r>
        <w:t>与下一页的衔接</w:t>
      </w:r>
    </w:p>
    <w:p>
      <w:pPr>
        <w:keepNext w:val="0"/>
        <w:widowControl/>
        <w:spacing w:before="0" w:after="80" w:line="283" w:lineRule="auto"/>
      </w:pPr>
      <w:r>
        <w:rPr>
          <w:rFonts w:ascii="Calibri" w:hAnsi="Calibri" w:eastAsia="微软雅黑"/>
          <w:b w:val="0"/>
          <w:color w:val="172A45"/>
          <w:sz w:val="21"/>
        </w:rPr>
        <w:t>既然问题同时涉及几何、显露、材质和部署，下一页就不按论文顺序罗列方法，而是按每项工作能够提供的能力组织。</w:t>
      </w:r>
    </w:p>
    <w:p>
      <w:pPr>
        <w:pStyle w:val="Heading2"/>
        <w:keepNext/>
        <w:pageBreakBefore w:val="0"/>
      </w:pPr>
      <w:r>
        <w:t>导师可能追问</w:t>
      </w:r>
    </w:p>
    <w:p>
      <w:pPr>
        <w:keepNext/>
        <w:widowControl/>
        <w:spacing w:before="0" w:after="20" w:line="283" w:lineRule="auto"/>
      </w:pPr>
      <w:r>
        <w:rPr>
          <w:rFonts w:ascii="Calibri" w:hAnsi="Calibri" w:eastAsia="微软雅黑"/>
          <w:b/>
          <w:color w:val="1F4D78"/>
          <w:sz w:val="21"/>
        </w:rPr>
        <w:t>可能追问：DISTS为什么不能直接拿原图比较？</w:t>
      </w:r>
    </w:p>
    <w:p>
      <w:pPr>
        <w:keepNext w:val="0"/>
        <w:widowControl/>
        <w:spacing w:before="0" w:after="100" w:line="283" w:lineRule="auto"/>
      </w:pPr>
      <w:r>
        <w:rPr>
          <w:rFonts w:ascii="Calibri" w:hAnsi="Calibri" w:eastAsia="微软雅黑"/>
          <w:b w:val="0"/>
          <w:color w:val="172A45"/>
          <w:sz w:val="21"/>
        </w:rPr>
        <w:t>建议回答：目标视角看到的投影和遮挡关系本来就应与原图不同。若直接和中心原图比较，正确的视差也会被当成误差。必须与目标位姿下的参考图比较，或明确只评价中心视图重建。</w:t>
      </w:r>
    </w:p>
    <w:p>
      <w:pPr>
        <w:keepNext/>
        <w:widowControl/>
        <w:spacing w:before="0" w:after="20" w:line="283" w:lineRule="auto"/>
      </w:pPr>
      <w:r>
        <w:rPr>
          <w:rFonts w:ascii="Calibri" w:hAnsi="Calibri" w:eastAsia="微软雅黑"/>
          <w:b/>
          <w:color w:val="1F4D78"/>
          <w:sz w:val="21"/>
        </w:rPr>
        <w:t>可能追问：单图补全是不是一定会造假？</w:t>
      </w:r>
    </w:p>
    <w:p>
      <w:pPr>
        <w:keepNext w:val="0"/>
        <w:widowControl/>
        <w:spacing w:before="0" w:after="100" w:line="283" w:lineRule="auto"/>
      </w:pPr>
      <w:r>
        <w:rPr>
          <w:rFonts w:ascii="Calibri" w:hAnsi="Calibri" w:eastAsia="微软雅黑"/>
          <w:b w:val="0"/>
          <w:color w:val="172A45"/>
          <w:sz w:val="21"/>
        </w:rPr>
        <w:t>建议回答：隐藏内容必然带有推断或生成成分。研究目标不是声称恢复真实世界，而是提高结构合理性、跨视角一致性和交互观看时的可信度，并在低置信度场景主动缩小视角范围。</w:t>
      </w:r>
    </w:p>
    <w:p>
      <w:pPr>
        <w:pStyle w:val="Heading1"/>
        <w:keepNext/>
        <w:pageBreakBefore w:val="0"/>
      </w:pPr>
      <w:r>
        <w:t>第3页｜相关工作与能力来源</w:t>
      </w:r>
    </w:p>
    <w:p>
      <w:pPr>
        <w:spacing w:after="60"/>
        <w:jc w:val="center"/>
      </w:pPr>
      <w:r>
        <w:drawing>
          <wp:inline xmlns:a="http://schemas.openxmlformats.org/drawingml/2006/main" xmlns:pic="http://schemas.openxmlformats.org/drawingml/2006/picture">
            <wp:extent cx="5532120" cy="3110198"/>
            <wp:docPr id="3" name="Picture 3"/>
            <wp:cNvGraphicFramePr>
              <a:graphicFrameLocks noChangeAspect="1"/>
            </wp:cNvGraphicFramePr>
            <a:graphic>
              <a:graphicData uri="http://schemas.openxmlformats.org/drawingml/2006/picture">
                <pic:pic>
                  <pic:nvPicPr>
                    <pic:cNvPr id="0" name="slide-03.png"/>
                    <pic:cNvPicPr/>
                  </pic:nvPicPr>
                  <pic:blipFill>
                    <a:blip r:embed="rId13"/>
                    <a:stretch>
                      <a:fillRect/>
                    </a:stretch>
                  </pic:blipFill>
                  <pic:spPr>
                    <a:xfrm>
                      <a:off x="0" y="0"/>
                      <a:ext cx="5532120" cy="3110198"/>
                    </a:xfrm>
                    <a:prstGeom prst="rect"/>
                  </pic:spPr>
                </pic:pic>
              </a:graphicData>
            </a:graphic>
          </wp:inline>
        </w:drawing>
      </w:r>
    </w:p>
    <w:p>
      <w:pPr>
        <w:keepNext/>
        <w:widowControl/>
        <w:spacing w:before="0" w:after="160" w:line="283" w:lineRule="auto"/>
        <w:jc w:val="center"/>
      </w:pPr>
      <w:r>
        <w:rPr>
          <w:rFonts w:ascii="Calibri" w:hAnsi="Calibri" w:eastAsia="微软雅黑"/>
          <w:b w:val="0"/>
          <w:color w:val="667A96"/>
          <w:sz w:val="18"/>
        </w:rPr>
        <w:t>PPT第3页｜相关工作与能力来源</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vAlign w:val="center"/>
            <w:shd w:fill="EAF2F8"/>
          </w:tcPr>
          <w:p>
            <w:pPr>
              <w:spacing w:before="40" w:after="40" w:line="288" w:lineRule="auto"/>
            </w:pPr>
            <w:r>
              <w:rPr>
                <w:rFonts w:ascii="Calibri" w:hAnsi="Calibri" w:eastAsia="微软雅黑"/>
                <w:b/>
                <w:color w:val="005BAC"/>
                <w:sz w:val="21"/>
              </w:rPr>
              <w:t>本页要回答的问题：</w:t>
            </w:r>
            <w:r>
              <w:rPr>
                <w:rFonts w:ascii="Calibri" w:hAnsi="Calibri" w:eastAsia="微软雅黑"/>
                <w:b w:val="0"/>
                <w:color w:val="172A45"/>
                <w:sz w:val="21"/>
              </w:rPr>
              <w:t>说明Framework为何选择这些能力来源，以及它们分别解决哪一段问题。</w:t>
            </w:r>
          </w:p>
        </w:tc>
      </w:tr>
    </w:tbl>
    <w:p>
      <w:pPr>
        <w:spacing w:after="20"/>
      </w:pPr>
    </w:p>
    <w:p>
      <w:pPr>
        <w:pStyle w:val="Heading2"/>
        <w:keepNext/>
        <w:pageBreakBefore w:val="0"/>
      </w:pPr>
      <w:r>
        <w:t>建议讲法（可直接转述）</w:t>
      </w:r>
    </w:p>
    <w:p>
      <w:pPr>
        <w:keepNext w:val="0"/>
        <w:widowControl/>
        <w:spacing w:before="0" w:after="80" w:line="283" w:lineRule="auto"/>
      </w:pPr>
      <w:r>
        <w:rPr>
          <w:rFonts w:ascii="Calibri" w:hAnsi="Calibri" w:eastAsia="微软雅黑"/>
          <w:b w:val="0"/>
          <w:color w:val="172A45"/>
          <w:sz w:val="21"/>
        </w:rPr>
        <w:t>这一页不是把NeRF、3DGS、3D Photography、SLIDE和SHARP五套系统拼成一套大模型，而是提取它们最适合本课题的能力。NeRF提供体渲染、Alpha合成以及几何和视角相关外观分离的思想；3DGS提供显式表示、快速光栅化以及剪枝压缩思路；3D Photography提供深度边界处理和RGB-D显露区域补全；SLIDE提供Soft Layering、Matting和细结构保护；SHARP提供单图前馈几何、双层深度和基础高斯加属性修正的机制。</w:t>
      </w:r>
    </w:p>
    <w:p>
      <w:pPr>
        <w:keepNext w:val="0"/>
        <w:widowControl/>
        <w:spacing w:before="0" w:after="80" w:line="283" w:lineRule="auto"/>
      </w:pPr>
      <w:r>
        <w:rPr>
          <w:rFonts w:ascii="Calibri" w:hAnsi="Calibri" w:eastAsia="微软雅黑"/>
          <w:b w:val="0"/>
          <w:color w:val="172A45"/>
          <w:sz w:val="21"/>
        </w:rPr>
        <w:t>在本Framework里，SHARP更适合作为单图几何先验和附近视角复现基线；使用真实多视图优化得到的3DGS或可控合成场景，更适合作为多视图监督与高质量参考。终端候选表示不是完整NeRF或原始SHARP高斯，而是按区域分配层数的Soft-LDI。</w:t>
      </w:r>
    </w:p>
    <w:p>
      <w:pPr>
        <w:pStyle w:val="Heading2"/>
        <w:keepNext/>
        <w:pageBreakBefore w:val="0"/>
      </w:pPr>
      <w:r>
        <w:t>技术拆解（先理解再转述）</w:t>
      </w:r>
    </w:p>
    <w:p>
      <w:pPr>
        <w:keepNext w:val="0"/>
        <w:widowControl/>
        <w:spacing w:before="0" w:after="80" w:line="283" w:lineRule="auto"/>
      </w:pPr>
      <w:r>
        <w:rPr>
          <w:rFonts w:ascii="Calibri" w:hAnsi="Calibri" w:eastAsia="微软雅黑"/>
          <w:b w:val="0"/>
          <w:color w:val="172A45"/>
          <w:sz w:val="21"/>
        </w:rPr>
        <w:t>NeRF把场景表示为连续空间中的密度和颜色函数，并沿相机射线做体渲染。它的重要启发是：颜色可以依赖观察方向，透明度可以通过连续积累决定可见性。但经典NeRF通常需要多视图训练，且移动端实时渲染和单图生成成本不一定满足课题要求，因此这里主要借用其表达思想。</w:t>
      </w:r>
    </w:p>
    <w:p>
      <w:pPr>
        <w:keepNext w:val="0"/>
        <w:widowControl/>
        <w:spacing w:before="0" w:after="80" w:line="283" w:lineRule="auto"/>
      </w:pPr>
      <w:r>
        <w:rPr>
          <w:rFonts w:ascii="Calibri" w:hAnsi="Calibri" w:eastAsia="微软雅黑"/>
          <w:b w:val="0"/>
          <w:color w:val="172A45"/>
          <w:sz w:val="21"/>
        </w:rPr>
        <w:t>3DGS把场景表示为大量带位置、尺度、旋转、颜色和不透明度的三维高斯。它的优点是显式、可光栅化、渲染快，也便于按贡献剪枝。需要注意，“3DGS”本身不是自动可靠的监督；只有利用真实多视图和已知相机位姿优化得到的高质量3DGS，才可以为大视角提供较可信的参考。</w:t>
      </w:r>
    </w:p>
    <w:p>
      <w:pPr>
        <w:keepNext w:val="0"/>
        <w:widowControl/>
        <w:spacing w:before="0" w:after="80" w:line="283" w:lineRule="auto"/>
      </w:pPr>
      <w:r>
        <w:rPr>
          <w:rFonts w:ascii="Calibri" w:hAnsi="Calibri" w:eastAsia="微软雅黑"/>
          <w:b w:val="0"/>
          <w:color w:val="172A45"/>
          <w:sz w:val="21"/>
        </w:rPr>
        <w:t>3D Photography类方法通常从单图深度出发，在深度断裂处生成分层或网格，并补全视角变化后露出的RGB-D内容。它对本课题的直接启发是：显露区域不能只补颜色，还要同步确定它属于哪个深度层。</w:t>
      </w:r>
    </w:p>
    <w:p>
      <w:pPr>
        <w:keepNext w:val="0"/>
        <w:widowControl/>
        <w:spacing w:before="0" w:after="80" w:line="283" w:lineRule="auto"/>
      </w:pPr>
      <w:r>
        <w:rPr>
          <w:rFonts w:ascii="Calibri" w:hAnsi="Calibri" w:eastAsia="微软雅黑"/>
          <w:b w:val="0"/>
          <w:color w:val="172A45"/>
          <w:sz w:val="21"/>
        </w:rPr>
        <w:t>SLIDE强调软分层和Matting。Matting可以理解为估计一个像素属于前景的覆盖比例，而不是只做0或1的硬分割。这对毛发、花茎、栏杆和半透明边缘尤其重要。</w:t>
      </w:r>
    </w:p>
    <w:p>
      <w:pPr>
        <w:keepNext w:val="0"/>
        <w:widowControl/>
        <w:spacing w:before="0" w:after="80" w:line="283" w:lineRule="auto"/>
      </w:pPr>
      <w:r>
        <w:rPr>
          <w:rFonts w:ascii="Calibri" w:hAnsi="Calibri" w:eastAsia="微软雅黑"/>
          <w:b w:val="0"/>
          <w:color w:val="172A45"/>
          <w:sz w:val="21"/>
        </w:rPr>
        <w:t>SHARP通过单次前向输出约118万个高斯，提供很强的单图几何起点。但SHARP的Base+Delta是基础高斯属性与网络预测高斯属性修正量，不应直接等同于本Framework的分层深度Base+Delta。讲稿后面会把两种含义分开。</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vAlign w:val="center"/>
            <w:shd w:fill="F2F4F7"/>
          </w:tcPr>
          <w:p>
            <w:pPr>
              <w:spacing w:before="40" w:after="40" w:line="288" w:lineRule="auto"/>
            </w:pPr>
            <w:r>
              <w:rPr>
                <w:rFonts w:ascii="Calibri" w:hAnsi="Calibri" w:eastAsia="微软雅黑"/>
                <w:b/>
                <w:color w:val="1F4D78"/>
                <w:sz w:val="21"/>
              </w:rPr>
              <w:t>术语边界：</w:t>
            </w:r>
            <w:r>
              <w:rPr>
                <w:rFonts w:ascii="Calibri" w:hAnsi="Calibri" w:eastAsia="微软雅黑"/>
                <w:b w:val="0"/>
                <w:color w:val="172A45"/>
                <w:sz w:val="21"/>
              </w:rPr>
              <w:t>“SHARP几何先验”和“多视图3DGS监督”是两种不同来源；汇报时直接说明它们各自提供的能力和证据，不再引入额外的角色化命名。</w:t>
            </w:r>
          </w:p>
        </w:tc>
      </w:tr>
    </w:tbl>
    <w:p>
      <w:pPr>
        <w:spacing w:after="20"/>
      </w:pPr>
    </w:p>
    <w:p>
      <w:pPr>
        <w:pStyle w:val="Heading2"/>
        <w:keepNext/>
        <w:pageBreakBefore w:val="0"/>
      </w:pPr>
      <w:r>
        <w:t>与下一页的衔接</w:t>
      </w:r>
    </w:p>
    <w:p>
      <w:pPr>
        <w:keepNext w:val="0"/>
        <w:widowControl/>
        <w:spacing w:before="0" w:after="80" w:line="283" w:lineRule="auto"/>
      </w:pPr>
      <w:r>
        <w:rPr>
          <w:rFonts w:ascii="Calibri" w:hAnsi="Calibri" w:eastAsia="微软雅黑"/>
          <w:b w:val="0"/>
          <w:color w:val="172A45"/>
          <w:sz w:val="21"/>
        </w:rPr>
        <w:t>下一页先回到已经跑通的SHARP，说明它为何值得作为起点，以及它为什么还不能直接成为最终方案。</w:t>
      </w:r>
    </w:p>
    <w:p>
      <w:pPr>
        <w:pStyle w:val="Heading2"/>
        <w:keepNext/>
        <w:pageBreakBefore w:val="0"/>
      </w:pPr>
      <w:r>
        <w:t>导师可能追问</w:t>
      </w:r>
    </w:p>
    <w:p>
      <w:pPr>
        <w:keepNext/>
        <w:widowControl/>
        <w:spacing w:before="0" w:after="20" w:line="283" w:lineRule="auto"/>
      </w:pPr>
      <w:r>
        <w:rPr>
          <w:rFonts w:ascii="Calibri" w:hAnsi="Calibri" w:eastAsia="微软雅黑"/>
          <w:b/>
          <w:color w:val="1F4D78"/>
          <w:sz w:val="21"/>
        </w:rPr>
        <w:t>可能追问：为什么不直接选择一种成熟方法？</w:t>
      </w:r>
    </w:p>
    <w:p>
      <w:pPr>
        <w:keepNext w:val="0"/>
        <w:widowControl/>
        <w:spacing w:before="0" w:after="100" w:line="283" w:lineRule="auto"/>
      </w:pPr>
      <w:r>
        <w:rPr>
          <w:rFonts w:ascii="Calibri" w:hAnsi="Calibri" w:eastAsia="微软雅黑"/>
          <w:b w:val="0"/>
          <w:color w:val="172A45"/>
          <w:sz w:val="21"/>
        </w:rPr>
        <w:t>建议回答：课题同时约束单图输入、较大视角变化、复杂材质、2K生成速度和移动端资源。现有方法往往只在其中部分维度占优，因此更合理的做法是选择一条主表示，再有针对性地吸收其他方法的能力。</w:t>
      </w:r>
    </w:p>
    <w:p>
      <w:pPr>
        <w:keepNext/>
        <w:widowControl/>
        <w:spacing w:before="0" w:after="20" w:line="283" w:lineRule="auto"/>
      </w:pPr>
      <w:r>
        <w:rPr>
          <w:rFonts w:ascii="Calibri" w:hAnsi="Calibri" w:eastAsia="微软雅黑"/>
          <w:b/>
          <w:color w:val="1F4D78"/>
          <w:sz w:val="21"/>
        </w:rPr>
        <w:t>可能追问：Soft-LDI是已有标准方法吗？</w:t>
      </w:r>
    </w:p>
    <w:p>
      <w:pPr>
        <w:keepNext w:val="0"/>
        <w:widowControl/>
        <w:spacing w:before="0" w:after="100" w:line="283" w:lineRule="auto"/>
      </w:pPr>
      <w:r>
        <w:rPr>
          <w:rFonts w:ascii="Calibri" w:hAnsi="Calibri" w:eastAsia="微软雅黑"/>
          <w:b w:val="0"/>
          <w:color w:val="172A45"/>
          <w:sz w:val="21"/>
        </w:rPr>
        <w:t>建议回答：LDI和Soft Layering都有既有研究基础，但这里的材质感知、自适应层数、端点锚点组合属于本Framework提出的候选设计，需要后续实现和消融验证。</w:t>
      </w:r>
    </w:p>
    <w:p>
      <w:pPr>
        <w:pStyle w:val="Heading1"/>
        <w:keepNext/>
        <w:pageBreakBefore w:val="0"/>
      </w:pPr>
      <w:r>
        <w:t>第4页｜SHARP能力基线与缺口</w:t>
      </w:r>
    </w:p>
    <w:p>
      <w:pPr>
        <w:spacing w:after="60"/>
        <w:jc w:val="center"/>
      </w:pPr>
      <w:r>
        <w:drawing>
          <wp:inline xmlns:a="http://schemas.openxmlformats.org/drawingml/2006/main" xmlns:pic="http://schemas.openxmlformats.org/drawingml/2006/picture">
            <wp:extent cx="5532120" cy="3110198"/>
            <wp:docPr id="4" name="Picture 4"/>
            <wp:cNvGraphicFramePr>
              <a:graphicFrameLocks noChangeAspect="1"/>
            </wp:cNvGraphicFramePr>
            <a:graphic>
              <a:graphicData uri="http://schemas.openxmlformats.org/drawingml/2006/picture">
                <pic:pic>
                  <pic:nvPicPr>
                    <pic:cNvPr id="0" name="slide-04.png"/>
                    <pic:cNvPicPr/>
                  </pic:nvPicPr>
                  <pic:blipFill>
                    <a:blip r:embed="rId14"/>
                    <a:stretch>
                      <a:fillRect/>
                    </a:stretch>
                  </pic:blipFill>
                  <pic:spPr>
                    <a:xfrm>
                      <a:off x="0" y="0"/>
                      <a:ext cx="5532120" cy="3110198"/>
                    </a:xfrm>
                    <a:prstGeom prst="rect"/>
                  </pic:spPr>
                </pic:pic>
              </a:graphicData>
            </a:graphic>
          </wp:inline>
        </w:drawing>
      </w:r>
    </w:p>
    <w:p>
      <w:pPr>
        <w:keepNext/>
        <w:widowControl/>
        <w:spacing w:before="0" w:after="160" w:line="283" w:lineRule="auto"/>
        <w:jc w:val="center"/>
      </w:pPr>
      <w:r>
        <w:rPr>
          <w:rFonts w:ascii="Calibri" w:hAnsi="Calibri" w:eastAsia="微软雅黑"/>
          <w:b w:val="0"/>
          <w:color w:val="667A96"/>
          <w:sz w:val="18"/>
        </w:rPr>
        <w:t>PPT第4页｜SHARP能力基线与缺口</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vAlign w:val="center"/>
            <w:shd w:fill="EAF2F8"/>
          </w:tcPr>
          <w:p>
            <w:pPr>
              <w:spacing w:before="40" w:after="40" w:line="288" w:lineRule="auto"/>
            </w:pPr>
            <w:r>
              <w:rPr>
                <w:rFonts w:ascii="Calibri" w:hAnsi="Calibri" w:eastAsia="微软雅黑"/>
                <w:b/>
                <w:color w:val="005BAC"/>
                <w:sz w:val="21"/>
              </w:rPr>
              <w:t>本页要回答的问题：</w:t>
            </w:r>
            <w:r>
              <w:rPr>
                <w:rFonts w:ascii="Calibri" w:hAnsi="Calibri" w:eastAsia="微软雅黑"/>
                <w:b w:val="0"/>
                <w:color w:val="172A45"/>
                <w:sz w:val="21"/>
              </w:rPr>
              <w:t>用本地复现证据说明SHARP已具备哪些能力，同时避免把工具链跑通误报为质量达标。</w:t>
            </w:r>
          </w:p>
        </w:tc>
      </w:tr>
    </w:tbl>
    <w:p>
      <w:pPr>
        <w:spacing w:after="20"/>
      </w:pPr>
    </w:p>
    <w:p>
      <w:pPr>
        <w:pStyle w:val="Heading2"/>
        <w:keepNext/>
        <w:pageBreakBefore w:val="0"/>
      </w:pPr>
      <w:r>
        <w:t>建议讲法（可直接转述）</w:t>
      </w:r>
    </w:p>
    <w:p>
      <w:pPr>
        <w:keepNext w:val="0"/>
        <w:widowControl/>
        <w:spacing w:before="0" w:after="80" w:line="283" w:lineRule="auto"/>
      </w:pPr>
      <w:r>
        <w:rPr>
          <w:rFonts w:ascii="Calibri" w:hAnsi="Calibri" w:eastAsia="微软雅黑"/>
          <w:b w:val="0"/>
          <w:color w:val="172A45"/>
          <w:sz w:val="21"/>
        </w:rPr>
        <w:t>SHARP是目前已经完整跑通的单图前馈3DGS基线。已有批量测试中，18张真实照片都完成了预测和渲染，说明工具链能够工作；单张图输出1,179,648个高斯，PLY约66MB。这里的18/18只表示任务完成率，不代表18张图的主观质量全部通过。</w:t>
      </w:r>
    </w:p>
    <w:p>
      <w:pPr>
        <w:keepNext w:val="0"/>
        <w:widowControl/>
        <w:spacing w:before="0" w:after="80" w:line="283" w:lineRule="auto"/>
      </w:pPr>
      <w:r>
        <w:rPr>
          <w:rFonts w:ascii="Calibri" w:hAnsi="Calibri" w:eastAsia="微软雅黑"/>
          <w:b w:val="0"/>
          <w:color w:val="172A45"/>
          <w:sz w:val="21"/>
        </w:rPr>
        <w:t>SHARP的优势是输入一张RGB图后，一次前向就能得到显式3D表示，交互阶段只需要改变相机并渲染高斯，不需要重复运行生成网络。在附近视角内，画面中心区域总体稳定。</w:t>
      </w:r>
    </w:p>
    <w:p>
      <w:pPr>
        <w:keepNext w:val="0"/>
        <w:widowControl/>
        <w:spacing w:before="0" w:after="80" w:line="283" w:lineRule="auto"/>
      </w:pPr>
      <w:r>
        <w:rPr>
          <w:rFonts w:ascii="Calibri" w:hAnsi="Calibri" w:eastAsia="微软雅黑"/>
          <w:b w:val="0"/>
          <w:color w:val="172A45"/>
          <w:sz w:val="21"/>
        </w:rPr>
        <w:t>它的缺口主要有三类：第一，论文和本地实验都还没有证明满足统一的30°目标；第二，深度错误会在遮挡边缘、细结构和反射区域表现为拖影、错误显露和纸片感；第三，约118万个高斯、约66MB场景文件和当前CUDA链路不适合直接作为移动端最终表示。</w:t>
      </w:r>
    </w:p>
    <w:p>
      <w:pPr>
        <w:pStyle w:val="Heading2"/>
        <w:keepNext/>
        <w:pageBreakBefore w:val="0"/>
      </w:pPr>
      <w:r>
        <w:t>技术拆解（先理解再转述）</w:t>
      </w:r>
    </w:p>
    <w:p>
      <w:pPr>
        <w:keepNext w:val="0"/>
        <w:widowControl/>
        <w:spacing w:before="0" w:after="80" w:line="283" w:lineRule="auto"/>
      </w:pPr>
      <w:r>
        <w:rPr>
          <w:rFonts w:ascii="Calibri" w:hAnsi="Calibri" w:eastAsia="微软雅黑"/>
          <w:b w:val="0"/>
          <w:color w:val="172A45"/>
          <w:sz w:val="21"/>
        </w:rPr>
        <w:t>1,179,648来自两层768×768网格，即2×768×768。每个高斯带位置、尺度、旋转、颜色和不透明度等属性。PLY文件实测约66.06MB（十进制），约63MiB（二进制）；PPT写“约66MB”采用十进制口径。</w:t>
      </w:r>
    </w:p>
    <w:p>
      <w:pPr>
        <w:keepNext w:val="0"/>
        <w:widowControl/>
        <w:spacing w:before="0" w:after="80" w:line="283" w:lineRule="auto"/>
      </w:pPr>
      <w:r>
        <w:rPr>
          <w:rFonts w:ascii="Calibri" w:hAnsi="Calibri" w:eastAsia="微软雅黑"/>
          <w:b w:val="0"/>
          <w:color w:val="172A45"/>
          <w:sz w:val="21"/>
        </w:rPr>
        <w:t>SHARP首先预测两层单目视差，再用几何规则初始化基础高斯；高斯解码器预测位置、尺度、旋转、颜色和不透明度的修正量，Composer在合适的激活空间中把基础值和修正量合成。它不是简单把一张深度图直接变成点云。</w:t>
      </w:r>
    </w:p>
    <w:p>
      <w:pPr>
        <w:keepNext w:val="0"/>
        <w:widowControl/>
        <w:spacing w:before="0" w:after="80" w:line="283" w:lineRule="auto"/>
      </w:pPr>
      <w:r>
        <w:rPr>
          <w:rFonts w:ascii="Calibri" w:hAnsi="Calibri" w:eastAsia="微软雅黑"/>
          <w:b w:val="0"/>
          <w:color w:val="172A45"/>
          <w:sz w:val="21"/>
        </w:rPr>
        <w:t>发布模型默认不强制两层深度近远排序，这对高斯表示未必立即出错，因为最终渲染由高斯位置和透明度共同决定；但如果转换成显式LDI，层顺序会直接影响Alpha合成，因此新的Soft-LDI需要明确有序深度参数化。</w:t>
      </w:r>
    </w:p>
    <w:p>
      <w:pPr>
        <w:keepNext w:val="0"/>
        <w:widowControl/>
        <w:spacing w:before="0" w:after="80" w:line="283" w:lineRule="auto"/>
      </w:pPr>
      <w:r>
        <w:rPr>
          <w:rFonts w:ascii="Calibri" w:hAnsi="Calibri" w:eastAsia="微软雅黑"/>
          <w:b w:val="0"/>
          <w:color w:val="172A45"/>
          <w:sz w:val="21"/>
        </w:rPr>
        <w:t>SHARP使用固定RGB，等价于零阶球谐，没有高阶视角相关颜色。因此水面、金属和镜面高光可能被错误解释为几何，或者随相机运动产生不自然的拉伸和反射变形。</w:t>
      </w:r>
    </w:p>
    <w:p>
      <w:pPr>
        <w:keepNext w:val="0"/>
        <w:widowControl/>
        <w:spacing w:before="0" w:after="80" w:line="283" w:lineRule="auto"/>
      </w:pPr>
      <w:r>
        <w:rPr>
          <w:rFonts w:ascii="Calibri" w:hAnsi="Calibri" w:eastAsia="微软雅黑"/>
          <w:b w:val="0"/>
          <w:color w:val="172A45"/>
          <w:sz w:val="21"/>
        </w:rPr>
        <w:t>本地性能还显示，网络前向并不是全部成本：CPU后处理、约118万协方差矩阵处理、设备搬运、CUDA扩展初始化和视频编码都会显著影响端到端时间。论文纯渲染速度与本地CLI端到端速度不能直接比较。</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vAlign w:val="center"/>
            <w:shd w:fill="F2F4F7"/>
          </w:tcPr>
          <w:p>
            <w:pPr>
              <w:spacing w:before="40" w:after="40" w:line="288" w:lineRule="auto"/>
            </w:pPr>
            <w:r>
              <w:rPr>
                <w:rFonts w:ascii="Calibri" w:hAnsi="Calibri" w:eastAsia="微软雅黑"/>
                <w:b/>
                <w:color w:val="1F4D78"/>
                <w:sz w:val="21"/>
              </w:rPr>
              <w:t>已验证事实：</w:t>
            </w:r>
            <w:r>
              <w:rPr>
                <w:rFonts w:ascii="Calibri" w:hAnsi="Calibri" w:eastAsia="微软雅黑"/>
                <w:b w:val="0"/>
                <w:color w:val="172A45"/>
                <w:sz w:val="21"/>
              </w:rPr>
              <w:t>已验证的是官方权重加载、单图预测、PLY导出、视频渲染和一批正式浅3D实验；尚未完成的是30°验收、剪枝、规范化端侧性能和独立100图最终验证。</w:t>
            </w:r>
          </w:p>
        </w:tc>
      </w:tr>
    </w:tbl>
    <w:p>
      <w:pPr>
        <w:spacing w:after="20"/>
      </w:pPr>
    </w:p>
    <w:p>
      <w:pPr>
        <w:pStyle w:val="Heading2"/>
        <w:keepNext/>
        <w:pageBreakBefore w:val="0"/>
      </w:pPr>
      <w:r>
        <w:t>与下一页的衔接</w:t>
      </w:r>
    </w:p>
    <w:p>
      <w:pPr>
        <w:keepNext w:val="0"/>
        <w:widowControl/>
        <w:spacing w:before="0" w:after="80" w:line="283" w:lineRule="auto"/>
      </w:pPr>
      <w:r>
        <w:rPr>
          <w:rFonts w:ascii="Calibri" w:hAnsi="Calibri" w:eastAsia="微软雅黑"/>
          <w:b w:val="0"/>
          <w:color w:val="172A45"/>
          <w:sz w:val="21"/>
        </w:rPr>
        <w:t>有了这个基线，下一页开始说明新Framework如何保留SHARP的单图几何优势，同时补充分层、显露、材质和移动端表示。</w:t>
      </w:r>
    </w:p>
    <w:p>
      <w:pPr>
        <w:pStyle w:val="Heading2"/>
        <w:keepNext/>
        <w:pageBreakBefore w:val="0"/>
      </w:pPr>
      <w:r>
        <w:t>导师可能追问</w:t>
      </w:r>
    </w:p>
    <w:p>
      <w:pPr>
        <w:keepNext/>
        <w:widowControl/>
        <w:spacing w:before="0" w:after="20" w:line="283" w:lineRule="auto"/>
      </w:pPr>
      <w:r>
        <w:rPr>
          <w:rFonts w:ascii="Calibri" w:hAnsi="Calibri" w:eastAsia="微软雅黑"/>
          <w:b/>
          <w:color w:val="1F4D78"/>
          <w:sz w:val="21"/>
        </w:rPr>
        <w:t>可能追问：18/18能不能说明方法很稳定？</w:t>
      </w:r>
    </w:p>
    <w:p>
      <w:pPr>
        <w:keepNext w:val="0"/>
        <w:widowControl/>
        <w:spacing w:before="0" w:after="100" w:line="283" w:lineRule="auto"/>
      </w:pPr>
      <w:r>
        <w:rPr>
          <w:rFonts w:ascii="Calibri" w:hAnsi="Calibri" w:eastAsia="微软雅黑"/>
          <w:b w:val="0"/>
          <w:color w:val="172A45"/>
          <w:sz w:val="21"/>
        </w:rPr>
        <w:t>建议回答：只能说明在这18张输入上没有发生流程级失败。画质是否稳定必须结合逐图指标、完整视频播放和人工伪影记录，不能由完成率替代。</w:t>
      </w:r>
    </w:p>
    <w:p>
      <w:pPr>
        <w:keepNext/>
        <w:widowControl/>
        <w:spacing w:before="0" w:after="20" w:line="283" w:lineRule="auto"/>
      </w:pPr>
      <w:r>
        <w:rPr>
          <w:rFonts w:ascii="Calibri" w:hAnsi="Calibri" w:eastAsia="微软雅黑"/>
          <w:b/>
          <w:color w:val="1F4D78"/>
          <w:sz w:val="21"/>
        </w:rPr>
        <w:t>可能追问：为什么不直接剪枝SHARP高斯？</w:t>
      </w:r>
    </w:p>
    <w:p>
      <w:pPr>
        <w:keepNext w:val="0"/>
        <w:widowControl/>
        <w:spacing w:before="0" w:after="100" w:line="283" w:lineRule="auto"/>
      </w:pPr>
      <w:r>
        <w:rPr>
          <w:rFonts w:ascii="Calibri" w:hAnsi="Calibri" w:eastAsia="微软雅黑"/>
          <w:b w:val="0"/>
          <w:color w:val="172A45"/>
          <w:sz w:val="21"/>
        </w:rPr>
        <w:t>建议回答：剪枝是重要对照路线，但它主要减少数量，不能自动补上大视角显露内容和视角相关材质。Framework保留3DGS压缩作为对照，同时探索更适合移动端的分层表示。</w:t>
      </w:r>
    </w:p>
    <w:p>
      <w:pPr>
        <w:pStyle w:val="Heading1"/>
        <w:keepNext/>
        <w:pageBreakBefore w:val="0"/>
      </w:pPr>
      <w:r>
        <w:t>第5页｜总体Framework</w:t>
      </w:r>
    </w:p>
    <w:p>
      <w:pPr>
        <w:spacing w:after="60"/>
        <w:jc w:val="center"/>
      </w:pPr>
      <w:r>
        <w:drawing>
          <wp:inline xmlns:a="http://schemas.openxmlformats.org/drawingml/2006/main" xmlns:pic="http://schemas.openxmlformats.org/drawingml/2006/picture">
            <wp:extent cx="5532120" cy="3110198"/>
            <wp:docPr id="5" name="Picture 5"/>
            <wp:cNvGraphicFramePr>
              <a:graphicFrameLocks noChangeAspect="1"/>
            </wp:cNvGraphicFramePr>
            <a:graphic>
              <a:graphicData uri="http://schemas.openxmlformats.org/drawingml/2006/picture">
                <pic:pic>
                  <pic:nvPicPr>
                    <pic:cNvPr id="0" name="slide-05.png"/>
                    <pic:cNvPicPr/>
                  </pic:nvPicPr>
                  <pic:blipFill>
                    <a:blip r:embed="rId15"/>
                    <a:stretch>
                      <a:fillRect/>
                    </a:stretch>
                  </pic:blipFill>
                  <pic:spPr>
                    <a:xfrm>
                      <a:off x="0" y="0"/>
                      <a:ext cx="5532120" cy="3110198"/>
                    </a:xfrm>
                    <a:prstGeom prst="rect"/>
                  </pic:spPr>
                </pic:pic>
              </a:graphicData>
            </a:graphic>
          </wp:inline>
        </w:drawing>
      </w:r>
    </w:p>
    <w:p>
      <w:pPr>
        <w:keepNext/>
        <w:widowControl/>
        <w:spacing w:before="0" w:after="160" w:line="283" w:lineRule="auto"/>
        <w:jc w:val="center"/>
      </w:pPr>
      <w:r>
        <w:rPr>
          <w:rFonts w:ascii="Calibri" w:hAnsi="Calibri" w:eastAsia="微软雅黑"/>
          <w:b w:val="0"/>
          <w:color w:val="667A96"/>
          <w:sz w:val="18"/>
        </w:rPr>
        <w:t>PPT第5页｜总体Framework</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vAlign w:val="center"/>
            <w:shd w:fill="EAF2F8"/>
          </w:tcPr>
          <w:p>
            <w:pPr>
              <w:spacing w:before="40" w:after="40" w:line="288" w:lineRule="auto"/>
            </w:pPr>
            <w:r>
              <w:rPr>
                <w:rFonts w:ascii="Calibri" w:hAnsi="Calibri" w:eastAsia="微软雅黑"/>
                <w:b/>
                <w:color w:val="005BAC"/>
                <w:sz w:val="21"/>
              </w:rPr>
              <w:t>本页要回答的问题：</w:t>
            </w:r>
            <w:r>
              <w:rPr>
                <w:rFonts w:ascii="Calibri" w:hAnsi="Calibri" w:eastAsia="微软雅黑"/>
                <w:b w:val="0"/>
                <w:color w:val="172A45"/>
                <w:sz w:val="21"/>
              </w:rPr>
              <w:t>讲清整套系统从训练参考到单图输入、Soft-LDI生成和移动端渲染的完整数据流。</w:t>
            </w:r>
          </w:p>
        </w:tc>
      </w:tr>
    </w:tbl>
    <w:p>
      <w:pPr>
        <w:spacing w:after="20"/>
      </w:pPr>
    </w:p>
    <w:p>
      <w:pPr>
        <w:pStyle w:val="Heading2"/>
        <w:keepNext/>
        <w:pageBreakBefore w:val="0"/>
      </w:pPr>
      <w:r>
        <w:t>建议讲法（可直接转述）</w:t>
      </w:r>
    </w:p>
    <w:p>
      <w:pPr>
        <w:keepNext w:val="0"/>
        <w:widowControl/>
        <w:spacing w:before="0" w:after="80" w:line="283" w:lineRule="auto"/>
      </w:pPr>
      <w:r>
        <w:rPr>
          <w:rFonts w:ascii="Calibri" w:hAnsi="Calibri" w:eastAsia="微软雅黑"/>
          <w:b w:val="0"/>
          <w:color w:val="172A45"/>
          <w:sz w:val="21"/>
        </w:rPr>
        <w:t>这一页是整套Framework的核心。可以把它分成上方的训练期辅助链路和下方的部署主链路。上方只在训练时使用SHARP几何先验、多视图RGB、深度和相机信息，以及多视图优化3DGS参考；下方部署时严格只输入一张2K RGB图。</w:t>
      </w:r>
    </w:p>
    <w:p>
      <w:pPr>
        <w:keepNext w:val="0"/>
        <w:widowControl/>
        <w:spacing w:before="0" w:after="80" w:line="283" w:lineRule="auto"/>
      </w:pPr>
      <w:r>
        <w:rPr>
          <w:rFonts w:ascii="Calibri" w:hAnsi="Calibri" w:eastAsia="微软雅黑"/>
          <w:b w:val="0"/>
          <w:color w:val="172A45"/>
          <w:sz w:val="21"/>
        </w:rPr>
        <w:t>单图首先进入场景感知模块，同时估计深度、遮挡边界、细结构、材质类别和置信度。第二步根据这些结果生成自适应软分层：平坦区域可能一层，普通遮挡区域两到三层，细结构使用Soft Alpha，复杂材质局部增加外观能力。第三步在会显露的区域联合补全RGB、Depth和Alpha，并生成目标视角范围两端的锚点。第四步把这些信息组装成材质感知Soft-LDI。第五步通过剪枝、量化和算子融合压缩，在移动端根据IMU或触摸改变相机并进行显式图层渲染。</w:t>
      </w:r>
    </w:p>
    <w:p>
      <w:pPr>
        <w:keepNext w:val="0"/>
        <w:widowControl/>
        <w:spacing w:before="0" w:after="80" w:line="283" w:lineRule="auto"/>
      </w:pPr>
      <w:r>
        <w:rPr>
          <w:rFonts w:ascii="Calibri" w:hAnsi="Calibri" w:eastAsia="微软雅黑"/>
          <w:b w:val="0"/>
          <w:color w:val="172A45"/>
          <w:sz w:val="21"/>
        </w:rPr>
        <w:t>这条路线的关键是训练与交互分离。训练或内容生成阶段可以使用较强模型和多视图监督，但最终手机交互阶段只保存轻量显式表示，不重复运行SHARP等重模型。</w:t>
      </w:r>
    </w:p>
    <w:p>
      <w:pPr>
        <w:pStyle w:val="Heading2"/>
        <w:keepNext/>
        <w:pageBreakBefore w:val="0"/>
      </w:pPr>
      <w:r>
        <w:t>技术拆解（先理解再转述）</w:t>
      </w:r>
    </w:p>
    <w:p>
      <w:pPr>
        <w:keepNext w:val="0"/>
        <w:widowControl/>
        <w:spacing w:before="0" w:after="80" w:line="283" w:lineRule="auto"/>
      </w:pPr>
      <w:r>
        <w:rPr>
          <w:rFonts w:ascii="Calibri" w:hAnsi="Calibri" w:eastAsia="微软雅黑"/>
          <w:b w:val="0"/>
          <w:color w:val="172A45"/>
          <w:sz w:val="21"/>
        </w:rPr>
        <w:t>输入是一张2K RGB图。严格来说还需要相机内参或合理的焦距估计，因为从像素深度反投影到三维、再从新相机投影回来，都依赖内参矩阵K。若输入没有EXIF或真实焦距，需要由模型估计或采用经过验证的默认策略。</w:t>
      </w:r>
    </w:p>
    <w:p>
      <w:pPr>
        <w:keepNext w:val="0"/>
        <w:widowControl/>
        <w:spacing w:before="0" w:after="80" w:line="283" w:lineRule="auto"/>
      </w:pPr>
      <w:r>
        <w:rPr>
          <w:rFonts w:ascii="Calibri" w:hAnsi="Calibri" w:eastAsia="微软雅黑"/>
          <w:b w:val="0"/>
          <w:color w:val="172A45"/>
          <w:sz w:val="21"/>
        </w:rPr>
        <w:t>场景感知输出不仅是深度。深度决定大体几何；深度边界决定哪里可能发生遮挡切换；细结构掩码保护花茎、栏杆和头发；材质类别判断哪些区域不能用固定颜色；置信度决定是否增加层数、启用补全或缩小允许视角。共享编码器可以复用特征，但各任务仍需要专门输出头和损失。</w:t>
      </w:r>
    </w:p>
    <w:p>
      <w:pPr>
        <w:keepNext w:val="0"/>
        <w:widowControl/>
        <w:spacing w:before="0" w:after="80" w:line="283" w:lineRule="auto"/>
      </w:pPr>
      <w:r>
        <w:rPr>
          <w:rFonts w:ascii="Calibri" w:hAnsi="Calibri" w:eastAsia="微软雅黑"/>
          <w:b w:val="0"/>
          <w:color w:val="172A45"/>
          <w:sz w:val="21"/>
        </w:rPr>
        <w:t>自适应软分层把一张图拆成若干带颜色、深度和透明度的层。它不是把全图固定复制三遍，而是按区域保存必要层数，从而把表示容量集中到遮挡边界、细结构和复杂材质。</w:t>
      </w:r>
    </w:p>
    <w:p>
      <w:pPr>
        <w:keepNext w:val="0"/>
        <w:widowControl/>
        <w:spacing w:before="0" w:after="80" w:line="283" w:lineRule="auto"/>
      </w:pPr>
      <w:r>
        <w:rPr>
          <w:rFonts w:ascii="Calibri" w:hAnsi="Calibri" w:eastAsia="微软雅黑"/>
          <w:b w:val="0"/>
          <w:color w:val="172A45"/>
          <w:sz w:val="21"/>
        </w:rPr>
        <w:t>显露补全的输出应是RGB-D-Alpha联合结果。RGB告诉我们露出的区域长什么样；Depth告诉它位于前景还是背景之后；Alpha告诉边缘覆盖关系。三者若分开生成，可能出现颜色看似合理但几何层级错误的问题。</w:t>
      </w:r>
    </w:p>
    <w:p>
      <w:pPr>
        <w:keepNext w:val="0"/>
        <w:widowControl/>
        <w:spacing w:before="0" w:after="80" w:line="283" w:lineRule="auto"/>
      </w:pPr>
      <w:r>
        <w:rPr>
          <w:rFonts w:ascii="Calibri" w:hAnsi="Calibri" w:eastAsia="微软雅黑"/>
          <w:b w:val="0"/>
          <w:color w:val="172A45"/>
          <w:sz w:val="21"/>
        </w:rPr>
        <w:t>端点锚点不是预先认定的固定左右对称角度。它们代表导师或评价口径确定后的目标范围两端。中间视角通过相邻锚点、中心表示和可见性权重融合，减少只从中心图无限外推造成的空洞和拉伸。</w:t>
      </w:r>
    </w:p>
    <w:p>
      <w:pPr>
        <w:keepNext w:val="0"/>
        <w:widowControl/>
        <w:spacing w:before="0" w:after="80" w:line="283" w:lineRule="auto"/>
      </w:pPr>
      <w:r>
        <w:rPr>
          <w:rFonts w:ascii="Calibri" w:hAnsi="Calibri" w:eastAsia="微软雅黑"/>
          <w:b w:val="0"/>
          <w:color w:val="172A45"/>
          <w:sz w:val="21"/>
        </w:rPr>
        <w:t>上方的Depth Adjustment需要谨慎解释。SHARP原方法中的Depth Adjustment训练时使用预测深度和真值深度计算局部缩放，推理时替换为恒等映射。因此它更准确的定位是“训练期深度辅助对齐”，不应被理解为移动端推理模块。</w:t>
      </w:r>
    </w:p>
    <w:p>
      <w:pPr>
        <w:keepNext w:val="0"/>
        <w:widowControl/>
        <w:spacing w:before="0" w:after="80" w:line="283" w:lineRule="auto"/>
      </w:pPr>
      <w:r>
        <w:rPr>
          <w:rFonts w:ascii="Calibri" w:hAnsi="Calibri" w:eastAsia="微软雅黑"/>
          <w:b w:val="0"/>
          <w:color w:val="172A45"/>
          <w:sz w:val="21"/>
        </w:rPr>
        <w:t>多视图3DGS监督需要来自真实多视图和已知相机位姿的优化结果，或来自可控合成数据。SHARP本身主要用于附近视角几何先验，不应单独承担30°大视角真值。</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vAlign w:val="center"/>
            <w:shd w:fill="FFF7E6"/>
          </w:tcPr>
          <w:p>
            <w:pPr>
              <w:spacing w:before="40" w:after="40" w:line="288" w:lineRule="auto"/>
            </w:pPr>
            <w:r>
              <w:rPr>
                <w:rFonts w:ascii="Calibri" w:hAnsi="Calibri" w:eastAsia="微软雅黑"/>
                <w:b/>
                <w:color w:val="8A6200"/>
                <w:sz w:val="21"/>
              </w:rPr>
              <w:t>拟议方案：</w:t>
            </w:r>
            <w:r>
              <w:rPr>
                <w:rFonts w:ascii="Calibri" w:hAnsi="Calibri" w:eastAsia="微软雅黑"/>
                <w:b w:val="0"/>
                <w:color w:val="172A45"/>
                <w:sz w:val="21"/>
              </w:rPr>
              <w:t>五个部署模块目前是研究设计，不是已经完成的代码。每个模块都需要单独实现、消融并放入2K时间与内存预算。</w:t>
            </w:r>
          </w:p>
        </w:tc>
      </w:tr>
    </w:tbl>
    <w:p>
      <w:pPr>
        <w:spacing w:after="20"/>
      </w:pPr>
    </w:p>
    <w:p>
      <w:pPr>
        <w:pStyle w:val="Heading2"/>
        <w:keepNext/>
        <w:pageBreakBefore w:val="0"/>
      </w:pPr>
      <w:r>
        <w:t>与下一页的衔接</w:t>
      </w:r>
    </w:p>
    <w:p>
      <w:pPr>
        <w:keepNext w:val="0"/>
        <w:widowControl/>
        <w:spacing w:before="0" w:after="80" w:line="283" w:lineRule="auto"/>
      </w:pPr>
      <w:r>
        <w:rPr>
          <w:rFonts w:ascii="Calibri" w:hAnsi="Calibri" w:eastAsia="微软雅黑"/>
          <w:b w:val="0"/>
          <w:color w:val="172A45"/>
          <w:sz w:val="21"/>
        </w:rPr>
        <w:t>总体路线说明了“做什么”，下一页进一步解释系统怎样决定一个区域究竟需要一层、三层还是Soft Alpha。</w:t>
      </w:r>
    </w:p>
    <w:p>
      <w:pPr>
        <w:pStyle w:val="Heading2"/>
        <w:keepNext/>
        <w:pageBreakBefore w:val="0"/>
      </w:pPr>
      <w:r>
        <w:t>导师可能追问</w:t>
      </w:r>
    </w:p>
    <w:p>
      <w:pPr>
        <w:keepNext/>
        <w:widowControl/>
        <w:spacing w:before="0" w:after="20" w:line="283" w:lineRule="auto"/>
      </w:pPr>
      <w:r>
        <w:rPr>
          <w:rFonts w:ascii="Calibri" w:hAnsi="Calibri" w:eastAsia="微软雅黑"/>
          <w:b/>
          <w:color w:val="1F4D78"/>
          <w:sz w:val="21"/>
        </w:rPr>
        <w:t>可能追问：上方训练链路和下方推理链路有什么区别？</w:t>
      </w:r>
    </w:p>
    <w:p>
      <w:pPr>
        <w:keepNext w:val="0"/>
        <w:widowControl/>
        <w:spacing w:before="0" w:after="100" w:line="283" w:lineRule="auto"/>
      </w:pPr>
      <w:r>
        <w:rPr>
          <w:rFonts w:ascii="Calibri" w:hAnsi="Calibri" w:eastAsia="微软雅黑"/>
          <w:b w:val="0"/>
          <w:color w:val="172A45"/>
          <w:sz w:val="21"/>
        </w:rPr>
        <w:t>建议回答：上方可以使用真值深度、真实多视图和优化3DGS等训练监督；下方部署时只能输入一张RGB图，并输出可缓存的显式表示。交互渲染不再访问训练数据或运行重模型。</w:t>
      </w:r>
    </w:p>
    <w:p>
      <w:pPr>
        <w:keepNext/>
        <w:widowControl/>
        <w:spacing w:before="0" w:after="20" w:line="283" w:lineRule="auto"/>
      </w:pPr>
      <w:r>
        <w:rPr>
          <w:rFonts w:ascii="Calibri" w:hAnsi="Calibri" w:eastAsia="微软雅黑"/>
          <w:b/>
          <w:color w:val="1F4D78"/>
          <w:sz w:val="21"/>
        </w:rPr>
        <w:t>可能追问：为什么端点锚点能帮助连续视角？</w:t>
      </w:r>
    </w:p>
    <w:p>
      <w:pPr>
        <w:keepNext w:val="0"/>
        <w:widowControl/>
        <w:spacing w:before="0" w:after="100" w:line="283" w:lineRule="auto"/>
      </w:pPr>
      <w:r>
        <w:rPr>
          <w:rFonts w:ascii="Calibri" w:hAnsi="Calibri" w:eastAsia="微软雅黑"/>
          <w:b w:val="0"/>
          <w:color w:val="172A45"/>
          <w:sz w:val="21"/>
        </w:rPr>
        <w:t>建议回答：单纯从中心视图向远处外推，误差会随距离积累。端点锚点相当于在运动范围两端增加约束，中间视角可以在相邻参考之间融合。但锚点本身也必须通过多视图监督学习，否则只是另一种无约束生成。</w:t>
      </w:r>
    </w:p>
    <w:p>
      <w:pPr>
        <w:keepNext/>
        <w:widowControl/>
        <w:spacing w:before="0" w:after="20" w:line="283" w:lineRule="auto"/>
      </w:pPr>
      <w:r>
        <w:rPr>
          <w:rFonts w:ascii="Calibri" w:hAnsi="Calibri" w:eastAsia="微软雅黑"/>
          <w:b/>
          <w:color w:val="1F4D78"/>
          <w:sz w:val="21"/>
        </w:rPr>
        <w:t>可能追问：Framework最可能的计算瓶颈在哪里？</w:t>
      </w:r>
    </w:p>
    <w:p>
      <w:pPr>
        <w:keepNext w:val="0"/>
        <w:widowControl/>
        <w:spacing w:before="0" w:after="100" w:line="283" w:lineRule="auto"/>
      </w:pPr>
      <w:r>
        <w:rPr>
          <w:rFonts w:ascii="Calibri" w:hAnsi="Calibri" w:eastAsia="微软雅黑"/>
          <w:b w:val="0"/>
          <w:color w:val="172A45"/>
          <w:sz w:val="21"/>
        </w:rPr>
        <w:t>建议回答：2K共享编码器、RGB-D-Alpha补全和端点锚点生成最可能占主要时间；表示组装、量化和文件写出也需要计入。后续必须为每个模块分配独立时间和内存预算。</w:t>
      </w:r>
    </w:p>
    <w:p>
      <w:pPr>
        <w:pStyle w:val="Heading1"/>
        <w:keepNext/>
        <w:pageBreakBefore w:val="0"/>
      </w:pPr>
      <w:r>
        <w:t>第6页｜多任务感知与自适应软分层</w:t>
      </w:r>
    </w:p>
    <w:p>
      <w:pPr>
        <w:spacing w:after="60"/>
        <w:jc w:val="center"/>
      </w:pPr>
      <w:r>
        <w:drawing>
          <wp:inline xmlns:a="http://schemas.openxmlformats.org/drawingml/2006/main" xmlns:pic="http://schemas.openxmlformats.org/drawingml/2006/picture">
            <wp:extent cx="5532120" cy="3110198"/>
            <wp:docPr id="6" name="Picture 6"/>
            <wp:cNvGraphicFramePr>
              <a:graphicFrameLocks noChangeAspect="1"/>
            </wp:cNvGraphicFramePr>
            <a:graphic>
              <a:graphicData uri="http://schemas.openxmlformats.org/drawingml/2006/picture">
                <pic:pic>
                  <pic:nvPicPr>
                    <pic:cNvPr id="0" name="slide-06.png"/>
                    <pic:cNvPicPr/>
                  </pic:nvPicPr>
                  <pic:blipFill>
                    <a:blip r:embed="rId16"/>
                    <a:stretch>
                      <a:fillRect/>
                    </a:stretch>
                  </pic:blipFill>
                  <pic:spPr>
                    <a:xfrm>
                      <a:off x="0" y="0"/>
                      <a:ext cx="5532120" cy="3110198"/>
                    </a:xfrm>
                    <a:prstGeom prst="rect"/>
                  </pic:spPr>
                </pic:pic>
              </a:graphicData>
            </a:graphic>
          </wp:inline>
        </w:drawing>
      </w:r>
    </w:p>
    <w:p>
      <w:pPr>
        <w:keepNext/>
        <w:widowControl/>
        <w:spacing w:before="0" w:after="160" w:line="283" w:lineRule="auto"/>
        <w:jc w:val="center"/>
      </w:pPr>
      <w:r>
        <w:rPr>
          <w:rFonts w:ascii="Calibri" w:hAnsi="Calibri" w:eastAsia="微软雅黑"/>
          <w:b w:val="0"/>
          <w:color w:val="667A96"/>
          <w:sz w:val="18"/>
        </w:rPr>
        <w:t>PPT第6页｜多任务感知与自适应软分层</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vAlign w:val="center"/>
            <w:shd w:fill="EAF2F8"/>
          </w:tcPr>
          <w:p>
            <w:pPr>
              <w:spacing w:before="40" w:after="40" w:line="288" w:lineRule="auto"/>
            </w:pPr>
            <w:r>
              <w:rPr>
                <w:rFonts w:ascii="Calibri" w:hAnsi="Calibri" w:eastAsia="微软雅黑"/>
                <w:b/>
                <w:color w:val="005BAC"/>
                <w:sz w:val="21"/>
              </w:rPr>
              <w:t>本页要回答的问题：</w:t>
            </w:r>
            <w:r>
              <w:rPr>
                <w:rFonts w:ascii="Calibri" w:hAnsi="Calibri" w:eastAsia="微软雅黑"/>
                <w:b w:val="0"/>
                <w:color w:val="172A45"/>
                <w:sz w:val="21"/>
              </w:rPr>
              <w:t>解释如何按区域分配表示复杂度，并解决硬边界、细结构和层顺序问题。</w:t>
            </w:r>
          </w:p>
        </w:tc>
      </w:tr>
    </w:tbl>
    <w:p>
      <w:pPr>
        <w:spacing w:after="20"/>
      </w:pPr>
    </w:p>
    <w:p>
      <w:pPr>
        <w:pStyle w:val="Heading2"/>
        <w:keepNext/>
        <w:pageBreakBefore w:val="0"/>
      </w:pPr>
      <w:r>
        <w:t>建议讲法（可直接转述）</w:t>
      </w:r>
    </w:p>
    <w:p>
      <w:pPr>
        <w:keepNext w:val="0"/>
        <w:widowControl/>
        <w:spacing w:before="0" w:after="80" w:line="283" w:lineRule="auto"/>
      </w:pPr>
      <w:r>
        <w:rPr>
          <w:rFonts w:ascii="Calibri" w:hAnsi="Calibri" w:eastAsia="微软雅黑"/>
          <w:b w:val="0"/>
          <w:color w:val="172A45"/>
          <w:sz w:val="21"/>
        </w:rPr>
        <w:t>这页主要回答一个问题：为什么不能让整张图固定使用同样的两层。平坦墙面和天空通常一层就足够；前景人物与背景交界可能需要两到三层；花茎和栏杆需要Soft Alpha保留部分覆盖；反射区域还可能需要额外外观能力。因此系统先通过共享编码器感知深度、边界、细结构、材质和置信度，再按区域分配层数。</w:t>
      </w:r>
    </w:p>
    <w:p>
      <w:pPr>
        <w:keepNext w:val="0"/>
        <w:widowControl/>
        <w:spacing w:before="0" w:after="80" w:line="283" w:lineRule="auto"/>
      </w:pPr>
      <w:r>
        <w:rPr>
          <w:rFonts w:ascii="Calibri" w:hAnsi="Calibri" w:eastAsia="微软雅黑"/>
          <w:b w:val="0"/>
          <w:color w:val="172A45"/>
          <w:sz w:val="21"/>
        </w:rPr>
        <w:t>这里的Base+Delta需要重新定义。SHARP中的Base+Delta修正的是整套高斯属性；本Framework如果用于深度分层，更安全的方式是把第一层作为基础深度，后续层预测正的深度增量，从而保证层不会前后交叉。</w:t>
      </w:r>
    </w:p>
    <w:p>
      <w:pPr>
        <w:pStyle w:val="Heading2"/>
        <w:keepNext/>
        <w:pageBreakBefore w:val="0"/>
      </w:pPr>
      <w:r>
        <w:t>技术拆解（先理解再转述）</w:t>
      </w:r>
    </w:p>
    <w:p>
      <w:pPr>
        <w:keepNext w:val="0"/>
        <w:widowControl/>
        <w:spacing w:before="0" w:after="80" w:line="283" w:lineRule="auto"/>
      </w:pPr>
      <w:r>
        <w:rPr>
          <w:rFonts w:ascii="Calibri" w:hAnsi="Calibri" w:eastAsia="微软雅黑"/>
          <w:b w:val="0"/>
          <w:color w:val="172A45"/>
          <w:sz w:val="21"/>
        </w:rPr>
        <w:t>共享编码器的优点是多个任务可以复用边缘、纹理和语义特征，降低重复计算。风险是任务之间可能冲突：例如深度希望忽略纹理变化，材质分类恰恰依赖纹理和高光。实际实现中可以共享骨干、使用独立解码头，并通过任务权重或梯度平衡避免某个任务压制其他任务。</w:t>
      </w:r>
    </w:p>
    <w:p>
      <w:pPr>
        <w:keepNext w:val="0"/>
        <w:widowControl/>
        <w:spacing w:before="0" w:after="80" w:line="283" w:lineRule="auto"/>
      </w:pPr>
      <w:r>
        <w:rPr>
          <w:rFonts w:ascii="Calibri" w:hAnsi="Calibri" w:eastAsia="微软雅黑"/>
          <w:b w:val="0"/>
          <w:color w:val="172A45"/>
          <w:sz w:val="21"/>
        </w:rPr>
        <w:t>平坦背景采用一层，是因为同一区域在小范围视角变化下遮挡关系不复杂。普通遮挡采用两到三层，是为了同时保存当前可见表面和可能在移动后显露的背景。层数不是越多越好：层数增加会扩大内存、预测难度和Alpha排序成本。</w:t>
      </w:r>
    </w:p>
    <w:p>
      <w:pPr>
        <w:keepNext w:val="0"/>
        <w:widowControl/>
        <w:spacing w:before="0" w:after="80" w:line="283" w:lineRule="auto"/>
      </w:pPr>
      <w:r>
        <w:rPr>
          <w:rFonts w:ascii="Calibri" w:hAnsi="Calibri" w:eastAsia="微软雅黑"/>
          <w:b w:val="0"/>
          <w:color w:val="172A45"/>
          <w:sz w:val="21"/>
        </w:rPr>
        <w:t>Soft Alpha表示边界像素不必被强制分到前景或背景。设前景颜色为C_f、背景颜色为C_b、前景覆盖率为α，则中心图像可以近似写成C=αC_f+(1-α)C_b。相机移动后，前景和背景分别重投影，再重新合成，比把混合颜色固定在一个深度上更合理。</w:t>
      </w:r>
    </w:p>
    <w:p>
      <w:pPr>
        <w:keepNext w:val="0"/>
        <w:widowControl/>
        <w:spacing w:before="0" w:after="80" w:line="283" w:lineRule="auto"/>
      </w:pPr>
      <w:r>
        <w:rPr>
          <w:rFonts w:ascii="Calibri" w:hAnsi="Calibri" w:eastAsia="微软雅黑"/>
          <w:b w:val="0"/>
          <w:color w:val="172A45"/>
          <w:sz w:val="21"/>
        </w:rPr>
        <w:t>有序深度可以写成z_1为基础深度，z_k=z_{k-1}+softplus(Δz_k)。softplus保证增量为正，因此后层一定比前层远。也可以在逆深度空间参数化，但必须统一“数值更大代表更近还是更远”，避免排序方向写反。</w:t>
      </w:r>
    </w:p>
    <w:p>
      <w:pPr>
        <w:keepNext w:val="0"/>
        <w:widowControl/>
        <w:spacing w:before="0" w:after="80" w:line="283" w:lineRule="auto"/>
      </w:pPr>
      <w:r>
        <w:rPr>
          <w:rFonts w:ascii="Calibri" w:hAnsi="Calibri" w:eastAsia="微软雅黑"/>
          <w:b w:val="0"/>
          <w:color w:val="172A45"/>
          <w:sz w:val="21"/>
        </w:rPr>
        <w:t>置信度不是一个装饰性输出。低置信度区域可以触发更多层、启用局部补全、降低运动范围，或者在最终交互中减少该区域的视差增益。这样比所有场景都强行达到同样运动范围更稳健。</w:t>
      </w:r>
    </w:p>
    <w:p>
      <w:pPr>
        <w:keepNext w:val="0"/>
        <w:widowControl/>
        <w:spacing w:before="0" w:after="80" w:line="283" w:lineRule="auto"/>
      </w:pPr>
      <w:r>
        <w:rPr>
          <w:rFonts w:ascii="Calibri" w:hAnsi="Calibri" w:eastAsia="微软雅黑"/>
          <w:b w:val="0"/>
          <w:color w:val="172A45"/>
          <w:sz w:val="21"/>
        </w:rPr>
        <w:t>材质类别也不应只做语义分割。算法真正需要的是“该区域是否满足固定表面＋固定颜色假设”。例如白墙和红砖在语义上不同，但都可能近似漫反射；水面和玻璃语义不同，却都需要视角相关外观或低置信度降级。</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vAlign w:val="center"/>
            <w:shd w:fill="FDECEC"/>
          </w:tcPr>
          <w:p>
            <w:pPr>
              <w:spacing w:before="40" w:after="40" w:line="288" w:lineRule="auto"/>
            </w:pPr>
            <w:r>
              <w:rPr>
                <w:rFonts w:ascii="Calibri" w:hAnsi="Calibri" w:eastAsia="微软雅黑"/>
                <w:b/>
                <w:color w:val="B91C1C"/>
                <w:sz w:val="21"/>
              </w:rPr>
              <w:t>关键技术风险：</w:t>
            </w:r>
            <w:r>
              <w:rPr>
                <w:rFonts w:ascii="Calibri" w:hAnsi="Calibri" w:eastAsia="微软雅黑"/>
                <w:b w:val="0"/>
                <w:color w:val="172A45"/>
                <w:sz w:val="21"/>
              </w:rPr>
              <w:t>自适应层数如果使用离散选择，会带来不可微或训练不稳定问题。可先用软门控或固定最大层数＋稀疏正则训练，再在部署时裁掉低贡献层。</w:t>
            </w:r>
          </w:p>
        </w:tc>
      </w:tr>
    </w:tbl>
    <w:p>
      <w:pPr>
        <w:spacing w:after="20"/>
      </w:pPr>
    </w:p>
    <w:p>
      <w:pPr>
        <w:pStyle w:val="Heading2"/>
        <w:keepNext/>
        <w:pageBreakBefore w:val="0"/>
      </w:pPr>
      <w:r>
        <w:t>与下一页的衔接</w:t>
      </w:r>
    </w:p>
    <w:p>
      <w:pPr>
        <w:keepNext w:val="0"/>
        <w:widowControl/>
        <w:spacing w:before="0" w:after="80" w:line="283" w:lineRule="auto"/>
      </w:pPr>
      <w:r>
        <w:rPr>
          <w:rFonts w:ascii="Calibri" w:hAnsi="Calibri" w:eastAsia="微软雅黑"/>
          <w:b w:val="0"/>
          <w:color w:val="172A45"/>
          <w:sz w:val="21"/>
        </w:rPr>
        <w:t>确定每个区域需要多少层之后，还要解决层后面究竟应该放什么内容，这就是下一页的结构优先显露补全。</w:t>
      </w:r>
    </w:p>
    <w:p>
      <w:pPr>
        <w:pStyle w:val="Heading2"/>
        <w:keepNext/>
        <w:pageBreakBefore w:val="0"/>
      </w:pPr>
      <w:r>
        <w:t>导师可能追问</w:t>
      </w:r>
    </w:p>
    <w:p>
      <w:pPr>
        <w:keepNext/>
        <w:widowControl/>
        <w:spacing w:before="0" w:after="20" w:line="283" w:lineRule="auto"/>
      </w:pPr>
      <w:r>
        <w:rPr>
          <w:rFonts w:ascii="Calibri" w:hAnsi="Calibri" w:eastAsia="微软雅黑"/>
          <w:b/>
          <w:color w:val="1F4D78"/>
          <w:sz w:val="21"/>
        </w:rPr>
        <w:t>可能追问：为什么不是全图三层，简单又稳定？</w:t>
      </w:r>
    </w:p>
    <w:p>
      <w:pPr>
        <w:keepNext w:val="0"/>
        <w:widowControl/>
        <w:spacing w:before="0" w:after="100" w:line="283" w:lineRule="auto"/>
      </w:pPr>
      <w:r>
        <w:rPr>
          <w:rFonts w:ascii="Calibri" w:hAnsi="Calibri" w:eastAsia="微软雅黑"/>
          <w:b w:val="0"/>
          <w:color w:val="172A45"/>
          <w:sz w:val="21"/>
        </w:rPr>
        <w:t>建议回答：全图三层会把大量容量浪费在平坦区域，并提高补全歧义。自适应分层的价值是把容量集中到真正会发生遮挡切换的位置，同时通过层数正则满足移动端预算。</w:t>
      </w:r>
    </w:p>
    <w:p>
      <w:pPr>
        <w:keepNext/>
        <w:widowControl/>
        <w:spacing w:before="0" w:after="20" w:line="283" w:lineRule="auto"/>
      </w:pPr>
      <w:r>
        <w:rPr>
          <w:rFonts w:ascii="Calibri" w:hAnsi="Calibri" w:eastAsia="微软雅黑"/>
          <w:b/>
          <w:color w:val="1F4D78"/>
          <w:sz w:val="21"/>
        </w:rPr>
        <w:t>可能追问：如何训练离散层数？</w:t>
      </w:r>
    </w:p>
    <w:p>
      <w:pPr>
        <w:keepNext w:val="0"/>
        <w:widowControl/>
        <w:spacing w:before="0" w:after="100" w:line="283" w:lineRule="auto"/>
      </w:pPr>
      <w:r>
        <w:rPr>
          <w:rFonts w:ascii="Calibri" w:hAnsi="Calibri" w:eastAsia="微软雅黑"/>
          <w:b w:val="0"/>
          <w:color w:val="172A45"/>
          <w:sz w:val="21"/>
        </w:rPr>
        <w:t>建议回答：可先预测每层存在概率或贡献权重，用连续门控参与渲染；训练后根据阈值裁剪。另一种做法是固定最大三层，并用稀疏、熵或码率正则促使不必要层的Alpha接近零。</w:t>
      </w:r>
    </w:p>
    <w:p>
      <w:pPr>
        <w:pStyle w:val="Heading1"/>
        <w:keepNext/>
        <w:pageBreakBefore w:val="0"/>
      </w:pPr>
      <w:r>
        <w:t>第7页｜结构优先补全与端点锚点</w:t>
      </w:r>
    </w:p>
    <w:p>
      <w:pPr>
        <w:spacing w:after="60"/>
        <w:jc w:val="center"/>
      </w:pPr>
      <w:r>
        <w:drawing>
          <wp:inline xmlns:a="http://schemas.openxmlformats.org/drawingml/2006/main" xmlns:pic="http://schemas.openxmlformats.org/drawingml/2006/picture">
            <wp:extent cx="5532120" cy="3110198"/>
            <wp:docPr id="7" name="Picture 7"/>
            <wp:cNvGraphicFramePr>
              <a:graphicFrameLocks noChangeAspect="1"/>
            </wp:cNvGraphicFramePr>
            <a:graphic>
              <a:graphicData uri="http://schemas.openxmlformats.org/drawingml/2006/picture">
                <pic:pic>
                  <pic:nvPicPr>
                    <pic:cNvPr id="0" name="slide-07.png"/>
                    <pic:cNvPicPr/>
                  </pic:nvPicPr>
                  <pic:blipFill>
                    <a:blip r:embed="rId17"/>
                    <a:stretch>
                      <a:fillRect/>
                    </a:stretch>
                  </pic:blipFill>
                  <pic:spPr>
                    <a:xfrm>
                      <a:off x="0" y="0"/>
                      <a:ext cx="5532120" cy="3110198"/>
                    </a:xfrm>
                    <a:prstGeom prst="rect"/>
                  </pic:spPr>
                </pic:pic>
              </a:graphicData>
            </a:graphic>
          </wp:inline>
        </w:drawing>
      </w:r>
    </w:p>
    <w:p>
      <w:pPr>
        <w:keepNext/>
        <w:widowControl/>
        <w:spacing w:before="0" w:after="160" w:line="283" w:lineRule="auto"/>
        <w:jc w:val="center"/>
      </w:pPr>
      <w:r>
        <w:rPr>
          <w:rFonts w:ascii="Calibri" w:hAnsi="Calibri" w:eastAsia="微软雅黑"/>
          <w:b w:val="0"/>
          <w:color w:val="667A96"/>
          <w:sz w:val="18"/>
        </w:rPr>
        <w:t>PPT第7页｜结构优先补全与端点锚点</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vAlign w:val="center"/>
            <w:shd w:fill="EAF2F8"/>
          </w:tcPr>
          <w:p>
            <w:pPr>
              <w:spacing w:before="40" w:after="40" w:line="288" w:lineRule="auto"/>
            </w:pPr>
            <w:r>
              <w:rPr>
                <w:rFonts w:ascii="Calibri" w:hAnsi="Calibri" w:eastAsia="微软雅黑"/>
                <w:b/>
                <w:color w:val="005BAC"/>
                <w:sz w:val="21"/>
              </w:rPr>
              <w:t>本页要回答的问题：</w:t>
            </w:r>
            <w:r>
              <w:rPr>
                <w:rFonts w:ascii="Calibri" w:hAnsi="Calibri" w:eastAsia="微软雅黑"/>
                <w:b w:val="0"/>
                <w:color w:val="172A45"/>
                <w:sz w:val="21"/>
              </w:rPr>
              <w:t>解释为何显露内容必须先确定结构与层级，再补颜色，以及端点锚点怎样约束中间连续视角。</w:t>
            </w:r>
          </w:p>
        </w:tc>
      </w:tr>
    </w:tbl>
    <w:p>
      <w:pPr>
        <w:spacing w:after="20"/>
      </w:pPr>
    </w:p>
    <w:p>
      <w:pPr>
        <w:pStyle w:val="Heading2"/>
        <w:keepNext/>
        <w:pageBreakBefore w:val="0"/>
      </w:pPr>
      <w:r>
        <w:t>建议讲法（可直接转述）</w:t>
      </w:r>
    </w:p>
    <w:p>
      <w:pPr>
        <w:keepNext w:val="0"/>
        <w:widowControl/>
        <w:spacing w:before="0" w:after="80" w:line="283" w:lineRule="auto"/>
      </w:pPr>
      <w:r>
        <w:rPr>
          <w:rFonts w:ascii="Calibri" w:hAnsi="Calibri" w:eastAsia="微软雅黑"/>
          <w:b w:val="0"/>
          <w:color w:val="172A45"/>
          <w:sz w:val="21"/>
        </w:rPr>
        <w:t>当相机向一侧移动时，前景后面原来不可见的背景会露出来。只用中心图做重投影，会在遮挡边界留下空洞或把边缘颜色拉成长条。因此我们先检测深度边界和细线结构，再补全结构或骨架，之后联合补全RGB、Depth和Alpha，最后预测置信度与可见性。</w:t>
      </w:r>
    </w:p>
    <w:p>
      <w:pPr>
        <w:keepNext w:val="0"/>
        <w:widowControl/>
        <w:spacing w:before="0" w:after="80" w:line="283" w:lineRule="auto"/>
      </w:pPr>
      <w:r>
        <w:rPr>
          <w:rFonts w:ascii="Calibri" w:hAnsi="Calibri" w:eastAsia="微软雅黑"/>
          <w:b w:val="0"/>
          <w:color w:val="172A45"/>
          <w:sz w:val="21"/>
        </w:rPr>
        <w:t>目标范围两端设置锚点，可以把它理解成在运动路线两端设置两张路标图。中间视角不再完全依赖中心图向外推，而是根据相机位置、遮挡关系和置信度，在中心表示与相邻锚点之间融合。端点角度目前不写死，等30°口径确认后再确定。</w:t>
      </w:r>
    </w:p>
    <w:p>
      <w:pPr>
        <w:pStyle w:val="Heading2"/>
        <w:keepNext/>
        <w:pageBreakBefore w:val="0"/>
      </w:pPr>
      <w:r>
        <w:t>技术拆解（先理解再转述）</w:t>
      </w:r>
    </w:p>
    <w:p>
      <w:pPr>
        <w:keepNext w:val="0"/>
        <w:widowControl/>
        <w:spacing w:before="0" w:after="80" w:line="283" w:lineRule="auto"/>
      </w:pPr>
      <w:r>
        <w:rPr>
          <w:rFonts w:ascii="Calibri" w:hAnsi="Calibri" w:eastAsia="微软雅黑"/>
          <w:b w:val="0"/>
          <w:color w:val="172A45"/>
          <w:sz w:val="21"/>
        </w:rPr>
        <w:t>结构优先的原因是颜色补全网络很容易生成纹理看似连续、但深度归属错误的结果。例如人物身后的墙面纹理补得很自然，如果它被放在人物同一深度，移动后仍会贴着人物一起走，产生明显纸片感。先确定层级再生成颜色，可以减少这种错误。</w:t>
      </w:r>
    </w:p>
    <w:p>
      <w:pPr>
        <w:keepNext w:val="0"/>
        <w:widowControl/>
        <w:spacing w:before="0" w:after="80" w:line="283" w:lineRule="auto"/>
      </w:pPr>
      <w:r>
        <w:rPr>
          <w:rFonts w:ascii="Calibri" w:hAnsi="Calibri" w:eastAsia="微软雅黑"/>
          <w:b w:val="0"/>
          <w:color w:val="172A45"/>
          <w:sz w:val="21"/>
        </w:rPr>
        <w:t>细线结构需要额外的连接性约束。普通像素损失即使把一根花茎中间抹掉几个像素，总体误差也可能很小，但人眼会立刻看到断裂。可以加入骨架一致性、拓扑连接或局部边缘损失，并针对细结构区域提高采样权重。</w:t>
      </w:r>
    </w:p>
    <w:p>
      <w:pPr>
        <w:keepNext w:val="0"/>
        <w:widowControl/>
        <w:spacing w:before="0" w:after="80" w:line="283" w:lineRule="auto"/>
      </w:pPr>
      <w:r>
        <w:rPr>
          <w:rFonts w:ascii="Calibri" w:hAnsi="Calibri" w:eastAsia="微软雅黑"/>
          <w:b w:val="0"/>
          <w:color w:val="172A45"/>
          <w:sz w:val="21"/>
        </w:rPr>
        <w:t>RGB-D-Alpha联合补全可以采用共享特征、多个输出头，或者在生成过程中相互条件化。Depth和Alpha应参与目标视角可微渲染损失，而不是只在中心视图单独监督。否则网络可能在中心视图数值正确，但运动后出现层级错位。</w:t>
      </w:r>
    </w:p>
    <w:p>
      <w:pPr>
        <w:keepNext w:val="0"/>
        <w:widowControl/>
        <w:spacing w:before="0" w:after="80" w:line="283" w:lineRule="auto"/>
      </w:pPr>
      <w:r>
        <w:rPr>
          <w:rFonts w:ascii="Calibri" w:hAnsi="Calibri" w:eastAsia="微软雅黑"/>
          <w:b w:val="0"/>
          <w:color w:val="172A45"/>
          <w:sz w:val="21"/>
        </w:rPr>
        <w:t>端点锚点不一定必须保存完整2K图。可以保存低分辨率颜色残差、局部显露图块或特征残差，再由中心Soft-LDI提供主要几何。最终形式应通过画质、内存和解码时间消融决定。</w:t>
      </w:r>
    </w:p>
    <w:p>
      <w:pPr>
        <w:keepNext w:val="0"/>
        <w:widowControl/>
        <w:spacing w:before="0" w:after="80" w:line="283" w:lineRule="auto"/>
      </w:pPr>
      <w:r>
        <w:rPr>
          <w:rFonts w:ascii="Calibri" w:hAnsi="Calibri" w:eastAsia="微软雅黑"/>
          <w:b w:val="0"/>
          <w:color w:val="172A45"/>
          <w:sz w:val="21"/>
        </w:rPr>
        <w:t>中间视角融合不能只按角度做线性混合。更合理的权重还应考虑该像素在不同锚点中的可见性、深度一致性和预测置信度。否则会把两个锚点中不同遮挡状态的内容平均成半透明重影。</w:t>
      </w:r>
    </w:p>
    <w:p>
      <w:pPr>
        <w:keepNext w:val="0"/>
        <w:widowControl/>
        <w:spacing w:before="0" w:after="80" w:line="283" w:lineRule="auto"/>
      </w:pPr>
      <w:r>
        <w:rPr>
          <w:rFonts w:ascii="Calibri" w:hAnsi="Calibri" w:eastAsia="微软雅黑"/>
          <w:b w:val="0"/>
          <w:color w:val="172A45"/>
          <w:sz w:val="21"/>
        </w:rPr>
        <w:t>首次明显伪影角度或帧号是很有价值的指标。它直接表示从中心视图移动多远后，系统开始明显失效，比只报告平均相邻帧SSIM更接近交互体验。</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vAlign w:val="center"/>
            <w:shd w:fill="F2F4F7"/>
          </w:tcPr>
          <w:p>
            <w:pPr>
              <w:spacing w:before="40" w:after="40" w:line="288" w:lineRule="auto"/>
            </w:pPr>
            <w:r>
              <w:rPr>
                <w:rFonts w:ascii="Calibri" w:hAnsi="Calibri" w:eastAsia="微软雅黑"/>
                <w:b/>
                <w:color w:val="1F4D78"/>
                <w:sz w:val="21"/>
              </w:rPr>
              <w:t>结论边界：</w:t>
            </w:r>
            <w:r>
              <w:rPr>
                <w:rFonts w:ascii="Calibri" w:hAnsi="Calibri" w:eastAsia="微软雅黑"/>
                <w:b w:val="0"/>
                <w:color w:val="172A45"/>
                <w:sz w:val="21"/>
              </w:rPr>
              <w:t>端点锚点只能约束生成结果的一致性，不能提供原图中不存在的真实证据。低置信度场景仍需要缩小视角或降低视差。</w:t>
            </w:r>
          </w:p>
        </w:tc>
      </w:tr>
    </w:tbl>
    <w:p>
      <w:pPr>
        <w:spacing w:after="20"/>
      </w:pPr>
    </w:p>
    <w:p>
      <w:pPr>
        <w:pStyle w:val="Heading2"/>
        <w:keepNext/>
        <w:pageBreakBefore w:val="0"/>
      </w:pPr>
      <w:r>
        <w:t>与下一页的衔接</w:t>
      </w:r>
    </w:p>
    <w:p>
      <w:pPr>
        <w:keepNext w:val="0"/>
        <w:widowControl/>
        <w:spacing w:before="0" w:after="80" w:line="283" w:lineRule="auto"/>
      </w:pPr>
      <w:r>
        <w:rPr>
          <w:rFonts w:ascii="Calibri" w:hAnsi="Calibri" w:eastAsia="微软雅黑"/>
          <w:b w:val="0"/>
          <w:color w:val="172A45"/>
          <w:sz w:val="21"/>
        </w:rPr>
        <w:t>补全得到颜色、深度和透明度后，还要把它们组织成可渲染、可压缩的终端数据结构，下一页介绍Soft-LDI。</w:t>
      </w:r>
    </w:p>
    <w:p>
      <w:pPr>
        <w:pStyle w:val="Heading2"/>
        <w:keepNext/>
        <w:pageBreakBefore w:val="0"/>
      </w:pPr>
      <w:r>
        <w:t>导师可能追问</w:t>
      </w:r>
    </w:p>
    <w:p>
      <w:pPr>
        <w:keepNext/>
        <w:widowControl/>
        <w:spacing w:before="0" w:after="20" w:line="283" w:lineRule="auto"/>
      </w:pPr>
      <w:r>
        <w:rPr>
          <w:rFonts w:ascii="Calibri" w:hAnsi="Calibri" w:eastAsia="微软雅黑"/>
          <w:b/>
          <w:color w:val="1F4D78"/>
          <w:sz w:val="21"/>
        </w:rPr>
        <w:t>可能追问：锚点和直接生成三张图有什么区别？</w:t>
      </w:r>
    </w:p>
    <w:p>
      <w:pPr>
        <w:keepNext w:val="0"/>
        <w:widowControl/>
        <w:spacing w:before="0" w:after="100" w:line="283" w:lineRule="auto"/>
      </w:pPr>
      <w:r>
        <w:rPr>
          <w:rFonts w:ascii="Calibri" w:hAnsi="Calibri" w:eastAsia="微软雅黑"/>
          <w:b w:val="0"/>
          <w:color w:val="172A45"/>
          <w:sz w:val="21"/>
        </w:rPr>
        <w:t>建议回答：锚点不是独立输出后简单切换，而是与共享几何、可见性和中间视角融合共同训练。目标是让整个连续轨迹一致，而不是只让三个离散视图分别好看。</w:t>
      </w:r>
    </w:p>
    <w:p>
      <w:pPr>
        <w:keepNext/>
        <w:widowControl/>
        <w:spacing w:before="0" w:after="20" w:line="283" w:lineRule="auto"/>
      </w:pPr>
      <w:r>
        <w:rPr>
          <w:rFonts w:ascii="Calibri" w:hAnsi="Calibri" w:eastAsia="微软雅黑"/>
          <w:b/>
          <w:color w:val="1F4D78"/>
          <w:sz w:val="21"/>
        </w:rPr>
        <w:t>可能追问：为什么需要左右两个锚点？</w:t>
      </w:r>
    </w:p>
    <w:p>
      <w:pPr>
        <w:keepNext w:val="0"/>
        <w:widowControl/>
        <w:spacing w:before="0" w:after="100" w:line="283" w:lineRule="auto"/>
      </w:pPr>
      <w:r>
        <w:rPr>
          <w:rFonts w:ascii="Calibri" w:hAnsi="Calibri" w:eastAsia="微软雅黑"/>
          <w:b w:val="0"/>
          <w:color w:val="172A45"/>
          <w:sz w:val="21"/>
        </w:rPr>
        <w:t>建议回答：单侧锚点只能约束一个方向的显露内容。左右移动通常暴露不同区域，双侧锚点可以覆盖两种遮挡变化。若最终评价只要求单侧运动，也可以通过消融减少锚点。</w:t>
      </w:r>
    </w:p>
    <w:p>
      <w:pPr>
        <w:pStyle w:val="Heading1"/>
        <w:keepNext/>
        <w:pageBreakBefore w:val="0"/>
      </w:pPr>
      <w:r>
        <w:t>第8页｜材质感知Soft-LDI与移动端压缩</w:t>
      </w:r>
    </w:p>
    <w:p>
      <w:pPr>
        <w:spacing w:after="60"/>
        <w:jc w:val="center"/>
      </w:pPr>
      <w:r>
        <w:drawing>
          <wp:inline xmlns:a="http://schemas.openxmlformats.org/drawingml/2006/main" xmlns:pic="http://schemas.openxmlformats.org/drawingml/2006/picture">
            <wp:extent cx="5532120" cy="3110198"/>
            <wp:docPr id="8" name="Picture 8"/>
            <wp:cNvGraphicFramePr>
              <a:graphicFrameLocks noChangeAspect="1"/>
            </wp:cNvGraphicFramePr>
            <a:graphic>
              <a:graphicData uri="http://schemas.openxmlformats.org/drawingml/2006/picture">
                <pic:pic>
                  <pic:nvPicPr>
                    <pic:cNvPr id="0" name="slide-08.png"/>
                    <pic:cNvPicPr/>
                  </pic:nvPicPr>
                  <pic:blipFill>
                    <a:blip r:embed="rId18"/>
                    <a:stretch>
                      <a:fillRect/>
                    </a:stretch>
                  </pic:blipFill>
                  <pic:spPr>
                    <a:xfrm>
                      <a:off x="0" y="0"/>
                      <a:ext cx="5532120" cy="3110198"/>
                    </a:xfrm>
                    <a:prstGeom prst="rect"/>
                  </pic:spPr>
                </pic:pic>
              </a:graphicData>
            </a:graphic>
          </wp:inline>
        </w:drawing>
      </w:r>
    </w:p>
    <w:p>
      <w:pPr>
        <w:keepNext/>
        <w:widowControl/>
        <w:spacing w:before="0" w:after="160" w:line="283" w:lineRule="auto"/>
        <w:jc w:val="center"/>
      </w:pPr>
      <w:r>
        <w:rPr>
          <w:rFonts w:ascii="Calibri" w:hAnsi="Calibri" w:eastAsia="微软雅黑"/>
          <w:b w:val="0"/>
          <w:color w:val="667A96"/>
          <w:sz w:val="18"/>
        </w:rPr>
        <w:t>PPT第8页｜材质感知Soft-LDI与移动端压缩</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vAlign w:val="center"/>
            <w:shd w:fill="EAF2F8"/>
          </w:tcPr>
          <w:p>
            <w:pPr>
              <w:spacing w:before="40" w:after="40" w:line="288" w:lineRule="auto"/>
            </w:pPr>
            <w:r>
              <w:rPr>
                <w:rFonts w:ascii="Calibri" w:hAnsi="Calibri" w:eastAsia="微软雅黑"/>
                <w:b/>
                <w:color w:val="005BAC"/>
                <w:sz w:val="21"/>
              </w:rPr>
              <w:t>本页要回答的问题：</w:t>
            </w:r>
            <w:r>
              <w:rPr>
                <w:rFonts w:ascii="Calibri" w:hAnsi="Calibri" w:eastAsia="微软雅黑"/>
                <w:b w:val="0"/>
                <w:color w:val="172A45"/>
                <w:sz w:val="21"/>
              </w:rPr>
              <w:t>说明Soft-LDI具体保存什么、怎样渲染，以及复杂材质与移动端预算如何处理。</w:t>
            </w:r>
          </w:p>
        </w:tc>
      </w:tr>
    </w:tbl>
    <w:p>
      <w:pPr>
        <w:spacing w:after="20"/>
      </w:pPr>
    </w:p>
    <w:p>
      <w:pPr>
        <w:pStyle w:val="Heading2"/>
        <w:keepNext/>
        <w:pageBreakBefore w:val="0"/>
      </w:pPr>
      <w:r>
        <w:t>建议讲法（可直接转述）</w:t>
      </w:r>
    </w:p>
    <w:p>
      <w:pPr>
        <w:keepNext w:val="0"/>
        <w:widowControl/>
        <w:spacing w:before="0" w:after="80" w:line="283" w:lineRule="auto"/>
      </w:pPr>
      <w:r>
        <w:rPr>
          <w:rFonts w:ascii="Calibri" w:hAnsi="Calibri" w:eastAsia="微软雅黑"/>
          <w:b w:val="0"/>
          <w:color w:val="172A45"/>
          <w:sz w:val="21"/>
        </w:rPr>
        <w:t>Soft-LDI可以理解为每个像素位置保存少量带颜色、深度和透明度的图层。相机移动时，每一层根据深度重投影到新视图，再按前后顺序做Alpha合成；端点锚点补充较远视角的显露和外观变化。</w:t>
      </w:r>
    </w:p>
    <w:p>
      <w:pPr>
        <w:keepNext w:val="0"/>
        <w:widowControl/>
        <w:spacing w:before="0" w:after="80" w:line="283" w:lineRule="auto"/>
      </w:pPr>
      <w:r>
        <w:rPr>
          <w:rFonts w:ascii="Calibri" w:hAnsi="Calibri" w:eastAsia="微软雅黑"/>
          <w:b w:val="0"/>
          <w:color w:val="172A45"/>
          <w:sz w:val="21"/>
        </w:rPr>
        <w:t>为了适应移动端，系统不在全图保存固定最大层数，而是按图块或区域使用自适应层数，删除低贡献像素或图层，对Depth、Alpha和外观参数量化，并只加载当前视角附近需要的图块。普通区域使用固定RGB，反射和透明等复杂材质区域才附加少量视角相关外观参数。</w:t>
      </w:r>
    </w:p>
    <w:p>
      <w:pPr>
        <w:keepNext w:val="0"/>
        <w:widowControl/>
        <w:spacing w:before="0" w:after="80" w:line="283" w:lineRule="auto"/>
      </w:pPr>
      <w:r>
        <w:rPr>
          <w:rFonts w:ascii="Calibri" w:hAnsi="Calibri" w:eastAsia="微软雅黑"/>
          <w:b w:val="0"/>
          <w:color w:val="172A45"/>
          <w:sz w:val="21"/>
        </w:rPr>
        <w:t>候选路线中，Soft-LDI是终端主路线，3DGS保留为多视图参考和表示对照，Mesh作为低复杂度备选。交互阶段只运行显式图层渲染，不重复运行SHARP等重模型。</w:t>
      </w:r>
    </w:p>
    <w:p>
      <w:pPr>
        <w:pStyle w:val="Heading2"/>
        <w:keepNext/>
        <w:pageBreakBefore w:val="0"/>
      </w:pPr>
      <w:r>
        <w:t>技术拆解（先理解再转述）</w:t>
      </w:r>
    </w:p>
    <w:p>
      <w:pPr>
        <w:keepNext w:val="0"/>
        <w:widowControl/>
        <w:spacing w:before="0" w:after="80" w:line="283" w:lineRule="auto"/>
      </w:pPr>
      <w:r>
        <w:rPr>
          <w:rFonts w:ascii="Calibri" w:hAnsi="Calibri" w:eastAsia="微软雅黑"/>
          <w:b w:val="0"/>
          <w:color w:val="172A45"/>
          <w:sz w:val="21"/>
        </w:rPr>
        <w:t>标准LDI（Layered Depth Image，分层深度图）为同一像素射线保存多个深度样本以及对应颜色。Soft-LDI在此基础上强调软透明度、区域自适应层数和可选外观参数。一个候选层记录可以写成(RGB, z, α, confidence, appearance)。</w:t>
      </w:r>
    </w:p>
    <w:p>
      <w:pPr>
        <w:keepNext w:val="0"/>
        <w:widowControl/>
        <w:spacing w:before="0" w:after="80" w:line="283" w:lineRule="auto"/>
      </w:pPr>
      <w:r>
        <w:rPr>
          <w:rFonts w:ascii="Calibri" w:hAnsi="Calibri" w:eastAsia="微软雅黑"/>
          <w:b w:val="0"/>
          <w:color w:val="172A45"/>
          <w:sz w:val="21"/>
        </w:rPr>
        <w:t>Warping是把源视图像素根据深度和目标相机位姿移动到新图像。简化理解：先用相机内参把像素和深度反投影到三维，再用目标相机的旋转和平移变换三维点，最后重新投影到目标像素。若深度错误，重投影位置也会错误，因此几何质量直接决定拖影和边缘错位。</w:t>
      </w:r>
    </w:p>
    <w:p>
      <w:pPr>
        <w:keepNext w:val="0"/>
        <w:widowControl/>
        <w:spacing w:before="0" w:after="80" w:line="283" w:lineRule="auto"/>
      </w:pPr>
      <w:r>
        <w:rPr>
          <w:rFonts w:ascii="Calibri" w:hAnsi="Calibri" w:eastAsia="微软雅黑"/>
          <w:b w:val="0"/>
          <w:color w:val="172A45"/>
          <w:sz w:val="21"/>
        </w:rPr>
        <w:t>Alpha合成按从近到远累积。若第k层颜色为C_k、透明度为α_k，前面各层的剩余透射率为T_k，则输出颜色近似为ΣT_kα_kC_k。层顺序、Alpha和颜色必须一致；任何一项错误都可能产生半透明重影。</w:t>
      </w:r>
    </w:p>
    <w:p>
      <w:pPr>
        <w:keepNext w:val="0"/>
        <w:widowControl/>
        <w:spacing w:before="0" w:after="80" w:line="283" w:lineRule="auto"/>
      </w:pPr>
      <w:r>
        <w:rPr>
          <w:rFonts w:ascii="Calibri" w:hAnsi="Calibri" w:eastAsia="微软雅黑"/>
          <w:b w:val="0"/>
          <w:color w:val="172A45"/>
          <w:sz w:val="21"/>
        </w:rPr>
        <w:t>复杂材质的第一种候选机制是端点颜色残差：中心层保存基础颜色，左右端点只保存随视角变化的局部颜色修正。第二种是低阶方向外观系数：用少量系数近似颜色随观察方向变化。两种机制都应只在检测到反射或透明的区域启用，并通过效率正则控制成本。</w:t>
      </w:r>
    </w:p>
    <w:p>
      <w:pPr>
        <w:keepNext w:val="0"/>
        <w:widowControl/>
        <w:spacing w:before="0" w:after="80" w:line="283" w:lineRule="auto"/>
      </w:pPr>
      <w:r>
        <w:rPr>
          <w:rFonts w:ascii="Calibri" w:hAnsi="Calibri" w:eastAsia="微软雅黑"/>
          <w:b w:val="0"/>
          <w:color w:val="172A45"/>
          <w:sz w:val="21"/>
        </w:rPr>
        <w:t>“按当前视角加载可见图块”需要预取和滞回机制。若相机稍微晃动就频繁加载和卸载图块，会出现卡顿和闪烁。移动端实现时可保留当前视角及相邻视角图块，并设置进入、退出阈值。</w:t>
      </w:r>
    </w:p>
    <w:p>
      <w:pPr>
        <w:keepNext w:val="0"/>
        <w:widowControl/>
        <w:spacing w:before="0" w:after="80" w:line="283" w:lineRule="auto"/>
      </w:pPr>
      <w:r>
        <w:rPr>
          <w:rFonts w:ascii="Calibri" w:hAnsi="Calibri" w:eastAsia="微软雅黑"/>
          <w:b w:val="0"/>
          <w:color w:val="172A45"/>
          <w:sz w:val="21"/>
        </w:rPr>
        <w:t>粗略估算表明，2K图像若每像素每层保存RGB 3字节、深度2字节、Alpha1字节，单层约为像素数×6字节；三层和多个锚点会迅速增加占用。因此自适应层数、图块稀疏、量化和残差编码不是附加优化，而是路线能否满足内存目标的核心。</w:t>
      </w:r>
    </w:p>
    <w:p>
      <w:pPr>
        <w:keepNext w:val="0"/>
        <w:widowControl/>
        <w:spacing w:before="0" w:after="80" w:line="283" w:lineRule="auto"/>
      </w:pPr>
      <w:r>
        <w:rPr>
          <w:rFonts w:ascii="Calibri" w:hAnsi="Calibri" w:eastAsia="微软雅黑"/>
          <w:b w:val="0"/>
          <w:color w:val="172A45"/>
          <w:sz w:val="21"/>
        </w:rPr>
        <w:t>表示大小和运行内存不是同一个概念。文件可以很小，但解码成浮点纹理、建立中间缓冲和运行网络后峰值内存仍可能很高。后续测试必须同时报告磁盘大小、加载后常驻内存、生成阶段峰值和交互阶段峰值。</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vAlign w:val="center"/>
            <w:shd w:fill="FFF7E6"/>
          </w:tcPr>
          <w:p>
            <w:pPr>
              <w:spacing w:before="40" w:after="40" w:line="288" w:lineRule="auto"/>
            </w:pPr>
            <w:r>
              <w:rPr>
                <w:rFonts w:ascii="Calibri" w:hAnsi="Calibri" w:eastAsia="微软雅黑"/>
                <w:b/>
                <w:color w:val="8A6200"/>
                <w:sz w:val="21"/>
              </w:rPr>
              <w:t>拟议表示：</w:t>
            </w:r>
            <w:r>
              <w:rPr>
                <w:rFonts w:ascii="Calibri" w:hAnsi="Calibri" w:eastAsia="微软雅黑"/>
                <w:b w:val="0"/>
                <w:color w:val="172A45"/>
                <w:sz w:val="21"/>
              </w:rPr>
              <w:t>当前Soft-LDI字段、量化位宽、图块尺寸和外观参数尚未冻结。应先建立最小可运行原型，再用消融逐项增加复杂度。</w:t>
            </w:r>
          </w:p>
        </w:tc>
      </w:tr>
    </w:tbl>
    <w:p>
      <w:pPr>
        <w:spacing w:after="20"/>
      </w:pPr>
    </w:p>
    <w:p>
      <w:pPr>
        <w:pStyle w:val="Heading2"/>
        <w:keepNext/>
        <w:pageBreakBefore w:val="0"/>
      </w:pPr>
      <w:r>
        <w:t>与下一页的衔接</w:t>
      </w:r>
    </w:p>
    <w:p>
      <w:pPr>
        <w:keepNext w:val="0"/>
        <w:widowControl/>
        <w:spacing w:before="0" w:after="80" w:line="283" w:lineRule="auto"/>
      </w:pPr>
      <w:r>
        <w:rPr>
          <w:rFonts w:ascii="Calibri" w:hAnsi="Calibri" w:eastAsia="微软雅黑"/>
          <w:b w:val="0"/>
          <w:color w:val="172A45"/>
          <w:sz w:val="21"/>
        </w:rPr>
        <w:t>有了终端表示，下一页说明训练为何需要分阶段，以及如何把高质量几何和外观能力迁移到轻量生成模型。</w:t>
      </w:r>
    </w:p>
    <w:p>
      <w:pPr>
        <w:pStyle w:val="Heading2"/>
        <w:keepNext/>
        <w:pageBreakBefore w:val="0"/>
      </w:pPr>
      <w:r>
        <w:t>导师可能追问</w:t>
      </w:r>
    </w:p>
    <w:p>
      <w:pPr>
        <w:keepNext/>
        <w:widowControl/>
        <w:spacing w:before="0" w:after="20" w:line="283" w:lineRule="auto"/>
      </w:pPr>
      <w:r>
        <w:rPr>
          <w:rFonts w:ascii="Calibri" w:hAnsi="Calibri" w:eastAsia="微软雅黑"/>
          <w:b/>
          <w:color w:val="1F4D78"/>
          <w:sz w:val="21"/>
        </w:rPr>
        <w:t>可能追问：Soft-LDI一定比压缩3DGS好吗？</w:t>
      </w:r>
    </w:p>
    <w:p>
      <w:pPr>
        <w:keepNext w:val="0"/>
        <w:widowControl/>
        <w:spacing w:before="0" w:after="100" w:line="283" w:lineRule="auto"/>
      </w:pPr>
      <w:r>
        <w:rPr>
          <w:rFonts w:ascii="Calibri" w:hAnsi="Calibri" w:eastAsia="微软雅黑"/>
          <w:b w:val="0"/>
          <w:color w:val="172A45"/>
          <w:sz w:val="21"/>
        </w:rPr>
        <w:t>建议回答：不能预先下结论。Soft-LDI更接近移动端纹理和图层渲染管线，数据结构规整；3DGS在复杂几何和连续空间表达上可能更强。最终应比较画质、文件大小、生成时间、端侧帧率和开发成本。</w:t>
      </w:r>
    </w:p>
    <w:p>
      <w:pPr>
        <w:keepNext/>
        <w:widowControl/>
        <w:spacing w:before="0" w:after="20" w:line="283" w:lineRule="auto"/>
      </w:pPr>
      <w:r>
        <w:rPr>
          <w:rFonts w:ascii="Calibri" w:hAnsi="Calibri" w:eastAsia="微软雅黑"/>
          <w:b/>
          <w:color w:val="1F4D78"/>
          <w:sz w:val="21"/>
        </w:rPr>
        <w:t>可能追问：固定RGB为什么无法处理反射？</w:t>
      </w:r>
    </w:p>
    <w:p>
      <w:pPr>
        <w:keepNext w:val="0"/>
        <w:widowControl/>
        <w:spacing w:before="0" w:after="100" w:line="283" w:lineRule="auto"/>
      </w:pPr>
      <w:r>
        <w:rPr>
          <w:rFonts w:ascii="Calibri" w:hAnsi="Calibri" w:eastAsia="微软雅黑"/>
          <w:b w:val="0"/>
          <w:color w:val="172A45"/>
          <w:sz w:val="21"/>
        </w:rPr>
        <w:t>建议回答：镜面高光和水面反射会随观察方向改变颜色和位置。同一个三维表面若始终使用固定RGB，移动相机时高光会像贴纸一样固定在表面，或被错误深度拉伸。</w:t>
      </w:r>
    </w:p>
    <w:p>
      <w:pPr>
        <w:pStyle w:val="Heading1"/>
        <w:keepNext/>
        <w:pageBreakBefore w:val="0"/>
      </w:pPr>
      <w:r>
        <w:t>第9页｜分阶段训练与能力迁移</w:t>
      </w:r>
    </w:p>
    <w:p>
      <w:pPr>
        <w:spacing w:after="60"/>
        <w:jc w:val="center"/>
      </w:pPr>
      <w:r>
        <w:drawing>
          <wp:inline xmlns:a="http://schemas.openxmlformats.org/drawingml/2006/main" xmlns:pic="http://schemas.openxmlformats.org/drawingml/2006/picture">
            <wp:extent cx="5532120" cy="3110198"/>
            <wp:docPr id="9" name="Picture 9"/>
            <wp:cNvGraphicFramePr>
              <a:graphicFrameLocks noChangeAspect="1"/>
            </wp:cNvGraphicFramePr>
            <a:graphic>
              <a:graphicData uri="http://schemas.openxmlformats.org/drawingml/2006/picture">
                <pic:pic>
                  <pic:nvPicPr>
                    <pic:cNvPr id="0" name="slide-09.png"/>
                    <pic:cNvPicPr/>
                  </pic:nvPicPr>
                  <pic:blipFill>
                    <a:blip r:embed="rId19"/>
                    <a:stretch>
                      <a:fillRect/>
                    </a:stretch>
                  </pic:blipFill>
                  <pic:spPr>
                    <a:xfrm>
                      <a:off x="0" y="0"/>
                      <a:ext cx="5532120" cy="3110198"/>
                    </a:xfrm>
                    <a:prstGeom prst="rect"/>
                  </pic:spPr>
                </pic:pic>
              </a:graphicData>
            </a:graphic>
          </wp:inline>
        </w:drawing>
      </w:r>
    </w:p>
    <w:p>
      <w:pPr>
        <w:keepNext/>
        <w:widowControl/>
        <w:spacing w:before="0" w:after="160" w:line="283" w:lineRule="auto"/>
        <w:jc w:val="center"/>
      </w:pPr>
      <w:r>
        <w:rPr>
          <w:rFonts w:ascii="Calibri" w:hAnsi="Calibri" w:eastAsia="微软雅黑"/>
          <w:b w:val="0"/>
          <w:color w:val="667A96"/>
          <w:sz w:val="18"/>
        </w:rPr>
        <w:t>PPT第9页｜分阶段训练与能力迁移</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vAlign w:val="center"/>
            <w:shd w:fill="EAF2F8"/>
          </w:tcPr>
          <w:p>
            <w:pPr>
              <w:spacing w:before="40" w:after="40" w:line="288" w:lineRule="auto"/>
            </w:pPr>
            <w:r>
              <w:rPr>
                <w:rFonts w:ascii="Calibri" w:hAnsi="Calibri" w:eastAsia="微软雅黑"/>
                <w:b/>
                <w:color w:val="005BAC"/>
                <w:sz w:val="21"/>
              </w:rPr>
              <w:t>本页要回答的问题：</w:t>
            </w:r>
            <w:r>
              <w:rPr>
                <w:rFonts w:ascii="Calibri" w:hAnsi="Calibri" w:eastAsia="微软雅黑"/>
                <w:b w:val="0"/>
                <w:color w:val="172A45"/>
                <w:sz w:val="21"/>
              </w:rPr>
              <w:t>解释为何训练要从几何到视角、材质和压缩逐步增加难度，并明确训练监督与单图测试输入的关系。</w:t>
            </w:r>
          </w:p>
        </w:tc>
      </w:tr>
    </w:tbl>
    <w:p>
      <w:pPr>
        <w:spacing w:after="20"/>
      </w:pPr>
    </w:p>
    <w:p>
      <w:pPr>
        <w:pStyle w:val="Heading2"/>
        <w:keepNext/>
        <w:pageBreakBefore w:val="0"/>
      </w:pPr>
      <w:r>
        <w:t>建议讲法（可直接转述）</w:t>
      </w:r>
    </w:p>
    <w:p>
      <w:pPr>
        <w:keepNext w:val="0"/>
        <w:widowControl/>
        <w:spacing w:before="0" w:after="80" w:line="283" w:lineRule="auto"/>
      </w:pPr>
      <w:r>
        <w:rPr>
          <w:rFonts w:ascii="Calibri" w:hAnsi="Calibri" w:eastAsia="微软雅黑"/>
          <w:b w:val="0"/>
          <w:color w:val="172A45"/>
          <w:sz w:val="21"/>
        </w:rPr>
        <w:t>训练阶段可以使用多视图数据、真值深度、SHARP几何先验和多视图优化3DGS监督，但测试和部署仍严格保持单张RGB输入。训练信息更丰富并不违反单图测试设定，因为它们只用于学习模型参数。</w:t>
      </w:r>
    </w:p>
    <w:p>
      <w:pPr>
        <w:keepNext w:val="0"/>
        <w:widowControl/>
        <w:spacing w:before="0" w:after="80" w:line="283" w:lineRule="auto"/>
      </w:pPr>
      <w:r>
        <w:rPr>
          <w:rFonts w:ascii="Calibri" w:hAnsi="Calibri" w:eastAsia="微软雅黑"/>
          <w:b w:val="0"/>
          <w:color w:val="172A45"/>
          <w:sz w:val="21"/>
        </w:rPr>
        <w:t>训练分为四阶段。第一阶段先学习深度、边缘和有序分层几何；第二阶段从小视角逐步扩大到目标范围，训练显露补全和锚点一致性；第三阶段加入真实图像、材质和跨视角稳定；第四阶段再做能力迁移、剪枝和量化。这样可以避免一开始同时优化几何、生成、材质和效率导致训练目标互相干扰。</w:t>
      </w:r>
    </w:p>
    <w:p>
      <w:pPr>
        <w:pStyle w:val="Heading2"/>
        <w:keepNext/>
        <w:pageBreakBefore w:val="0"/>
      </w:pPr>
      <w:r>
        <w:t>技术拆解（先理解再转述）</w:t>
      </w:r>
    </w:p>
    <w:p>
      <w:pPr>
        <w:keepNext w:val="0"/>
        <w:widowControl/>
        <w:spacing w:before="0" w:after="80" w:line="283" w:lineRule="auto"/>
      </w:pPr>
      <w:r>
        <w:rPr>
          <w:rFonts w:ascii="Calibri" w:hAnsi="Calibri" w:eastAsia="微软雅黑"/>
          <w:b w:val="0"/>
          <w:color w:val="172A45"/>
          <w:sz w:val="21"/>
        </w:rPr>
        <w:t>Stage 1的目标是建立几何地基。输入可以是具有真实深度或可控渲染深度的数据，损失包括深度、逆深度、边缘、细线连接和层顺序。SHARP可以提供单图几何初始化或伪标签，但伪标签必须通过置信度筛选，不能当作无误差真值。</w:t>
      </w:r>
    </w:p>
    <w:p>
      <w:pPr>
        <w:keepNext w:val="0"/>
        <w:widowControl/>
        <w:spacing w:before="0" w:after="80" w:line="283" w:lineRule="auto"/>
      </w:pPr>
      <w:r>
        <w:rPr>
          <w:rFonts w:ascii="Calibri" w:hAnsi="Calibri" w:eastAsia="微软雅黑"/>
          <w:b w:val="0"/>
          <w:color w:val="172A45"/>
          <w:sz w:val="21"/>
        </w:rPr>
        <w:t>Stage 2使用视角课程学习。先从小视角开始，因为显露区域较小、对应关系较可靠；模型稳定后逐步扩大相机基线或角度。课程变量必须一次只改变一个主要因素，避免无法判断提升来自视角、层数还是补全能力。</w:t>
      </w:r>
    </w:p>
    <w:p>
      <w:pPr>
        <w:keepNext w:val="0"/>
        <w:widowControl/>
        <w:spacing w:before="0" w:after="80" w:line="283" w:lineRule="auto"/>
      </w:pPr>
      <w:r>
        <w:rPr>
          <w:rFonts w:ascii="Calibri" w:hAnsi="Calibri" w:eastAsia="微软雅黑"/>
          <w:b w:val="0"/>
          <w:color w:val="172A45"/>
          <w:sz w:val="21"/>
        </w:rPr>
        <w:t>Stage 3加入真实图像微调和复杂材质。合成数据有完美相机和真值，但材质分布可能与真实照片有域差异；真实多视图数据能改善外观，但相机标定、曝光和运动模糊可能引入噪声。两类数据需要组合，并保留独立验证集。</w:t>
      </w:r>
    </w:p>
    <w:p>
      <w:pPr>
        <w:keepNext w:val="0"/>
        <w:widowControl/>
        <w:spacing w:before="0" w:after="80" w:line="283" w:lineRule="auto"/>
      </w:pPr>
      <w:r>
        <w:rPr>
          <w:rFonts w:ascii="Calibri" w:hAnsi="Calibri" w:eastAsia="微软雅黑"/>
          <w:b w:val="0"/>
          <w:color w:val="172A45"/>
          <w:sz w:val="21"/>
        </w:rPr>
        <w:t>Stage 4的能力迁移不是一句口号，需要明确监督对象。可以迁移深度、边缘、可见性、目标视图颜色或中间特征；也可以让轻量模型拟合多视图3DGS渲染结果。每项迁移都要说明损失、分辨率和是否只在高置信区域启用。</w:t>
      </w:r>
    </w:p>
    <w:p>
      <w:pPr>
        <w:keepNext w:val="0"/>
        <w:widowControl/>
        <w:spacing w:before="0" w:after="80" w:line="283" w:lineRule="auto"/>
      </w:pPr>
      <w:r>
        <w:rPr>
          <w:rFonts w:ascii="Calibri" w:hAnsi="Calibri" w:eastAsia="微软雅黑"/>
          <w:b w:val="0"/>
          <w:color w:val="172A45"/>
          <w:sz w:val="21"/>
        </w:rPr>
        <w:t>重建与感知损失负责图像接近参考；几何与结构损失保护深度、边缘和连接；显露与连续损失约束RGB-D-Alpha和锚点之间的一致性；效率正则惩罚过多层、过大码率和低贡献元素。DISTS或LPIPS可以参与训练，但2K直接计算会增加显存和时间，可在多尺度或裁块上使用。</w:t>
      </w:r>
    </w:p>
    <w:p>
      <w:pPr>
        <w:keepNext w:val="0"/>
        <w:widowControl/>
        <w:spacing w:before="0" w:after="80" w:line="283" w:lineRule="auto"/>
      </w:pPr>
      <w:r>
        <w:rPr>
          <w:rFonts w:ascii="Calibri" w:hAnsi="Calibri" w:eastAsia="微软雅黑"/>
          <w:b w:val="0"/>
          <w:color w:val="172A45"/>
          <w:sz w:val="21"/>
        </w:rPr>
        <w:t>测试时只有单张RGB并不意味着训练时也只能用单张无标注数据。监督学习的目标就是利用训练阶段更多信息，让模型在测试时从一张图推断表示。需要严格避免的是把最终评价图片或目标视图偷偷用于调参。</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vAlign w:val="center"/>
            <w:shd w:fill="F2F4F7"/>
          </w:tcPr>
          <w:p>
            <w:pPr>
              <w:spacing w:before="40" w:after="40" w:line="288" w:lineRule="auto"/>
            </w:pPr>
            <w:r>
              <w:rPr>
                <w:rFonts w:ascii="Calibri" w:hAnsi="Calibri" w:eastAsia="微软雅黑"/>
                <w:b/>
                <w:color w:val="1F4D78"/>
                <w:sz w:val="21"/>
              </w:rPr>
              <w:t>数据边界：</w:t>
            </w:r>
            <w:r>
              <w:rPr>
                <w:rFonts w:ascii="Calibri" w:hAnsi="Calibri" w:eastAsia="微软雅黑"/>
                <w:b w:val="0"/>
                <w:color w:val="172A45"/>
                <w:sz w:val="21"/>
              </w:rPr>
              <w:t>用于最终评价的图片必须与训练、伪标签筛选和参数选择隔离。指定测试集不应参与模型选择或阈值调优。</w:t>
            </w:r>
          </w:p>
        </w:tc>
      </w:tr>
    </w:tbl>
    <w:p>
      <w:pPr>
        <w:spacing w:after="20"/>
      </w:pPr>
    </w:p>
    <w:p>
      <w:pPr>
        <w:pStyle w:val="Heading2"/>
        <w:keepNext/>
        <w:pageBreakBefore w:val="0"/>
      </w:pPr>
      <w:r>
        <w:t>与下一页的衔接</w:t>
      </w:r>
    </w:p>
    <w:p>
      <w:pPr>
        <w:keepNext w:val="0"/>
        <w:widowControl/>
        <w:spacing w:before="0" w:after="80" w:line="283" w:lineRule="auto"/>
      </w:pPr>
      <w:r>
        <w:rPr>
          <w:rFonts w:ascii="Calibri" w:hAnsi="Calibri" w:eastAsia="微软雅黑"/>
          <w:b w:val="0"/>
          <w:color w:val="172A45"/>
          <w:sz w:val="21"/>
        </w:rPr>
        <w:t>训练路线确定后，最后一页需要给出怎样证明它有效、有哪些失败风险，以及哪些评价口径必须先讨论。</w:t>
      </w:r>
    </w:p>
    <w:p>
      <w:pPr>
        <w:pStyle w:val="Heading2"/>
        <w:keepNext/>
        <w:pageBreakBefore w:val="0"/>
      </w:pPr>
      <w:r>
        <w:t>导师可能追问</w:t>
      </w:r>
    </w:p>
    <w:p>
      <w:pPr>
        <w:keepNext/>
        <w:widowControl/>
        <w:spacing w:before="0" w:after="20" w:line="283" w:lineRule="auto"/>
      </w:pPr>
      <w:r>
        <w:rPr>
          <w:rFonts w:ascii="Calibri" w:hAnsi="Calibri" w:eastAsia="微软雅黑"/>
          <w:b/>
          <w:color w:val="1F4D78"/>
          <w:sz w:val="21"/>
        </w:rPr>
        <w:t>可能追问：训练时用多视图，为什么还能叫单图方法？</w:t>
      </w:r>
    </w:p>
    <w:p>
      <w:pPr>
        <w:keepNext w:val="0"/>
        <w:widowControl/>
        <w:spacing w:before="0" w:after="100" w:line="283" w:lineRule="auto"/>
      </w:pPr>
      <w:r>
        <w:rPr>
          <w:rFonts w:ascii="Calibri" w:hAnsi="Calibri" w:eastAsia="微软雅黑"/>
          <w:b w:val="0"/>
          <w:color w:val="172A45"/>
          <w:sz w:val="21"/>
        </w:rPr>
        <w:t>建议回答：方法类别由测试时输入决定。只要训练完成后对新场景仅需一张RGB图，就仍属于单图前馈方法。多视图训练监督用于学习跨视角规律。</w:t>
      </w:r>
    </w:p>
    <w:p>
      <w:pPr>
        <w:keepNext/>
        <w:widowControl/>
        <w:spacing w:before="0" w:after="20" w:line="283" w:lineRule="auto"/>
      </w:pPr>
      <w:r>
        <w:rPr>
          <w:rFonts w:ascii="Calibri" w:hAnsi="Calibri" w:eastAsia="微软雅黑"/>
          <w:b/>
          <w:color w:val="1F4D78"/>
          <w:sz w:val="21"/>
        </w:rPr>
        <w:t>可能追问：为什么把压缩放在最后？</w:t>
      </w:r>
    </w:p>
    <w:p>
      <w:pPr>
        <w:keepNext w:val="0"/>
        <w:widowControl/>
        <w:spacing w:before="0" w:after="100" w:line="283" w:lineRule="auto"/>
      </w:pPr>
      <w:r>
        <w:rPr>
          <w:rFonts w:ascii="Calibri" w:hAnsi="Calibri" w:eastAsia="微软雅黑"/>
          <w:b w:val="0"/>
          <w:color w:val="172A45"/>
          <w:sz w:val="21"/>
        </w:rPr>
        <w:t>建议回答：过早量化或强剪枝会让我们无法判断质量问题来自表示能力不足还是压缩损失。先建立可用质量基线，再单变量研究剪枝和量化，更符合实验控制原则。</w:t>
      </w:r>
    </w:p>
    <w:p>
      <w:pPr>
        <w:pStyle w:val="Heading1"/>
        <w:keepNext/>
        <w:pageBreakBefore w:val="0"/>
      </w:pPr>
      <w:r>
        <w:t>第10页｜实验验证、技术风险与讨论问题</w:t>
      </w:r>
    </w:p>
    <w:p>
      <w:pPr>
        <w:spacing w:after="60"/>
        <w:jc w:val="center"/>
      </w:pPr>
      <w:r>
        <w:drawing>
          <wp:inline xmlns:a="http://schemas.openxmlformats.org/drawingml/2006/main" xmlns:pic="http://schemas.openxmlformats.org/drawingml/2006/picture">
            <wp:extent cx="5532120" cy="3110198"/>
            <wp:docPr id="10" name="Picture 10"/>
            <wp:cNvGraphicFramePr>
              <a:graphicFrameLocks noChangeAspect="1"/>
            </wp:cNvGraphicFramePr>
            <a:graphic>
              <a:graphicData uri="http://schemas.openxmlformats.org/drawingml/2006/picture">
                <pic:pic>
                  <pic:nvPicPr>
                    <pic:cNvPr id="0" name="slide-10.png"/>
                    <pic:cNvPicPr/>
                  </pic:nvPicPr>
                  <pic:blipFill>
                    <a:blip r:embed="rId20"/>
                    <a:stretch>
                      <a:fillRect/>
                    </a:stretch>
                  </pic:blipFill>
                  <pic:spPr>
                    <a:xfrm>
                      <a:off x="0" y="0"/>
                      <a:ext cx="5532120" cy="3110198"/>
                    </a:xfrm>
                    <a:prstGeom prst="rect"/>
                  </pic:spPr>
                </pic:pic>
              </a:graphicData>
            </a:graphic>
          </wp:inline>
        </w:drawing>
      </w:r>
    </w:p>
    <w:p>
      <w:pPr>
        <w:keepNext/>
        <w:widowControl/>
        <w:spacing w:before="0" w:after="160" w:line="283" w:lineRule="auto"/>
        <w:jc w:val="center"/>
      </w:pPr>
      <w:r>
        <w:rPr>
          <w:rFonts w:ascii="Calibri" w:hAnsi="Calibri" w:eastAsia="微软雅黑"/>
          <w:b w:val="0"/>
          <w:color w:val="667A96"/>
          <w:sz w:val="18"/>
        </w:rPr>
        <w:t>PPT第10页｜实验验证、技术风险与讨论问题</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vAlign w:val="center"/>
            <w:shd w:fill="EAF2F8"/>
          </w:tcPr>
          <w:p>
            <w:pPr>
              <w:spacing w:before="40" w:after="40" w:line="288" w:lineRule="auto"/>
            </w:pPr>
            <w:r>
              <w:rPr>
                <w:rFonts w:ascii="Calibri" w:hAnsi="Calibri" w:eastAsia="微软雅黑"/>
                <w:b/>
                <w:color w:val="005BAC"/>
                <w:sz w:val="21"/>
              </w:rPr>
              <w:t>本页要回答的问题：</w:t>
            </w:r>
            <w:r>
              <w:rPr>
                <w:rFonts w:ascii="Calibri" w:hAnsi="Calibri" w:eastAsia="微软雅黑"/>
                <w:b w:val="0"/>
                <w:color w:val="172A45"/>
                <w:sz w:val="21"/>
              </w:rPr>
              <w:t>把Framework转化为可验证的实验问题，并用正式方式提出尚未统一的评价口径。</w:t>
            </w:r>
          </w:p>
        </w:tc>
      </w:tr>
    </w:tbl>
    <w:p>
      <w:pPr>
        <w:spacing w:after="20"/>
      </w:pPr>
    </w:p>
    <w:p>
      <w:pPr>
        <w:pStyle w:val="Heading2"/>
        <w:keepNext/>
        <w:pageBreakBefore w:val="0"/>
      </w:pPr>
      <w:r>
        <w:t>建议讲法（可直接转述）</w:t>
      </w:r>
    </w:p>
    <w:p>
      <w:pPr>
        <w:keepNext w:val="0"/>
        <w:widowControl/>
        <w:spacing w:before="0" w:after="80" w:line="283" w:lineRule="auto"/>
      </w:pPr>
      <w:r>
        <w:rPr>
          <w:rFonts w:ascii="Calibri" w:hAnsi="Calibri" w:eastAsia="微软雅黑"/>
          <w:b w:val="0"/>
          <w:color w:val="172A45"/>
          <w:sz w:val="21"/>
        </w:rPr>
        <w:t>最后一页说明如何验证这条路线。视角方面按5°、15°和30°连续轨迹测试，并记录首次明显伪影；画质方面报告DISTS、LPIPS、SSIM和人工跨视角评分；结构方面分别关闭Soft Alpha、自适应层数、显露补全和双锚点做消融；效率方面分别统计2K生成时间、峰值内存、表示大小和端侧帧率。</w:t>
      </w:r>
    </w:p>
    <w:p>
      <w:pPr>
        <w:keepNext w:val="0"/>
        <w:widowControl/>
        <w:spacing w:before="0" w:after="80" w:line="283" w:lineRule="auto"/>
      </w:pPr>
      <w:r>
        <w:rPr>
          <w:rFonts w:ascii="Calibri" w:hAnsi="Calibri" w:eastAsia="微软雅黑"/>
          <w:b w:val="0"/>
          <w:color w:val="172A45"/>
          <w:sz w:val="21"/>
        </w:rPr>
        <w:t>当前主要风险是：30°可能只适用于部分场景；锚点生成和补全网络可能与2K小于5秒冲突；透明和镜面材质可能超过轻量Soft-LDI的表示上限。因此，现阶段希望讨论并冻结四项口径：30°目标的适用范围，DISTS参考图和目标位姿怎样获得，5秒是否包含完整生成与文件写出，以及端侧能否使用NPU或GPU运行小型残差网络。</w:t>
      </w:r>
    </w:p>
    <w:p>
      <w:pPr>
        <w:keepNext w:val="0"/>
        <w:widowControl/>
        <w:spacing w:before="0" w:after="80" w:line="283" w:lineRule="auto"/>
      </w:pPr>
      <w:r>
        <w:rPr>
          <w:rFonts w:ascii="Calibri" w:hAnsi="Calibri" w:eastAsia="微软雅黑"/>
          <w:b w:val="0"/>
          <w:color w:val="172A45"/>
          <w:sz w:val="21"/>
        </w:rPr>
        <w:t>冻结评价边界之后，才能进一步冻结模型结构与最终表示，否则模型设计会随着口径变化反复调整。</w:t>
      </w:r>
    </w:p>
    <w:p>
      <w:pPr>
        <w:pStyle w:val="Heading2"/>
        <w:keepNext/>
        <w:pageBreakBefore w:val="0"/>
      </w:pPr>
      <w:r>
        <w:t>技术拆解（先理解再转述）</w:t>
      </w:r>
    </w:p>
    <w:p>
      <w:pPr>
        <w:keepNext w:val="0"/>
        <w:widowControl/>
        <w:spacing w:before="0" w:after="80" w:line="283" w:lineRule="auto"/>
      </w:pPr>
      <w:r>
        <w:rPr>
          <w:rFonts w:ascii="Calibri" w:hAnsi="Calibri" w:eastAsia="微软雅黑"/>
          <w:b w:val="0"/>
          <w:color w:val="172A45"/>
          <w:sz w:val="21"/>
        </w:rPr>
        <w:t>视角测试应使用连续轨迹，而不是只检查端点截图。端点可能看起来正常，但中间帧存在遮挡跳变、锚点切换闪烁或深度排序翻转。完整轨迹人工播放仍然不可被平均自动指标替代。</w:t>
      </w:r>
    </w:p>
    <w:p>
      <w:pPr>
        <w:keepNext w:val="0"/>
        <w:widowControl/>
        <w:spacing w:before="0" w:after="80" w:line="283" w:lineRule="auto"/>
      </w:pPr>
      <w:r>
        <w:rPr>
          <w:rFonts w:ascii="Calibri" w:hAnsi="Calibri" w:eastAsia="微软雅黑"/>
          <w:b w:val="0"/>
          <w:color w:val="172A45"/>
          <w:sz w:val="21"/>
        </w:rPr>
        <w:t>DISTS、LPIPS和SSIM各有侧重。SSIM更关注局部结构和亮度对比；LPIPS使用深度特征估计感知差异；DISTS同时考虑结构和纹理。它们都需要明确参考图，并且可能受到裁剪、对齐和曝光差异影响。</w:t>
      </w:r>
    </w:p>
    <w:p>
      <w:pPr>
        <w:keepNext w:val="0"/>
        <w:widowControl/>
        <w:spacing w:before="0" w:after="80" w:line="283" w:lineRule="auto"/>
      </w:pPr>
      <w:r>
        <w:rPr>
          <w:rFonts w:ascii="Calibri" w:hAnsi="Calibri" w:eastAsia="微软雅黑"/>
          <w:b w:val="0"/>
          <w:color w:val="172A45"/>
          <w:sz w:val="21"/>
        </w:rPr>
        <w:t>人工评分应至少记录整体质量、空洞、拉丝或拖影、闪烁、纸片感、遮挡错误、反射变形、首次明显伪影位置和备注。自动指标与人工评分必须分别保存，不能把空白人工字段当成自动通过。</w:t>
      </w:r>
    </w:p>
    <w:p>
      <w:pPr>
        <w:keepNext w:val="0"/>
        <w:widowControl/>
        <w:spacing w:before="0" w:after="80" w:line="283" w:lineRule="auto"/>
      </w:pPr>
      <w:r>
        <w:rPr>
          <w:rFonts w:ascii="Calibri" w:hAnsi="Calibri" w:eastAsia="微软雅黑"/>
          <w:b w:val="0"/>
          <w:color w:val="172A45"/>
          <w:sz w:val="21"/>
        </w:rPr>
        <w:t>模块消融的核心是一次只改变一个因素。例如比较是否使用Soft Alpha时，训练数据、运动范围、层数上限和压缩参数应保持一致；比较锚点数量时，不应同时改变补全网络规模。</w:t>
      </w:r>
    </w:p>
    <w:p>
      <w:pPr>
        <w:keepNext w:val="0"/>
        <w:widowControl/>
        <w:spacing w:before="0" w:after="80" w:line="283" w:lineRule="auto"/>
      </w:pPr>
      <w:r>
        <w:rPr>
          <w:rFonts w:ascii="Calibri" w:hAnsi="Calibri" w:eastAsia="微软雅黑"/>
          <w:b w:val="0"/>
          <w:color w:val="172A45"/>
          <w:sz w:val="21"/>
        </w:rPr>
        <w:t>效率测试需要冷启动和热启动两个口径，并区分网络前向、CPU或NPU后处理、表示组装、压缩、文件写出、加载、纯渲染和视频编码。只有这样才能知道优化应落在哪一段。</w:t>
      </w:r>
    </w:p>
    <w:p>
      <w:pPr>
        <w:keepNext w:val="0"/>
        <w:widowControl/>
        <w:spacing w:before="0" w:after="80" w:line="283" w:lineRule="auto"/>
      </w:pPr>
      <w:r>
        <w:rPr>
          <w:rFonts w:ascii="Calibri" w:hAnsi="Calibri" w:eastAsia="微软雅黑"/>
          <w:b w:val="0"/>
          <w:color w:val="172A45"/>
          <w:sz w:val="21"/>
        </w:rPr>
        <w:t>适用场景报告同样重要。最终结论可能不是“所有图片统一支持30°”，而是按场景给出推荐范围和置信度降级，例如平坦建筑可用范围较大，密集遮挡、反射水面、透明物体和强景深场景范围较小。</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vAlign w:val="center"/>
            <w:shd w:fill="F2F4F7"/>
          </w:tcPr>
          <w:p>
            <w:pPr>
              <w:spacing w:before="40" w:after="40" w:line="288" w:lineRule="auto"/>
            </w:pPr>
            <w:r>
              <w:rPr>
                <w:rFonts w:ascii="Calibri" w:hAnsi="Calibri" w:eastAsia="微软雅黑"/>
                <w:b/>
                <w:color w:val="1F4D78"/>
                <w:sz w:val="21"/>
              </w:rPr>
              <w:t>讨论目标：</w:t>
            </w:r>
            <w:r>
              <w:rPr>
                <w:rFonts w:ascii="Calibri" w:hAnsi="Calibri" w:eastAsia="微软雅黑"/>
                <w:b w:val="0"/>
                <w:color w:val="172A45"/>
                <w:sz w:val="21"/>
              </w:rPr>
              <w:t>这四项不是因为Framework没有方向，而是它们会直接改变训练标签、相机轨迹、损失和端侧实现，必须在大规模开发前统一。</w:t>
            </w:r>
          </w:p>
        </w:tc>
      </w:tr>
    </w:tbl>
    <w:p>
      <w:pPr>
        <w:spacing w:after="20"/>
      </w:pPr>
    </w:p>
    <w:p>
      <w:pPr>
        <w:pStyle w:val="Heading2"/>
        <w:keepNext/>
        <w:pageBreakBefore w:val="0"/>
      </w:pPr>
      <w:r>
        <w:t>与下一页的衔接</w:t>
      </w:r>
    </w:p>
    <w:p>
      <w:pPr>
        <w:keepNext w:val="0"/>
        <w:widowControl/>
        <w:spacing w:before="0" w:after="80" w:line="283" w:lineRule="auto"/>
      </w:pPr>
      <w:r>
        <w:rPr>
          <w:rFonts w:ascii="Calibri" w:hAnsi="Calibri" w:eastAsia="微软雅黑"/>
          <w:b w:val="0"/>
          <w:color w:val="172A45"/>
          <w:sz w:val="21"/>
        </w:rPr>
        <w:t>汇报到这里结束时，应主动邀请导师先确定评价边界，再决定先实现自适应Soft-LDI原型还是先建立大视角监督数据。</w:t>
      </w:r>
    </w:p>
    <w:p>
      <w:pPr>
        <w:pStyle w:val="Heading2"/>
        <w:keepNext/>
        <w:pageBreakBefore w:val="0"/>
      </w:pPr>
      <w:r>
        <w:t>导师可能追问</w:t>
      </w:r>
    </w:p>
    <w:p>
      <w:pPr>
        <w:keepNext/>
        <w:widowControl/>
        <w:spacing w:before="0" w:after="20" w:line="283" w:lineRule="auto"/>
      </w:pPr>
      <w:r>
        <w:rPr>
          <w:rFonts w:ascii="Calibri" w:hAnsi="Calibri" w:eastAsia="微软雅黑"/>
          <w:b/>
          <w:color w:val="1F4D78"/>
          <w:sz w:val="21"/>
        </w:rPr>
        <w:t>可能追问：如果导师要求所有场景都达到30°怎么办？</w:t>
      </w:r>
    </w:p>
    <w:p>
      <w:pPr>
        <w:keepNext w:val="0"/>
        <w:widowControl/>
        <w:spacing w:before="0" w:after="100" w:line="283" w:lineRule="auto"/>
      </w:pPr>
      <w:r>
        <w:rPr>
          <w:rFonts w:ascii="Calibri" w:hAnsi="Calibri" w:eastAsia="微软雅黑"/>
          <w:b w:val="0"/>
          <w:color w:val="172A45"/>
          <w:sz w:val="21"/>
        </w:rPr>
        <w:t>建议回答：需要说明单图不可观测性和场景差异，并提出分层策略：普通场景追求30°，高风险场景通过置信度缩小范围；同时用失败率和场景分类量化边界。若仍要求全场景，则必须增加更强生成先验和更高容量表示，并重新评估5秒和3GB约束。</w:t>
      </w:r>
    </w:p>
    <w:p>
      <w:pPr>
        <w:keepNext/>
        <w:widowControl/>
        <w:spacing w:before="0" w:after="20" w:line="283" w:lineRule="auto"/>
      </w:pPr>
      <w:r>
        <w:rPr>
          <w:rFonts w:ascii="Calibri" w:hAnsi="Calibri" w:eastAsia="微软雅黑"/>
          <w:b/>
          <w:color w:val="1F4D78"/>
          <w:sz w:val="21"/>
        </w:rPr>
        <w:t>可能追问：DISTS小于0.06达不到怎么办？</w:t>
      </w:r>
    </w:p>
    <w:p>
      <w:pPr>
        <w:keepNext w:val="0"/>
        <w:widowControl/>
        <w:spacing w:before="0" w:after="100" w:line="283" w:lineRule="auto"/>
      </w:pPr>
      <w:r>
        <w:rPr>
          <w:rFonts w:ascii="Calibri" w:hAnsi="Calibri" w:eastAsia="微软雅黑"/>
          <w:b w:val="0"/>
          <w:color w:val="172A45"/>
          <w:sz w:val="21"/>
        </w:rPr>
        <w:t>建议回答：先确认参考图和对齐口径，再按场景、区域和模块定位误差。若中心重建已经不达标，应先解决基础几何和颜色；若只在大视角失效，则重点处理显露补全、锚点和材质。不能用裁剪或缩小运动范围掩盖内部拖影后仍宣称达标。</w:t>
      </w:r>
    </w:p>
    <w:p>
      <w:pPr>
        <w:pStyle w:val="Heading1"/>
        <w:keepNext/>
        <w:pageBreakBefore/>
      </w:pPr>
      <w:r>
        <w:t>附录A｜核心术语通俗解释</w:t>
      </w:r>
    </w:p>
    <w:p>
      <w:pPr>
        <w:keepNext/>
        <w:widowControl/>
        <w:spacing w:before="0" w:after="40" w:line="283" w:lineRule="auto"/>
      </w:pPr>
      <w:r>
        <w:rPr>
          <w:rFonts w:ascii="Calibri" w:hAnsi="Calibri" w:eastAsia="微软雅黑"/>
          <w:b/>
          <w:color w:val="1F4D78"/>
          <w:sz w:val="21"/>
        </w:rPr>
        <w:t>新视角合成（Novel View Synthesis, NVS）</w:t>
      </w:r>
    </w:p>
    <w:p>
      <w:pPr>
        <w:keepNext w:val="0"/>
        <w:widowControl/>
        <w:spacing w:before="0" w:after="140" w:line="283" w:lineRule="auto"/>
      </w:pPr>
      <w:r>
        <w:rPr>
          <w:rFonts w:ascii="Calibri" w:hAnsi="Calibri" w:eastAsia="微软雅黑"/>
          <w:b w:val="0"/>
          <w:color w:val="172A45"/>
          <w:sz w:val="21"/>
        </w:rPr>
        <w:t>给定一个或多个观察视图，生成相机移动到新位置后应该看到的图像。本课题是单图NVS，难点在于新视角会看到原图没有的信息。</w:t>
      </w:r>
    </w:p>
    <w:p>
      <w:pPr>
        <w:keepNext/>
        <w:widowControl/>
        <w:spacing w:before="0" w:after="40" w:line="283" w:lineRule="auto"/>
      </w:pPr>
      <w:r>
        <w:rPr>
          <w:rFonts w:ascii="Calibri" w:hAnsi="Calibri" w:eastAsia="微软雅黑"/>
          <w:b/>
          <w:color w:val="1F4D78"/>
          <w:sz w:val="21"/>
        </w:rPr>
        <w:t>深度（Depth）</w:t>
      </w:r>
    </w:p>
    <w:p>
      <w:pPr>
        <w:keepNext w:val="0"/>
        <w:widowControl/>
        <w:spacing w:before="0" w:after="140" w:line="283" w:lineRule="auto"/>
      </w:pPr>
      <w:r>
        <w:rPr>
          <w:rFonts w:ascii="Calibri" w:hAnsi="Calibri" w:eastAsia="微软雅黑"/>
          <w:b w:val="0"/>
          <w:color w:val="172A45"/>
          <w:sz w:val="21"/>
        </w:rPr>
        <w:t>相机到场景表面的距离。深度越大通常表示物体越远。</w:t>
      </w:r>
    </w:p>
    <w:p>
      <w:pPr>
        <w:keepNext/>
        <w:widowControl/>
        <w:spacing w:before="0" w:after="40" w:line="283" w:lineRule="auto"/>
      </w:pPr>
      <w:r>
        <w:rPr>
          <w:rFonts w:ascii="Calibri" w:hAnsi="Calibri" w:eastAsia="微软雅黑"/>
          <w:b/>
          <w:color w:val="1F4D78"/>
          <w:sz w:val="21"/>
        </w:rPr>
        <w:t>逆深度／视差</w:t>
      </w:r>
    </w:p>
    <w:p>
      <w:pPr>
        <w:keepNext w:val="0"/>
        <w:widowControl/>
        <w:spacing w:before="0" w:after="140" w:line="283" w:lineRule="auto"/>
      </w:pPr>
      <w:r>
        <w:rPr>
          <w:rFonts w:ascii="Calibri" w:hAnsi="Calibri" w:eastAsia="微软雅黑"/>
          <w:b w:val="0"/>
          <w:color w:val="172A45"/>
          <w:sz w:val="21"/>
        </w:rPr>
        <w:t>逆深度约为1/Depth，近处数值大、远处数值小。屏幕视差描述同一点在不同视图中的像素位移，与相机基线、焦距和逆深度相关，但不等于固定旋转角度。</w:t>
      </w:r>
    </w:p>
    <w:p>
      <w:pPr>
        <w:keepNext/>
        <w:widowControl/>
        <w:spacing w:before="0" w:after="40" w:line="283" w:lineRule="auto"/>
      </w:pPr>
      <w:r>
        <w:rPr>
          <w:rFonts w:ascii="Calibri" w:hAnsi="Calibri" w:eastAsia="微软雅黑"/>
          <w:b/>
          <w:color w:val="1F4D78"/>
          <w:sz w:val="21"/>
        </w:rPr>
        <w:t>遮挡与去遮挡（Occlusion / Disocclusion）</w:t>
      </w:r>
    </w:p>
    <w:p>
      <w:pPr>
        <w:keepNext w:val="0"/>
        <w:widowControl/>
        <w:spacing w:before="0" w:after="140" w:line="283" w:lineRule="auto"/>
      </w:pPr>
      <w:r>
        <w:rPr>
          <w:rFonts w:ascii="Calibri" w:hAnsi="Calibri" w:eastAsia="微软雅黑"/>
          <w:b w:val="0"/>
          <w:color w:val="172A45"/>
          <w:sz w:val="21"/>
        </w:rPr>
        <w:t>前景挡住背景叫遮挡；相机移动后原来被挡住的背景露出来叫去遮挡或显露。显露区域在原图中没有颜色证据。</w:t>
      </w:r>
    </w:p>
    <w:p>
      <w:pPr>
        <w:keepNext/>
        <w:widowControl/>
        <w:spacing w:before="0" w:after="40" w:line="283" w:lineRule="auto"/>
      </w:pPr>
      <w:r>
        <w:rPr>
          <w:rFonts w:ascii="Calibri" w:hAnsi="Calibri" w:eastAsia="微软雅黑"/>
          <w:b/>
          <w:color w:val="1F4D78"/>
          <w:sz w:val="21"/>
        </w:rPr>
        <w:t>Alpha</w:t>
      </w:r>
    </w:p>
    <w:p>
      <w:pPr>
        <w:keepNext w:val="0"/>
        <w:widowControl/>
        <w:spacing w:before="0" w:after="140" w:line="283" w:lineRule="auto"/>
      </w:pPr>
      <w:r>
        <w:rPr>
          <w:rFonts w:ascii="Calibri" w:hAnsi="Calibri" w:eastAsia="微软雅黑"/>
          <w:b w:val="0"/>
          <w:color w:val="172A45"/>
          <w:sz w:val="21"/>
        </w:rPr>
        <w:t>表示一个图层对像素的覆盖率或不透明度。Alpha为1表示完全覆盖，为0表示完全透明，中间值可描述软边缘和部分覆盖。</w:t>
      </w:r>
    </w:p>
    <w:p>
      <w:pPr>
        <w:keepNext/>
        <w:widowControl/>
        <w:spacing w:before="0" w:after="40" w:line="283" w:lineRule="auto"/>
      </w:pPr>
      <w:r>
        <w:rPr>
          <w:rFonts w:ascii="Calibri" w:hAnsi="Calibri" w:eastAsia="微软雅黑"/>
          <w:b/>
          <w:color w:val="1F4D78"/>
          <w:sz w:val="21"/>
        </w:rPr>
        <w:t>Warping</w:t>
      </w:r>
    </w:p>
    <w:p>
      <w:pPr>
        <w:keepNext w:val="0"/>
        <w:widowControl/>
        <w:spacing w:before="0" w:after="140" w:line="283" w:lineRule="auto"/>
      </w:pPr>
      <w:r>
        <w:rPr>
          <w:rFonts w:ascii="Calibri" w:hAnsi="Calibri" w:eastAsia="微软雅黑"/>
          <w:b w:val="0"/>
          <w:color w:val="172A45"/>
          <w:sz w:val="21"/>
        </w:rPr>
        <w:t>利用深度和相机变换，把源视图像素移动到目标视图位置。深度错误会直接变成像素位置错误。</w:t>
      </w:r>
    </w:p>
    <w:p>
      <w:pPr>
        <w:keepNext/>
        <w:widowControl/>
        <w:spacing w:before="0" w:after="40" w:line="283" w:lineRule="auto"/>
      </w:pPr>
      <w:r>
        <w:rPr>
          <w:rFonts w:ascii="Calibri" w:hAnsi="Calibri" w:eastAsia="微软雅黑"/>
          <w:b/>
          <w:color w:val="1F4D78"/>
          <w:sz w:val="21"/>
        </w:rPr>
        <w:t>LDI</w:t>
      </w:r>
    </w:p>
    <w:p>
      <w:pPr>
        <w:keepNext w:val="0"/>
        <w:widowControl/>
        <w:spacing w:before="0" w:after="140" w:line="283" w:lineRule="auto"/>
      </w:pPr>
      <w:r>
        <w:rPr>
          <w:rFonts w:ascii="Calibri" w:hAnsi="Calibri" w:eastAsia="微软雅黑"/>
          <w:b w:val="0"/>
          <w:color w:val="172A45"/>
          <w:sz w:val="21"/>
        </w:rPr>
        <w:t>Layered Depth Image，分层深度图。同一像素射线上保存多个颜色与深度样本，以表示前景和被遮挡背景。</w:t>
      </w:r>
    </w:p>
    <w:p>
      <w:pPr>
        <w:keepNext/>
        <w:widowControl/>
        <w:spacing w:before="0" w:after="40" w:line="283" w:lineRule="auto"/>
      </w:pPr>
      <w:r>
        <w:rPr>
          <w:rFonts w:ascii="Calibri" w:hAnsi="Calibri" w:eastAsia="微软雅黑"/>
          <w:b/>
          <w:color w:val="1F4D78"/>
          <w:sz w:val="21"/>
        </w:rPr>
        <w:t>MPI</w:t>
      </w:r>
    </w:p>
    <w:p>
      <w:pPr>
        <w:keepNext w:val="0"/>
        <w:widowControl/>
        <w:spacing w:before="0" w:after="140" w:line="283" w:lineRule="auto"/>
      </w:pPr>
      <w:r>
        <w:rPr>
          <w:rFonts w:ascii="Calibri" w:hAnsi="Calibri" w:eastAsia="微软雅黑"/>
          <w:b w:val="0"/>
          <w:color w:val="172A45"/>
          <w:sz w:val="21"/>
        </w:rPr>
        <w:t>Multiplane Image，多平面图像。把场景分布在一组固定深度平面上，每个平面保存颜色和Alpha；结构规整，但需要足够多平面才能减少离散深度误差。</w:t>
      </w:r>
    </w:p>
    <w:p>
      <w:pPr>
        <w:keepNext/>
        <w:widowControl/>
        <w:spacing w:before="0" w:after="40" w:line="283" w:lineRule="auto"/>
      </w:pPr>
      <w:r>
        <w:rPr>
          <w:rFonts w:ascii="Calibri" w:hAnsi="Calibri" w:eastAsia="微软雅黑"/>
          <w:b/>
          <w:color w:val="1F4D78"/>
          <w:sz w:val="21"/>
        </w:rPr>
        <w:t>Soft-LDI</w:t>
      </w:r>
    </w:p>
    <w:p>
      <w:pPr>
        <w:keepNext w:val="0"/>
        <w:widowControl/>
        <w:spacing w:before="0" w:after="140" w:line="283" w:lineRule="auto"/>
      </w:pPr>
      <w:r>
        <w:rPr>
          <w:rFonts w:ascii="Calibri" w:hAnsi="Calibri" w:eastAsia="微软雅黑"/>
          <w:b w:val="0"/>
          <w:color w:val="172A45"/>
          <w:sz w:val="21"/>
        </w:rPr>
        <w:t>本Framework的候选表示：在LDI基础上加入Soft Alpha、区域自适应层数、置信度和可选视角相关外观参数。具体格式尚待实现和消融。</w:t>
      </w:r>
    </w:p>
    <w:p>
      <w:pPr>
        <w:keepNext/>
        <w:widowControl/>
        <w:spacing w:before="0" w:after="40" w:line="283" w:lineRule="auto"/>
      </w:pPr>
      <w:r>
        <w:rPr>
          <w:rFonts w:ascii="Calibri" w:hAnsi="Calibri" w:eastAsia="微软雅黑"/>
          <w:b/>
          <w:color w:val="1F4D78"/>
          <w:sz w:val="21"/>
        </w:rPr>
        <w:t>3DGS</w:t>
      </w:r>
    </w:p>
    <w:p>
      <w:pPr>
        <w:keepNext w:val="0"/>
        <w:widowControl/>
        <w:spacing w:before="0" w:after="140" w:line="283" w:lineRule="auto"/>
      </w:pPr>
      <w:r>
        <w:rPr>
          <w:rFonts w:ascii="Calibri" w:hAnsi="Calibri" w:eastAsia="微软雅黑"/>
          <w:b w:val="0"/>
          <w:color w:val="172A45"/>
          <w:sz w:val="21"/>
        </w:rPr>
        <w:t>3D Gaussian Splatting，三维高斯泼溅。用大量带位置、尺度、旋转、颜色和不透明度的高斯表示场景，并通过光栅化快速渲染。</w:t>
      </w:r>
    </w:p>
    <w:p>
      <w:pPr>
        <w:keepNext/>
        <w:widowControl/>
        <w:spacing w:before="0" w:after="40" w:line="283" w:lineRule="auto"/>
      </w:pPr>
      <w:r>
        <w:rPr>
          <w:rFonts w:ascii="Calibri" w:hAnsi="Calibri" w:eastAsia="微软雅黑"/>
          <w:b/>
          <w:color w:val="1F4D78"/>
          <w:sz w:val="21"/>
        </w:rPr>
        <w:t>NeRF</w:t>
      </w:r>
    </w:p>
    <w:p>
      <w:pPr>
        <w:keepNext w:val="0"/>
        <w:widowControl/>
        <w:spacing w:before="0" w:after="140" w:line="283" w:lineRule="auto"/>
      </w:pPr>
      <w:r>
        <w:rPr>
          <w:rFonts w:ascii="Calibri" w:hAnsi="Calibri" w:eastAsia="微软雅黑"/>
          <w:b w:val="0"/>
          <w:color w:val="172A45"/>
          <w:sz w:val="21"/>
        </w:rPr>
        <w:t>Neural Radiance Fields，神经辐射场。用神经网络表示空间密度和视角相关颜色，再沿相机射线做体渲染。</w:t>
      </w:r>
    </w:p>
    <w:p>
      <w:pPr>
        <w:keepNext/>
        <w:widowControl/>
        <w:spacing w:before="0" w:after="40" w:line="283" w:lineRule="auto"/>
      </w:pPr>
      <w:r>
        <w:rPr>
          <w:rFonts w:ascii="Calibri" w:hAnsi="Calibri" w:eastAsia="微软雅黑"/>
          <w:b/>
          <w:color w:val="1F4D78"/>
          <w:sz w:val="21"/>
        </w:rPr>
        <w:t>Matting</w:t>
      </w:r>
    </w:p>
    <w:p>
      <w:pPr>
        <w:keepNext w:val="0"/>
        <w:widowControl/>
        <w:spacing w:before="0" w:after="140" w:line="283" w:lineRule="auto"/>
      </w:pPr>
      <w:r>
        <w:rPr>
          <w:rFonts w:ascii="Calibri" w:hAnsi="Calibri" w:eastAsia="微软雅黑"/>
          <w:b w:val="0"/>
          <w:color w:val="172A45"/>
          <w:sz w:val="21"/>
        </w:rPr>
        <w:t>估计像素属于前景的连续覆盖比例，而不是只做硬分类，适合头发、毛发、细线和半透明边缘。</w:t>
      </w:r>
    </w:p>
    <w:p>
      <w:pPr>
        <w:keepNext/>
        <w:widowControl/>
        <w:spacing w:before="0" w:after="40" w:line="283" w:lineRule="auto"/>
      </w:pPr>
      <w:r>
        <w:rPr>
          <w:rFonts w:ascii="Calibri" w:hAnsi="Calibri" w:eastAsia="微软雅黑"/>
          <w:b/>
          <w:color w:val="1F4D78"/>
          <w:sz w:val="21"/>
        </w:rPr>
        <w:t>端点锚点</w:t>
      </w:r>
    </w:p>
    <w:p>
      <w:pPr>
        <w:keepNext w:val="0"/>
        <w:widowControl/>
        <w:spacing w:before="0" w:after="140" w:line="283" w:lineRule="auto"/>
      </w:pPr>
      <w:r>
        <w:rPr>
          <w:rFonts w:ascii="Calibri" w:hAnsi="Calibri" w:eastAsia="微软雅黑"/>
          <w:b w:val="0"/>
          <w:color w:val="172A45"/>
          <w:sz w:val="21"/>
        </w:rPr>
        <w:t>位于目标运动范围两端的参考表示或参考视图，用于约束中间连续视角，减少只从中心图远距离外推的误差。</w:t>
      </w:r>
    </w:p>
    <w:p>
      <w:pPr>
        <w:keepNext/>
        <w:widowControl/>
        <w:spacing w:before="0" w:after="40" w:line="283" w:lineRule="auto"/>
      </w:pPr>
      <w:r>
        <w:rPr>
          <w:rFonts w:ascii="Calibri" w:hAnsi="Calibri" w:eastAsia="微软雅黑"/>
          <w:b/>
          <w:color w:val="1F4D78"/>
          <w:sz w:val="21"/>
        </w:rPr>
        <w:t>置信度降级</w:t>
      </w:r>
    </w:p>
    <w:p>
      <w:pPr>
        <w:keepNext w:val="0"/>
        <w:widowControl/>
        <w:spacing w:before="0" w:after="140" w:line="283" w:lineRule="auto"/>
      </w:pPr>
      <w:r>
        <w:rPr>
          <w:rFonts w:ascii="Calibri" w:hAnsi="Calibri" w:eastAsia="微软雅黑"/>
          <w:b w:val="0"/>
          <w:color w:val="172A45"/>
          <w:sz w:val="21"/>
        </w:rPr>
        <w:t>模型认为某区域或场景不可靠时，主动减少层数以外的复杂操作、缩小视角、降低视差或回退到更稳健表示，而不是强行输出大幅运动。</w:t>
      </w:r>
    </w:p>
    <w:p>
      <w:pPr>
        <w:pStyle w:val="Heading1"/>
        <w:keepNext/>
        <w:pageBreakBefore/>
      </w:pPr>
      <w:r>
        <w:t>附录B｜完整数据流与输入输出</w:t>
      </w:r>
    </w:p>
    <w:tbl>
      <w:tblPr>
        <w:tblW w:type="dxa" w:w="9360"/>
        <w:tblLayout w:type="fixed"/>
        <w:tblLook w:firstColumn="1" w:firstRow="1" w:lastColumn="0" w:lastRow="0" w:noHBand="0" w:noVBand="1" w:val="04A0"/>
        <w:jc w:val="left"/>
        <w:tblInd w:w="120" w:type="dxa"/>
      </w:tblPr>
      <w:tblGrid>
        <w:gridCol w:w="1800"/>
        <w:gridCol w:w="3780"/>
        <w:gridCol w:w="3780"/>
      </w:tblGrid>
      <w:tr>
        <w:trPr>
          <w:cantSplit/>
          <w:tblHeader w:val="true"/>
          <w:cantSplit/>
        </w:trPr>
        <w:tc>
          <w:tcPr>
            <w:tcW w:type="dxa" w:w="1800"/>
            <w:tcMar>
              <w:top w:w="100" w:type="dxa"/>
              <w:start w:w="140" w:type="dxa"/>
              <w:bottom w:w="100" w:type="dxa"/>
              <w:end w:w="140" w:type="dxa"/>
            </w:tcMar>
            <w:shd w:fill="EAF2F8"/>
            <w:vAlign w:val="center"/>
          </w:tcPr>
          <w:p>
            <w:r>
              <w:rPr>
                <w:rFonts w:ascii="Calibri" w:hAnsi="Calibri" w:eastAsia="微软雅黑"/>
                <w:b/>
                <w:color w:val="1F4D78"/>
                <w:sz w:val="21"/>
              </w:rPr>
              <w:t>阶段</w:t>
            </w:r>
          </w:p>
        </w:tc>
        <w:tc>
          <w:tcPr>
            <w:tcW w:type="dxa" w:w="3780"/>
            <w:tcMar>
              <w:top w:w="100" w:type="dxa"/>
              <w:start w:w="140" w:type="dxa"/>
              <w:bottom w:w="100" w:type="dxa"/>
              <w:end w:w="140" w:type="dxa"/>
            </w:tcMar>
            <w:shd w:fill="EAF2F8"/>
            <w:vAlign w:val="center"/>
          </w:tcPr>
          <w:p>
            <w:r>
              <w:rPr>
                <w:rFonts w:ascii="Calibri" w:hAnsi="Calibri" w:eastAsia="微软雅黑"/>
                <w:b/>
                <w:color w:val="1F4D78"/>
                <w:sz w:val="21"/>
              </w:rPr>
              <w:t>输入</w:t>
            </w:r>
          </w:p>
        </w:tc>
        <w:tc>
          <w:tcPr>
            <w:tcW w:type="dxa" w:w="3780"/>
            <w:tcMar>
              <w:top w:w="100" w:type="dxa"/>
              <w:start w:w="140" w:type="dxa"/>
              <w:bottom w:w="100" w:type="dxa"/>
              <w:end w:w="140" w:type="dxa"/>
            </w:tcMar>
            <w:shd w:fill="EAF2F8"/>
            <w:vAlign w:val="center"/>
          </w:tcPr>
          <w:p>
            <w:r>
              <w:rPr>
                <w:rFonts w:ascii="Calibri" w:hAnsi="Calibri" w:eastAsia="微软雅黑"/>
                <w:b/>
                <w:color w:val="1F4D78"/>
                <w:sz w:val="21"/>
              </w:rPr>
              <w:t>输出</w:t>
            </w:r>
          </w:p>
        </w:tc>
      </w:tr>
      <w:tr>
        <w:trPr>
          <w:cantSplit/>
        </w:trPr>
        <w:tc>
          <w:tcPr>
            <w:tcW w:type="dxa" w:w="1800"/>
            <w:vAlign w:val="center"/>
            <w:tcMar>
              <w:top w:w="100" w:type="dxa"/>
              <w:start w:w="140" w:type="dxa"/>
              <w:bottom w:w="100" w:type="dxa"/>
              <w:end w:w="140" w:type="dxa"/>
            </w:tcMar>
          </w:tcPr>
          <w:p>
            <w:r>
              <w:rPr>
                <w:rFonts w:ascii="Calibri" w:hAnsi="Calibri" w:eastAsia="微软雅黑"/>
                <w:b w:val="0"/>
                <w:color w:val="172A45"/>
                <w:sz w:val="20"/>
              </w:rPr>
              <w:t>输入与相机</w:t>
            </w:r>
          </w:p>
        </w:tc>
        <w:tc>
          <w:tcPr>
            <w:tcW w:type="dxa" w:w="3780"/>
            <w:vAlign w:val="center"/>
            <w:tcMar>
              <w:top w:w="100" w:type="dxa"/>
              <w:start w:w="140" w:type="dxa"/>
              <w:bottom w:w="100" w:type="dxa"/>
              <w:end w:w="140" w:type="dxa"/>
            </w:tcMar>
          </w:tcPr>
          <w:p>
            <w:r>
              <w:rPr>
                <w:rFonts w:ascii="Calibri" w:hAnsi="Calibri" w:eastAsia="微软雅黑"/>
                <w:b w:val="0"/>
                <w:color w:val="172A45"/>
                <w:sz w:val="20"/>
              </w:rPr>
              <w:t>单张2K RGB图；尽可能读取或估计焦距、主点和图像尺寸。</w:t>
            </w:r>
          </w:p>
        </w:tc>
        <w:tc>
          <w:tcPr>
            <w:tcW w:type="dxa" w:w="3780"/>
            <w:vAlign w:val="center"/>
            <w:tcMar>
              <w:top w:w="100" w:type="dxa"/>
              <w:start w:w="140" w:type="dxa"/>
              <w:bottom w:w="100" w:type="dxa"/>
              <w:end w:w="140" w:type="dxa"/>
            </w:tcMar>
          </w:tcPr>
          <w:p>
            <w:r>
              <w:rPr>
                <w:rFonts w:ascii="Calibri" w:hAnsi="Calibri" w:eastAsia="微软雅黑"/>
                <w:b w:val="0"/>
                <w:color w:val="172A45"/>
                <w:sz w:val="20"/>
              </w:rPr>
              <w:t>规范化RGB、相机内参K、置信度。</w:t>
            </w:r>
          </w:p>
        </w:tc>
      </w:tr>
      <w:tr>
        <w:trPr>
          <w:cantSplit/>
        </w:trPr>
        <w:tc>
          <w:tcPr>
            <w:tcW w:type="dxa" w:w="1800"/>
            <w:vAlign w:val="center"/>
            <w:tcMar>
              <w:top w:w="100" w:type="dxa"/>
              <w:start w:w="140" w:type="dxa"/>
              <w:bottom w:w="100" w:type="dxa"/>
              <w:end w:w="140" w:type="dxa"/>
            </w:tcMar>
          </w:tcPr>
          <w:p>
            <w:r>
              <w:rPr>
                <w:rFonts w:ascii="Calibri" w:hAnsi="Calibri" w:eastAsia="微软雅黑"/>
                <w:b w:val="0"/>
                <w:color w:val="172A45"/>
                <w:sz w:val="20"/>
              </w:rPr>
              <w:t>共享场景感知</w:t>
            </w:r>
          </w:p>
        </w:tc>
        <w:tc>
          <w:tcPr>
            <w:tcW w:type="dxa" w:w="3780"/>
            <w:vAlign w:val="center"/>
            <w:tcMar>
              <w:top w:w="100" w:type="dxa"/>
              <w:start w:w="140" w:type="dxa"/>
              <w:bottom w:w="100" w:type="dxa"/>
              <w:end w:w="140" w:type="dxa"/>
            </w:tcMar>
          </w:tcPr>
          <w:p>
            <w:r>
              <w:rPr>
                <w:rFonts w:ascii="Calibri" w:hAnsi="Calibri" w:eastAsia="微软雅黑"/>
                <w:b w:val="0"/>
                <w:color w:val="172A45"/>
                <w:sz w:val="20"/>
              </w:rPr>
              <w:t>RGB及多尺度特征。</w:t>
            </w:r>
          </w:p>
        </w:tc>
        <w:tc>
          <w:tcPr>
            <w:tcW w:type="dxa" w:w="3780"/>
            <w:vAlign w:val="center"/>
            <w:tcMar>
              <w:top w:w="100" w:type="dxa"/>
              <w:start w:w="140" w:type="dxa"/>
              <w:bottom w:w="100" w:type="dxa"/>
              <w:end w:w="140" w:type="dxa"/>
            </w:tcMar>
          </w:tcPr>
          <w:p>
            <w:r>
              <w:rPr>
                <w:rFonts w:ascii="Calibri" w:hAnsi="Calibri" w:eastAsia="微软雅黑"/>
                <w:b w:val="0"/>
                <w:color w:val="172A45"/>
                <w:sz w:val="20"/>
              </w:rPr>
              <w:t>基础深度、深度边缘、细结构、材质类别、区域置信度。</w:t>
            </w:r>
          </w:p>
        </w:tc>
      </w:tr>
      <w:tr>
        <w:trPr>
          <w:cantSplit/>
        </w:trPr>
        <w:tc>
          <w:tcPr>
            <w:tcW w:type="dxa" w:w="1800"/>
            <w:vAlign w:val="center"/>
            <w:tcMar>
              <w:top w:w="100" w:type="dxa"/>
              <w:start w:w="140" w:type="dxa"/>
              <w:bottom w:w="100" w:type="dxa"/>
              <w:end w:w="140" w:type="dxa"/>
            </w:tcMar>
          </w:tcPr>
          <w:p>
            <w:r>
              <w:rPr>
                <w:rFonts w:ascii="Calibri" w:hAnsi="Calibri" w:eastAsia="微软雅黑"/>
                <w:b w:val="0"/>
                <w:color w:val="172A45"/>
                <w:sz w:val="20"/>
              </w:rPr>
              <w:t>自适应软分层</w:t>
            </w:r>
          </w:p>
        </w:tc>
        <w:tc>
          <w:tcPr>
            <w:tcW w:type="dxa" w:w="3780"/>
            <w:vAlign w:val="center"/>
            <w:tcMar>
              <w:top w:w="100" w:type="dxa"/>
              <w:start w:w="140" w:type="dxa"/>
              <w:bottom w:w="100" w:type="dxa"/>
              <w:end w:w="140" w:type="dxa"/>
            </w:tcMar>
          </w:tcPr>
          <w:p>
            <w:r>
              <w:rPr>
                <w:rFonts w:ascii="Calibri" w:hAnsi="Calibri" w:eastAsia="微软雅黑"/>
                <w:b w:val="0"/>
                <w:color w:val="172A45"/>
                <w:sz w:val="20"/>
              </w:rPr>
              <w:t>场景感知结果。</w:t>
            </w:r>
          </w:p>
        </w:tc>
        <w:tc>
          <w:tcPr>
            <w:tcW w:type="dxa" w:w="3780"/>
            <w:vAlign w:val="center"/>
            <w:tcMar>
              <w:top w:w="100" w:type="dxa"/>
              <w:start w:w="140" w:type="dxa"/>
              <w:bottom w:w="100" w:type="dxa"/>
              <w:end w:w="140" w:type="dxa"/>
            </w:tcMar>
          </w:tcPr>
          <w:p>
            <w:r>
              <w:rPr>
                <w:rFonts w:ascii="Calibri" w:hAnsi="Calibri" w:eastAsia="微软雅黑"/>
                <w:b w:val="0"/>
                <w:color w:val="172A45"/>
                <w:sz w:val="20"/>
              </w:rPr>
              <w:t>每区域1—3层的有序深度、Alpha门控与层存在概率。</w:t>
            </w:r>
          </w:p>
        </w:tc>
      </w:tr>
      <w:tr>
        <w:trPr>
          <w:cantSplit/>
        </w:trPr>
        <w:tc>
          <w:tcPr>
            <w:tcW w:type="dxa" w:w="1800"/>
            <w:vAlign w:val="center"/>
            <w:tcMar>
              <w:top w:w="100" w:type="dxa"/>
              <w:start w:w="140" w:type="dxa"/>
              <w:bottom w:w="100" w:type="dxa"/>
              <w:end w:w="140" w:type="dxa"/>
            </w:tcMar>
          </w:tcPr>
          <w:p>
            <w:r>
              <w:rPr>
                <w:rFonts w:ascii="Calibri" w:hAnsi="Calibri" w:eastAsia="微软雅黑"/>
                <w:b w:val="0"/>
                <w:color w:val="172A45"/>
                <w:sz w:val="20"/>
              </w:rPr>
              <w:t>结构优先显露补全</w:t>
            </w:r>
          </w:p>
        </w:tc>
        <w:tc>
          <w:tcPr>
            <w:tcW w:type="dxa" w:w="3780"/>
            <w:vAlign w:val="center"/>
            <w:tcMar>
              <w:top w:w="100" w:type="dxa"/>
              <w:start w:w="140" w:type="dxa"/>
              <w:bottom w:w="100" w:type="dxa"/>
              <w:end w:w="140" w:type="dxa"/>
            </w:tcMar>
          </w:tcPr>
          <w:p>
            <w:r>
              <w:rPr>
                <w:rFonts w:ascii="Calibri" w:hAnsi="Calibri" w:eastAsia="微软雅黑"/>
                <w:b w:val="0"/>
                <w:color w:val="172A45"/>
                <w:sz w:val="20"/>
              </w:rPr>
              <w:t>中心RGB、分层深度、边界与可见性。</w:t>
            </w:r>
          </w:p>
        </w:tc>
        <w:tc>
          <w:tcPr>
            <w:tcW w:type="dxa" w:w="3780"/>
            <w:vAlign w:val="center"/>
            <w:tcMar>
              <w:top w:w="100" w:type="dxa"/>
              <w:start w:w="140" w:type="dxa"/>
              <w:bottom w:w="100" w:type="dxa"/>
              <w:end w:w="140" w:type="dxa"/>
            </w:tcMar>
          </w:tcPr>
          <w:p>
            <w:r>
              <w:rPr>
                <w:rFonts w:ascii="Calibri" w:hAnsi="Calibri" w:eastAsia="微软雅黑"/>
                <w:b w:val="0"/>
                <w:color w:val="172A45"/>
                <w:sz w:val="20"/>
              </w:rPr>
              <w:t>显露区域RGB、Depth、Alpha和补全置信度。</w:t>
            </w:r>
          </w:p>
        </w:tc>
      </w:tr>
      <w:tr>
        <w:trPr>
          <w:cantSplit/>
        </w:trPr>
        <w:tc>
          <w:tcPr>
            <w:tcW w:type="dxa" w:w="1800"/>
            <w:vAlign w:val="center"/>
            <w:tcMar>
              <w:top w:w="100" w:type="dxa"/>
              <w:start w:w="140" w:type="dxa"/>
              <w:bottom w:w="100" w:type="dxa"/>
              <w:end w:w="140" w:type="dxa"/>
            </w:tcMar>
          </w:tcPr>
          <w:p>
            <w:r>
              <w:rPr>
                <w:rFonts w:ascii="Calibri" w:hAnsi="Calibri" w:eastAsia="微软雅黑"/>
                <w:b w:val="0"/>
                <w:color w:val="172A45"/>
                <w:sz w:val="20"/>
              </w:rPr>
              <w:t>端点锚点</w:t>
            </w:r>
          </w:p>
        </w:tc>
        <w:tc>
          <w:tcPr>
            <w:tcW w:type="dxa" w:w="3780"/>
            <w:vAlign w:val="center"/>
            <w:tcMar>
              <w:top w:w="100" w:type="dxa"/>
              <w:start w:w="140" w:type="dxa"/>
              <w:bottom w:w="100" w:type="dxa"/>
              <w:end w:w="140" w:type="dxa"/>
            </w:tcMar>
          </w:tcPr>
          <w:p>
            <w:r>
              <w:rPr>
                <w:rFonts w:ascii="Calibri" w:hAnsi="Calibri" w:eastAsia="微软雅黑"/>
                <w:b w:val="0"/>
                <w:color w:val="172A45"/>
                <w:sz w:val="20"/>
              </w:rPr>
              <w:t>目标相机端点、共享几何和显露结果。</w:t>
            </w:r>
          </w:p>
        </w:tc>
        <w:tc>
          <w:tcPr>
            <w:tcW w:type="dxa" w:w="3780"/>
            <w:vAlign w:val="center"/>
            <w:tcMar>
              <w:top w:w="100" w:type="dxa"/>
              <w:start w:w="140" w:type="dxa"/>
              <w:bottom w:w="100" w:type="dxa"/>
              <w:end w:w="140" w:type="dxa"/>
            </w:tcMar>
          </w:tcPr>
          <w:p>
            <w:r>
              <w:rPr>
                <w:rFonts w:ascii="Calibri" w:hAnsi="Calibri" w:eastAsia="微软雅黑"/>
                <w:b w:val="0"/>
                <w:color w:val="172A45"/>
                <w:sz w:val="20"/>
              </w:rPr>
              <w:t>端点颜色／残差、可见性、局部深度或特征。</w:t>
            </w:r>
          </w:p>
        </w:tc>
      </w:tr>
      <w:tr>
        <w:trPr>
          <w:cantSplit/>
        </w:trPr>
        <w:tc>
          <w:tcPr>
            <w:tcW w:type="dxa" w:w="1800"/>
            <w:vAlign w:val="center"/>
            <w:tcMar>
              <w:top w:w="100" w:type="dxa"/>
              <w:start w:w="140" w:type="dxa"/>
              <w:bottom w:w="100" w:type="dxa"/>
              <w:end w:w="140" w:type="dxa"/>
            </w:tcMar>
          </w:tcPr>
          <w:p>
            <w:r>
              <w:rPr>
                <w:rFonts w:ascii="Calibri" w:hAnsi="Calibri" w:eastAsia="微软雅黑"/>
                <w:b w:val="0"/>
                <w:color w:val="172A45"/>
                <w:sz w:val="20"/>
              </w:rPr>
              <w:t>材质感知Soft-LDI</w:t>
            </w:r>
          </w:p>
        </w:tc>
        <w:tc>
          <w:tcPr>
            <w:tcW w:type="dxa" w:w="3780"/>
            <w:vAlign w:val="center"/>
            <w:tcMar>
              <w:top w:w="100" w:type="dxa"/>
              <w:start w:w="140" w:type="dxa"/>
              <w:bottom w:w="100" w:type="dxa"/>
              <w:end w:w="140" w:type="dxa"/>
            </w:tcMar>
          </w:tcPr>
          <w:p>
            <w:r>
              <w:rPr>
                <w:rFonts w:ascii="Calibri" w:hAnsi="Calibri" w:eastAsia="微软雅黑"/>
                <w:b w:val="0"/>
                <w:color w:val="172A45"/>
                <w:sz w:val="20"/>
              </w:rPr>
              <w:t>分层几何、颜色、Alpha、材质与锚点。</w:t>
            </w:r>
          </w:p>
        </w:tc>
        <w:tc>
          <w:tcPr>
            <w:tcW w:type="dxa" w:w="3780"/>
            <w:vAlign w:val="center"/>
            <w:tcMar>
              <w:top w:w="100" w:type="dxa"/>
              <w:start w:w="140" w:type="dxa"/>
              <w:bottom w:w="100" w:type="dxa"/>
              <w:end w:w="140" w:type="dxa"/>
            </w:tcMar>
          </w:tcPr>
          <w:p>
            <w:r>
              <w:rPr>
                <w:rFonts w:ascii="Calibri" w:hAnsi="Calibri" w:eastAsia="微软雅黑"/>
                <w:b w:val="0"/>
                <w:color w:val="172A45"/>
                <w:sz w:val="20"/>
              </w:rPr>
              <w:t>可渲染的显式层记录和可选外观参数。</w:t>
            </w:r>
          </w:p>
        </w:tc>
      </w:tr>
      <w:tr>
        <w:trPr>
          <w:cantSplit/>
        </w:trPr>
        <w:tc>
          <w:tcPr>
            <w:tcW w:type="dxa" w:w="1800"/>
            <w:vAlign w:val="center"/>
            <w:tcMar>
              <w:top w:w="100" w:type="dxa"/>
              <w:start w:w="140" w:type="dxa"/>
              <w:bottom w:w="100" w:type="dxa"/>
              <w:end w:w="140" w:type="dxa"/>
            </w:tcMar>
          </w:tcPr>
          <w:p>
            <w:r>
              <w:rPr>
                <w:rFonts w:ascii="Calibri" w:hAnsi="Calibri" w:eastAsia="微软雅黑"/>
                <w:b w:val="0"/>
                <w:color w:val="172A45"/>
                <w:sz w:val="20"/>
              </w:rPr>
              <w:t>压缩与打包</w:t>
            </w:r>
          </w:p>
        </w:tc>
        <w:tc>
          <w:tcPr>
            <w:tcW w:type="dxa" w:w="3780"/>
            <w:vAlign w:val="center"/>
            <w:tcMar>
              <w:top w:w="100" w:type="dxa"/>
              <w:start w:w="140" w:type="dxa"/>
              <w:bottom w:w="100" w:type="dxa"/>
              <w:end w:w="140" w:type="dxa"/>
            </w:tcMar>
          </w:tcPr>
          <w:p>
            <w:r>
              <w:rPr>
                <w:rFonts w:ascii="Calibri" w:hAnsi="Calibri" w:eastAsia="微软雅黑"/>
                <w:b w:val="0"/>
                <w:color w:val="172A45"/>
                <w:sz w:val="20"/>
              </w:rPr>
              <w:t>完整Soft-LDI。</w:t>
            </w:r>
          </w:p>
        </w:tc>
        <w:tc>
          <w:tcPr>
            <w:tcW w:type="dxa" w:w="3780"/>
            <w:vAlign w:val="center"/>
            <w:tcMar>
              <w:top w:w="100" w:type="dxa"/>
              <w:start w:w="140" w:type="dxa"/>
              <w:bottom w:w="100" w:type="dxa"/>
              <w:end w:w="140" w:type="dxa"/>
            </w:tcMar>
          </w:tcPr>
          <w:p>
            <w:r>
              <w:rPr>
                <w:rFonts w:ascii="Calibri" w:hAnsi="Calibri" w:eastAsia="微软雅黑"/>
                <w:b w:val="0"/>
                <w:color w:val="172A45"/>
                <w:sz w:val="20"/>
              </w:rPr>
              <w:t>量化深度／Alpha、稀疏图块、码流、索引和元数据。</w:t>
            </w:r>
          </w:p>
        </w:tc>
      </w:tr>
      <w:tr>
        <w:trPr>
          <w:cantSplit/>
        </w:trPr>
        <w:tc>
          <w:tcPr>
            <w:tcW w:type="dxa" w:w="1800"/>
            <w:vAlign w:val="center"/>
            <w:tcMar>
              <w:top w:w="100" w:type="dxa"/>
              <w:start w:w="140" w:type="dxa"/>
              <w:bottom w:w="100" w:type="dxa"/>
              <w:end w:w="140" w:type="dxa"/>
            </w:tcMar>
          </w:tcPr>
          <w:p>
            <w:r>
              <w:rPr>
                <w:rFonts w:ascii="Calibri" w:hAnsi="Calibri" w:eastAsia="微软雅黑"/>
                <w:b w:val="0"/>
                <w:color w:val="172A45"/>
                <w:sz w:val="20"/>
              </w:rPr>
              <w:t>移动端交互</w:t>
            </w:r>
          </w:p>
        </w:tc>
        <w:tc>
          <w:tcPr>
            <w:tcW w:type="dxa" w:w="3780"/>
            <w:vAlign w:val="center"/>
            <w:tcMar>
              <w:top w:w="100" w:type="dxa"/>
              <w:start w:w="140" w:type="dxa"/>
              <w:bottom w:w="100" w:type="dxa"/>
              <w:end w:w="140" w:type="dxa"/>
            </w:tcMar>
          </w:tcPr>
          <w:p>
            <w:r>
              <w:rPr>
                <w:rFonts w:ascii="Calibri" w:hAnsi="Calibri" w:eastAsia="微软雅黑"/>
                <w:b w:val="0"/>
                <w:color w:val="172A45"/>
                <w:sz w:val="20"/>
              </w:rPr>
              <w:t>Soft-LDI包、IMU／触摸目标相机。</w:t>
            </w:r>
          </w:p>
        </w:tc>
        <w:tc>
          <w:tcPr>
            <w:tcW w:type="dxa" w:w="3780"/>
            <w:vAlign w:val="center"/>
            <w:tcMar>
              <w:top w:w="100" w:type="dxa"/>
              <w:start w:w="140" w:type="dxa"/>
              <w:bottom w:w="100" w:type="dxa"/>
              <w:end w:w="140" w:type="dxa"/>
            </w:tcMar>
          </w:tcPr>
          <w:p>
            <w:r>
              <w:rPr>
                <w:rFonts w:ascii="Calibri" w:hAnsi="Calibri" w:eastAsia="微软雅黑"/>
                <w:b w:val="0"/>
                <w:color w:val="172A45"/>
                <w:sz w:val="20"/>
              </w:rPr>
              <w:t>目标视图RGB；同时记录帧率、峰值内存和加载时间。</w:t>
            </w:r>
          </w:p>
        </w:tc>
      </w:tr>
    </w:tbl>
    <w:p>
      <w:pPr>
        <w:pStyle w:val="Heading1"/>
        <w:keepNext/>
        <w:pageBreakBefore/>
      </w:pPr>
      <w:r>
        <w:t>附录C｜证据边界清单</w:t>
      </w:r>
    </w:p>
    <w:tbl>
      <w:tblPr>
        <w:tblW w:type="dxa" w:w="9360"/>
        <w:tblLayout w:type="fixed"/>
        <w:tblLook w:firstColumn="1" w:firstRow="1" w:lastColumn="0" w:lastRow="0" w:noHBand="0" w:noVBand="1" w:val="04A0"/>
        <w:jc w:val="left"/>
        <w:tblInd w:w="120" w:type="dxa"/>
      </w:tblPr>
      <w:tblGrid>
        <w:gridCol w:w="2600"/>
        <w:gridCol w:w="1300"/>
        <w:gridCol w:w="2500"/>
        <w:gridCol w:w="2960"/>
      </w:tblGrid>
      <w:tr>
        <w:trPr>
          <w:cantSplit/>
          <w:tblHeader w:val="true"/>
          <w:cantSplit/>
        </w:trPr>
        <w:tc>
          <w:tcPr>
            <w:tcW w:type="dxa" w:w="2600"/>
            <w:tcMar>
              <w:top w:w="100" w:type="dxa"/>
              <w:start w:w="140" w:type="dxa"/>
              <w:bottom w:w="100" w:type="dxa"/>
              <w:end w:w="140" w:type="dxa"/>
            </w:tcMar>
            <w:shd w:fill="EAF2F8"/>
          </w:tcPr>
          <w:p>
            <w:r>
              <w:rPr>
                <w:rFonts w:ascii="Calibri" w:hAnsi="Calibri" w:eastAsia="微软雅黑"/>
                <w:b/>
                <w:color w:val="1F4D78"/>
                <w:sz w:val="20"/>
              </w:rPr>
              <w:t>表述</w:t>
            </w:r>
          </w:p>
        </w:tc>
        <w:tc>
          <w:tcPr>
            <w:tcW w:type="dxa" w:w="1300"/>
            <w:tcMar>
              <w:top w:w="100" w:type="dxa"/>
              <w:start w:w="140" w:type="dxa"/>
              <w:bottom w:w="100" w:type="dxa"/>
              <w:end w:w="140" w:type="dxa"/>
            </w:tcMar>
            <w:shd w:fill="EAF2F8"/>
          </w:tcPr>
          <w:p>
            <w:r>
              <w:rPr>
                <w:rFonts w:ascii="Calibri" w:hAnsi="Calibri" w:eastAsia="微软雅黑"/>
                <w:b/>
                <w:color w:val="1F4D78"/>
                <w:sz w:val="20"/>
              </w:rPr>
              <w:t>状态</w:t>
            </w:r>
          </w:p>
        </w:tc>
        <w:tc>
          <w:tcPr>
            <w:tcW w:type="dxa" w:w="2500"/>
            <w:tcMar>
              <w:top w:w="100" w:type="dxa"/>
              <w:start w:w="140" w:type="dxa"/>
              <w:bottom w:w="100" w:type="dxa"/>
              <w:end w:w="140" w:type="dxa"/>
            </w:tcMar>
            <w:shd w:fill="EAF2F8"/>
          </w:tcPr>
          <w:p>
            <w:r>
              <w:rPr>
                <w:rFonts w:ascii="Calibri" w:hAnsi="Calibri" w:eastAsia="微软雅黑"/>
                <w:b/>
                <w:color w:val="1F4D78"/>
                <w:sz w:val="20"/>
              </w:rPr>
              <w:t>证据</w:t>
            </w:r>
          </w:p>
        </w:tc>
        <w:tc>
          <w:tcPr>
            <w:tcW w:type="dxa" w:w="2960"/>
            <w:tcMar>
              <w:top w:w="100" w:type="dxa"/>
              <w:start w:w="140" w:type="dxa"/>
              <w:bottom w:w="100" w:type="dxa"/>
              <w:end w:w="140" w:type="dxa"/>
            </w:tcMar>
            <w:shd w:fill="EAF2F8"/>
          </w:tcPr>
          <w:p>
            <w:r>
              <w:rPr>
                <w:rFonts w:ascii="Calibri" w:hAnsi="Calibri" w:eastAsia="微软雅黑"/>
                <w:b/>
                <w:color w:val="1F4D78"/>
                <w:sz w:val="20"/>
              </w:rPr>
              <w:t>可用结论</w:t>
            </w:r>
          </w:p>
        </w:tc>
      </w:tr>
      <w:tr>
        <w:trPr>
          <w:cantSplit/>
        </w:trPr>
        <w:tc>
          <w:tcPr>
            <w:tcW w:type="dxa" w:w="2600"/>
            <w:vAlign w:val="center"/>
            <w:tcMar>
              <w:top w:w="100" w:type="dxa"/>
              <w:start w:w="140" w:type="dxa"/>
              <w:bottom w:w="100" w:type="dxa"/>
              <w:end w:w="140" w:type="dxa"/>
            </w:tcMar>
          </w:tcPr>
          <w:p>
            <w:r>
              <w:rPr>
                <w:rFonts w:ascii="Calibri" w:hAnsi="Calibri" w:eastAsia="微软雅黑"/>
                <w:b w:val="0"/>
                <w:color w:val="172A45"/>
                <w:sz w:val="19"/>
              </w:rPr>
              <w:t>SHARP官方推理链路已跑通</w:t>
            </w:r>
          </w:p>
        </w:tc>
        <w:tc>
          <w:tcPr>
            <w:tcW w:type="dxa" w:w="1300"/>
            <w:vAlign w:val="center"/>
            <w:tcMar>
              <w:top w:w="100" w:type="dxa"/>
              <w:start w:w="140" w:type="dxa"/>
              <w:bottom w:w="100" w:type="dxa"/>
              <w:end w:w="140" w:type="dxa"/>
            </w:tcMar>
          </w:tcPr>
          <w:p>
            <w:r>
              <w:rPr>
                <w:rFonts w:ascii="Calibri" w:hAnsi="Calibri" w:eastAsia="微软雅黑"/>
                <w:b w:val="0"/>
                <w:color w:val="172A45"/>
                <w:sz w:val="19"/>
              </w:rPr>
              <w:t>已验证</w:t>
            </w:r>
          </w:p>
        </w:tc>
        <w:tc>
          <w:tcPr>
            <w:tcW w:type="dxa" w:w="2500"/>
            <w:vAlign w:val="center"/>
            <w:tcMar>
              <w:top w:w="100" w:type="dxa"/>
              <w:start w:w="140" w:type="dxa"/>
              <w:bottom w:w="100" w:type="dxa"/>
              <w:end w:w="140" w:type="dxa"/>
            </w:tcMar>
          </w:tcPr>
          <w:p>
            <w:r>
              <w:rPr>
                <w:rFonts w:ascii="Calibri" w:hAnsi="Calibri" w:eastAsia="微软雅黑"/>
                <w:b w:val="0"/>
                <w:color w:val="172A45"/>
                <w:sz w:val="19"/>
              </w:rPr>
              <w:t>官方权重、本地源码和复现输出</w:t>
            </w:r>
          </w:p>
        </w:tc>
        <w:tc>
          <w:tcPr>
            <w:tcW w:type="dxa" w:w="2960"/>
            <w:vAlign w:val="center"/>
            <w:tcMar>
              <w:top w:w="100" w:type="dxa"/>
              <w:start w:w="140" w:type="dxa"/>
              <w:bottom w:w="100" w:type="dxa"/>
              <w:end w:w="140" w:type="dxa"/>
            </w:tcMar>
          </w:tcPr>
          <w:p>
            <w:r>
              <w:rPr>
                <w:rFonts w:ascii="Calibri" w:hAnsi="Calibri" w:eastAsia="微软雅黑"/>
                <w:b w:val="0"/>
                <w:color w:val="172A45"/>
                <w:sz w:val="19"/>
              </w:rPr>
              <w:t>可作为工具链与附近视角基线。</w:t>
            </w:r>
          </w:p>
        </w:tc>
      </w:tr>
      <w:tr>
        <w:trPr>
          <w:cantSplit/>
        </w:trPr>
        <w:tc>
          <w:tcPr>
            <w:tcW w:type="dxa" w:w="2600"/>
            <w:vAlign w:val="center"/>
            <w:tcMar>
              <w:top w:w="100" w:type="dxa"/>
              <w:start w:w="140" w:type="dxa"/>
              <w:bottom w:w="100" w:type="dxa"/>
              <w:end w:w="140" w:type="dxa"/>
            </w:tcMar>
          </w:tcPr>
          <w:p>
            <w:r>
              <w:rPr>
                <w:rFonts w:ascii="Calibri" w:hAnsi="Calibri" w:eastAsia="微软雅黑"/>
                <w:b w:val="0"/>
                <w:color w:val="172A45"/>
                <w:sz w:val="19"/>
              </w:rPr>
              <w:t>单图输出1,179,648个高斯</w:t>
            </w:r>
          </w:p>
        </w:tc>
        <w:tc>
          <w:tcPr>
            <w:tcW w:type="dxa" w:w="1300"/>
            <w:vAlign w:val="center"/>
            <w:tcMar>
              <w:top w:w="100" w:type="dxa"/>
              <w:start w:w="140" w:type="dxa"/>
              <w:bottom w:w="100" w:type="dxa"/>
              <w:end w:w="140" w:type="dxa"/>
            </w:tcMar>
          </w:tcPr>
          <w:p>
            <w:r>
              <w:rPr>
                <w:rFonts w:ascii="Calibri" w:hAnsi="Calibri" w:eastAsia="微软雅黑"/>
                <w:b w:val="0"/>
                <w:color w:val="172A45"/>
                <w:sz w:val="19"/>
              </w:rPr>
              <w:t>已验证</w:t>
            </w:r>
          </w:p>
        </w:tc>
        <w:tc>
          <w:tcPr>
            <w:tcW w:type="dxa" w:w="2500"/>
            <w:vAlign w:val="center"/>
            <w:tcMar>
              <w:top w:w="100" w:type="dxa"/>
              <w:start w:w="140" w:type="dxa"/>
              <w:bottom w:w="100" w:type="dxa"/>
              <w:end w:w="140" w:type="dxa"/>
            </w:tcMar>
          </w:tcPr>
          <w:p>
            <w:r>
              <w:rPr>
                <w:rFonts w:ascii="Calibri" w:hAnsi="Calibri" w:eastAsia="微软雅黑"/>
                <w:b w:val="0"/>
                <w:color w:val="172A45"/>
                <w:sz w:val="19"/>
              </w:rPr>
              <w:t>源码结构与正式PLY</w:t>
            </w:r>
          </w:p>
        </w:tc>
        <w:tc>
          <w:tcPr>
            <w:tcW w:type="dxa" w:w="2960"/>
            <w:vAlign w:val="center"/>
            <w:tcMar>
              <w:top w:w="100" w:type="dxa"/>
              <w:start w:w="140" w:type="dxa"/>
              <w:bottom w:w="100" w:type="dxa"/>
              <w:end w:w="140" w:type="dxa"/>
            </w:tcMar>
          </w:tcPr>
          <w:p>
            <w:r>
              <w:rPr>
                <w:rFonts w:ascii="Calibri" w:hAnsi="Calibri" w:eastAsia="微软雅黑"/>
                <w:b w:val="0"/>
                <w:color w:val="172A45"/>
                <w:sz w:val="19"/>
              </w:rPr>
              <w:t>两层768×768。</w:t>
            </w:r>
          </w:p>
        </w:tc>
      </w:tr>
      <w:tr>
        <w:trPr>
          <w:cantSplit/>
        </w:trPr>
        <w:tc>
          <w:tcPr>
            <w:tcW w:type="dxa" w:w="2600"/>
            <w:vAlign w:val="center"/>
            <w:tcMar>
              <w:top w:w="100" w:type="dxa"/>
              <w:start w:w="140" w:type="dxa"/>
              <w:bottom w:w="100" w:type="dxa"/>
              <w:end w:w="140" w:type="dxa"/>
            </w:tcMar>
          </w:tcPr>
          <w:p>
            <w:r>
              <w:rPr>
                <w:rFonts w:ascii="Calibri" w:hAnsi="Calibri" w:eastAsia="微软雅黑"/>
                <w:b w:val="0"/>
                <w:color w:val="172A45"/>
                <w:sz w:val="19"/>
              </w:rPr>
              <w:t>单场景PLY约66MB</w:t>
            </w:r>
          </w:p>
        </w:tc>
        <w:tc>
          <w:tcPr>
            <w:tcW w:type="dxa" w:w="1300"/>
            <w:vAlign w:val="center"/>
            <w:tcMar>
              <w:top w:w="100" w:type="dxa"/>
              <w:start w:w="140" w:type="dxa"/>
              <w:bottom w:w="100" w:type="dxa"/>
              <w:end w:w="140" w:type="dxa"/>
            </w:tcMar>
          </w:tcPr>
          <w:p>
            <w:r>
              <w:rPr>
                <w:rFonts w:ascii="Calibri" w:hAnsi="Calibri" w:eastAsia="微软雅黑"/>
                <w:b w:val="0"/>
                <w:color w:val="172A45"/>
                <w:sz w:val="19"/>
              </w:rPr>
              <w:t>已验证</w:t>
            </w:r>
          </w:p>
        </w:tc>
        <w:tc>
          <w:tcPr>
            <w:tcW w:type="dxa" w:w="2500"/>
            <w:vAlign w:val="center"/>
            <w:tcMar>
              <w:top w:w="100" w:type="dxa"/>
              <w:start w:w="140" w:type="dxa"/>
              <w:bottom w:w="100" w:type="dxa"/>
              <w:end w:w="140" w:type="dxa"/>
            </w:tcMar>
          </w:tcPr>
          <w:p>
            <w:r>
              <w:rPr>
                <w:rFonts w:ascii="Calibri" w:hAnsi="Calibri" w:eastAsia="微软雅黑"/>
                <w:b w:val="0"/>
                <w:color w:val="172A45"/>
                <w:sz w:val="19"/>
              </w:rPr>
              <w:t>五张冻结PLY实测</w:t>
            </w:r>
          </w:p>
        </w:tc>
        <w:tc>
          <w:tcPr>
            <w:tcW w:type="dxa" w:w="2960"/>
            <w:vAlign w:val="center"/>
            <w:tcMar>
              <w:top w:w="100" w:type="dxa"/>
              <w:start w:w="140" w:type="dxa"/>
              <w:bottom w:w="100" w:type="dxa"/>
              <w:end w:w="140" w:type="dxa"/>
            </w:tcMar>
          </w:tcPr>
          <w:p>
            <w:r>
              <w:rPr>
                <w:rFonts w:ascii="Calibri" w:hAnsi="Calibri" w:eastAsia="微软雅黑"/>
                <w:b w:val="0"/>
                <w:color w:val="172A45"/>
                <w:sz w:val="19"/>
              </w:rPr>
              <w:t>约66.06MB十进制。</w:t>
            </w:r>
          </w:p>
        </w:tc>
      </w:tr>
      <w:tr>
        <w:trPr>
          <w:cantSplit/>
        </w:trPr>
        <w:tc>
          <w:tcPr>
            <w:tcW w:type="dxa" w:w="2600"/>
            <w:vAlign w:val="center"/>
            <w:tcMar>
              <w:top w:w="100" w:type="dxa"/>
              <w:start w:w="140" w:type="dxa"/>
              <w:bottom w:w="100" w:type="dxa"/>
              <w:end w:w="140" w:type="dxa"/>
            </w:tcMar>
          </w:tcPr>
          <w:p>
            <w:r>
              <w:rPr>
                <w:rFonts w:ascii="Calibri" w:hAnsi="Calibri" w:eastAsia="微软雅黑"/>
                <w:b w:val="0"/>
                <w:color w:val="172A45"/>
                <w:sz w:val="19"/>
              </w:rPr>
              <w:t>SHARP适合附近视角</w:t>
            </w:r>
          </w:p>
        </w:tc>
        <w:tc>
          <w:tcPr>
            <w:tcW w:type="dxa" w:w="1300"/>
            <w:vAlign w:val="center"/>
            <w:tcMar>
              <w:top w:w="100" w:type="dxa"/>
              <w:start w:w="140" w:type="dxa"/>
              <w:bottom w:w="100" w:type="dxa"/>
              <w:end w:w="140" w:type="dxa"/>
            </w:tcMar>
          </w:tcPr>
          <w:p>
            <w:r>
              <w:rPr>
                <w:rFonts w:ascii="Calibri" w:hAnsi="Calibri" w:eastAsia="微软雅黑"/>
                <w:b w:val="0"/>
                <w:color w:val="172A45"/>
                <w:sz w:val="19"/>
              </w:rPr>
              <w:t>已验证定位</w:t>
            </w:r>
          </w:p>
        </w:tc>
        <w:tc>
          <w:tcPr>
            <w:tcW w:type="dxa" w:w="2500"/>
            <w:vAlign w:val="center"/>
            <w:tcMar>
              <w:top w:w="100" w:type="dxa"/>
              <w:start w:w="140" w:type="dxa"/>
              <w:bottom w:w="100" w:type="dxa"/>
              <w:end w:w="140" w:type="dxa"/>
            </w:tcMar>
          </w:tcPr>
          <w:p>
            <w:r>
              <w:rPr>
                <w:rFonts w:ascii="Calibri" w:hAnsi="Calibri" w:eastAsia="微软雅黑"/>
                <w:b w:val="0"/>
                <w:color w:val="172A45"/>
                <w:sz w:val="19"/>
              </w:rPr>
              <w:t>论文与官方README</w:t>
            </w:r>
          </w:p>
        </w:tc>
        <w:tc>
          <w:tcPr>
            <w:tcW w:type="dxa" w:w="2960"/>
            <w:vAlign w:val="center"/>
            <w:tcMar>
              <w:top w:w="100" w:type="dxa"/>
              <w:start w:w="140" w:type="dxa"/>
              <w:bottom w:w="100" w:type="dxa"/>
              <w:end w:w="140" w:type="dxa"/>
            </w:tcMar>
          </w:tcPr>
          <w:p>
            <w:r>
              <w:rPr>
                <w:rFonts w:ascii="Calibri" w:hAnsi="Calibri" w:eastAsia="微软雅黑"/>
                <w:b w:val="0"/>
                <w:color w:val="172A45"/>
                <w:sz w:val="19"/>
              </w:rPr>
              <w:t>不能自动外推为30°能力。</w:t>
            </w:r>
          </w:p>
        </w:tc>
      </w:tr>
      <w:tr>
        <w:trPr>
          <w:cantSplit/>
        </w:trPr>
        <w:tc>
          <w:tcPr>
            <w:tcW w:type="dxa" w:w="2600"/>
            <w:vAlign w:val="center"/>
            <w:tcMar>
              <w:top w:w="100" w:type="dxa"/>
              <w:start w:w="140" w:type="dxa"/>
              <w:bottom w:w="100" w:type="dxa"/>
              <w:end w:w="140" w:type="dxa"/>
            </w:tcMar>
          </w:tcPr>
          <w:p>
            <w:r>
              <w:rPr>
                <w:rFonts w:ascii="Calibri" w:hAnsi="Calibri" w:eastAsia="微软雅黑"/>
                <w:b w:val="0"/>
                <w:color w:val="172A45"/>
                <w:sz w:val="19"/>
              </w:rPr>
              <w:t>自适应Soft-LDI优于压缩3DGS</w:t>
            </w:r>
          </w:p>
        </w:tc>
        <w:tc>
          <w:tcPr>
            <w:tcW w:type="dxa" w:w="1300"/>
            <w:vAlign w:val="center"/>
            <w:tcMar>
              <w:top w:w="100" w:type="dxa"/>
              <w:start w:w="140" w:type="dxa"/>
              <w:bottom w:w="100" w:type="dxa"/>
              <w:end w:w="140" w:type="dxa"/>
            </w:tcMar>
          </w:tcPr>
          <w:p>
            <w:r>
              <w:rPr>
                <w:rFonts w:ascii="Calibri" w:hAnsi="Calibri" w:eastAsia="微软雅黑"/>
                <w:b w:val="0"/>
                <w:color w:val="172A45"/>
                <w:sz w:val="19"/>
              </w:rPr>
              <w:t>待验证</w:t>
            </w:r>
          </w:p>
        </w:tc>
        <w:tc>
          <w:tcPr>
            <w:tcW w:type="dxa" w:w="2500"/>
            <w:vAlign w:val="center"/>
            <w:tcMar>
              <w:top w:w="100" w:type="dxa"/>
              <w:start w:w="140" w:type="dxa"/>
              <w:bottom w:w="100" w:type="dxa"/>
              <w:end w:w="140" w:type="dxa"/>
            </w:tcMar>
          </w:tcPr>
          <w:p>
            <w:r>
              <w:rPr>
                <w:rFonts w:ascii="Calibri" w:hAnsi="Calibri" w:eastAsia="微软雅黑"/>
                <w:b w:val="0"/>
                <w:color w:val="172A45"/>
                <w:sz w:val="19"/>
              </w:rPr>
              <w:t>尚无正式对照实验</w:t>
            </w:r>
          </w:p>
        </w:tc>
        <w:tc>
          <w:tcPr>
            <w:tcW w:type="dxa" w:w="2960"/>
            <w:vAlign w:val="center"/>
            <w:tcMar>
              <w:top w:w="100" w:type="dxa"/>
              <w:start w:w="140" w:type="dxa"/>
              <w:bottom w:w="100" w:type="dxa"/>
              <w:end w:w="140" w:type="dxa"/>
            </w:tcMar>
          </w:tcPr>
          <w:p>
            <w:r>
              <w:rPr>
                <w:rFonts w:ascii="Calibri" w:hAnsi="Calibri" w:eastAsia="微软雅黑"/>
                <w:b w:val="0"/>
                <w:color w:val="172A45"/>
                <w:sz w:val="19"/>
              </w:rPr>
              <w:t>必须比较画质、大小、速度和开发成本。</w:t>
            </w:r>
          </w:p>
        </w:tc>
      </w:tr>
      <w:tr>
        <w:trPr>
          <w:cantSplit/>
        </w:trPr>
        <w:tc>
          <w:tcPr>
            <w:tcW w:type="dxa" w:w="2600"/>
            <w:vAlign w:val="center"/>
            <w:tcMar>
              <w:top w:w="100" w:type="dxa"/>
              <w:start w:w="140" w:type="dxa"/>
              <w:bottom w:w="100" w:type="dxa"/>
              <w:end w:w="140" w:type="dxa"/>
            </w:tcMar>
          </w:tcPr>
          <w:p>
            <w:r>
              <w:rPr>
                <w:rFonts w:ascii="Calibri" w:hAnsi="Calibri" w:eastAsia="微软雅黑"/>
                <w:b w:val="0"/>
                <w:color w:val="172A45"/>
                <w:sz w:val="19"/>
              </w:rPr>
              <w:t>端点锚点改善30°连续视角</w:t>
            </w:r>
          </w:p>
        </w:tc>
        <w:tc>
          <w:tcPr>
            <w:tcW w:type="dxa" w:w="1300"/>
            <w:vAlign w:val="center"/>
            <w:tcMar>
              <w:top w:w="100" w:type="dxa"/>
              <w:start w:w="140" w:type="dxa"/>
              <w:bottom w:w="100" w:type="dxa"/>
              <w:end w:w="140" w:type="dxa"/>
            </w:tcMar>
          </w:tcPr>
          <w:p>
            <w:r>
              <w:rPr>
                <w:rFonts w:ascii="Calibri" w:hAnsi="Calibri" w:eastAsia="微软雅黑"/>
                <w:b w:val="0"/>
                <w:color w:val="172A45"/>
                <w:sz w:val="19"/>
              </w:rPr>
              <w:t>候选假设</w:t>
            </w:r>
          </w:p>
        </w:tc>
        <w:tc>
          <w:tcPr>
            <w:tcW w:type="dxa" w:w="2500"/>
            <w:vAlign w:val="center"/>
            <w:tcMar>
              <w:top w:w="100" w:type="dxa"/>
              <w:start w:w="140" w:type="dxa"/>
              <w:bottom w:w="100" w:type="dxa"/>
              <w:end w:w="140" w:type="dxa"/>
            </w:tcMar>
          </w:tcPr>
          <w:p>
            <w:r>
              <w:rPr>
                <w:rFonts w:ascii="Calibri" w:hAnsi="Calibri" w:eastAsia="微软雅黑"/>
                <w:b w:val="0"/>
                <w:color w:val="172A45"/>
                <w:sz w:val="19"/>
              </w:rPr>
              <w:t>尚未实现</w:t>
            </w:r>
          </w:p>
        </w:tc>
        <w:tc>
          <w:tcPr>
            <w:tcW w:type="dxa" w:w="2960"/>
            <w:vAlign w:val="center"/>
            <w:tcMar>
              <w:top w:w="100" w:type="dxa"/>
              <w:start w:w="140" w:type="dxa"/>
              <w:bottom w:w="100" w:type="dxa"/>
              <w:end w:w="140" w:type="dxa"/>
            </w:tcMar>
          </w:tcPr>
          <w:p>
            <w:r>
              <w:rPr>
                <w:rFonts w:ascii="Calibri" w:hAnsi="Calibri" w:eastAsia="微软雅黑"/>
                <w:b w:val="0"/>
                <w:color w:val="172A45"/>
                <w:sz w:val="19"/>
              </w:rPr>
              <w:t>需要无锚点、单锚点、双锚点消融。</w:t>
            </w:r>
          </w:p>
        </w:tc>
      </w:tr>
      <w:tr>
        <w:trPr>
          <w:cantSplit/>
        </w:trPr>
        <w:tc>
          <w:tcPr>
            <w:tcW w:type="dxa" w:w="2600"/>
            <w:vAlign w:val="center"/>
            <w:tcMar>
              <w:top w:w="100" w:type="dxa"/>
              <w:start w:w="140" w:type="dxa"/>
              <w:bottom w:w="100" w:type="dxa"/>
              <w:end w:w="140" w:type="dxa"/>
            </w:tcMar>
          </w:tcPr>
          <w:p>
            <w:r>
              <w:rPr>
                <w:rFonts w:ascii="Calibri" w:hAnsi="Calibri" w:eastAsia="微软雅黑"/>
                <w:b w:val="0"/>
                <w:color w:val="172A45"/>
                <w:sz w:val="19"/>
              </w:rPr>
              <w:t>材质分支可解决反射</w:t>
            </w:r>
          </w:p>
        </w:tc>
        <w:tc>
          <w:tcPr>
            <w:tcW w:type="dxa" w:w="1300"/>
            <w:vAlign w:val="center"/>
            <w:tcMar>
              <w:top w:w="100" w:type="dxa"/>
              <w:start w:w="140" w:type="dxa"/>
              <w:bottom w:w="100" w:type="dxa"/>
              <w:end w:w="140" w:type="dxa"/>
            </w:tcMar>
          </w:tcPr>
          <w:p>
            <w:r>
              <w:rPr>
                <w:rFonts w:ascii="Calibri" w:hAnsi="Calibri" w:eastAsia="微软雅黑"/>
                <w:b w:val="0"/>
                <w:color w:val="172A45"/>
                <w:sz w:val="19"/>
              </w:rPr>
              <w:t>候选假设</w:t>
            </w:r>
          </w:p>
        </w:tc>
        <w:tc>
          <w:tcPr>
            <w:tcW w:type="dxa" w:w="2500"/>
            <w:vAlign w:val="center"/>
            <w:tcMar>
              <w:top w:w="100" w:type="dxa"/>
              <w:start w:w="140" w:type="dxa"/>
              <w:bottom w:w="100" w:type="dxa"/>
              <w:end w:w="140" w:type="dxa"/>
            </w:tcMar>
          </w:tcPr>
          <w:p>
            <w:r>
              <w:rPr>
                <w:rFonts w:ascii="Calibri" w:hAnsi="Calibri" w:eastAsia="微软雅黑"/>
                <w:b w:val="0"/>
                <w:color w:val="172A45"/>
                <w:sz w:val="19"/>
              </w:rPr>
              <w:t>尚未实现</w:t>
            </w:r>
          </w:p>
        </w:tc>
        <w:tc>
          <w:tcPr>
            <w:tcW w:type="dxa" w:w="2960"/>
            <w:vAlign w:val="center"/>
            <w:tcMar>
              <w:top w:w="100" w:type="dxa"/>
              <w:start w:w="140" w:type="dxa"/>
              <w:bottom w:w="100" w:type="dxa"/>
              <w:end w:w="140" w:type="dxa"/>
            </w:tcMar>
          </w:tcPr>
          <w:p>
            <w:r>
              <w:rPr>
                <w:rFonts w:ascii="Calibri" w:hAnsi="Calibri" w:eastAsia="微软雅黑"/>
                <w:b w:val="0"/>
                <w:color w:val="172A45"/>
                <w:sz w:val="19"/>
              </w:rPr>
              <w:t>可能只能缓解，不能保证真实反射。</w:t>
            </w:r>
          </w:p>
        </w:tc>
      </w:tr>
      <w:tr>
        <w:trPr>
          <w:cantSplit/>
        </w:trPr>
        <w:tc>
          <w:tcPr>
            <w:tcW w:type="dxa" w:w="2600"/>
            <w:vAlign w:val="center"/>
            <w:tcMar>
              <w:top w:w="100" w:type="dxa"/>
              <w:start w:w="140" w:type="dxa"/>
              <w:bottom w:w="100" w:type="dxa"/>
              <w:end w:w="140" w:type="dxa"/>
            </w:tcMar>
          </w:tcPr>
          <w:p>
            <w:r>
              <w:rPr>
                <w:rFonts w:ascii="Calibri" w:hAnsi="Calibri" w:eastAsia="微软雅黑"/>
                <w:b w:val="0"/>
                <w:color w:val="172A45"/>
                <w:sz w:val="19"/>
              </w:rPr>
              <w:t>DISTS&lt;0.06</w:t>
            </w:r>
          </w:p>
        </w:tc>
        <w:tc>
          <w:tcPr>
            <w:tcW w:type="dxa" w:w="1300"/>
            <w:vAlign w:val="center"/>
            <w:tcMar>
              <w:top w:w="100" w:type="dxa"/>
              <w:start w:w="140" w:type="dxa"/>
              <w:bottom w:w="100" w:type="dxa"/>
              <w:end w:w="140" w:type="dxa"/>
            </w:tcMar>
          </w:tcPr>
          <w:p>
            <w:r>
              <w:rPr>
                <w:rFonts w:ascii="Calibri" w:hAnsi="Calibri" w:eastAsia="微软雅黑"/>
                <w:b w:val="0"/>
                <w:color w:val="172A45"/>
                <w:sz w:val="19"/>
              </w:rPr>
              <w:t>目标</w:t>
            </w:r>
          </w:p>
        </w:tc>
        <w:tc>
          <w:tcPr>
            <w:tcW w:type="dxa" w:w="2500"/>
            <w:vAlign w:val="center"/>
            <w:tcMar>
              <w:top w:w="100" w:type="dxa"/>
              <w:start w:w="140" w:type="dxa"/>
              <w:bottom w:w="100" w:type="dxa"/>
              <w:end w:w="140" w:type="dxa"/>
            </w:tcMar>
          </w:tcPr>
          <w:p>
            <w:r>
              <w:rPr>
                <w:rFonts w:ascii="Calibri" w:hAnsi="Calibri" w:eastAsia="微软雅黑"/>
                <w:b w:val="0"/>
                <w:color w:val="172A45"/>
                <w:sz w:val="19"/>
              </w:rPr>
              <w:t>课题要求</w:t>
            </w:r>
          </w:p>
        </w:tc>
        <w:tc>
          <w:tcPr>
            <w:tcW w:type="dxa" w:w="2960"/>
            <w:vAlign w:val="center"/>
            <w:tcMar>
              <w:top w:w="100" w:type="dxa"/>
              <w:start w:w="140" w:type="dxa"/>
              <w:bottom w:w="100" w:type="dxa"/>
              <w:end w:w="140" w:type="dxa"/>
            </w:tcMar>
          </w:tcPr>
          <w:p>
            <w:r>
              <w:rPr>
                <w:rFonts w:ascii="Calibri" w:hAnsi="Calibri" w:eastAsia="微软雅黑"/>
                <w:b w:val="0"/>
                <w:color w:val="172A45"/>
                <w:sz w:val="19"/>
              </w:rPr>
              <w:t>依赖目标视图参考和统一对齐口径。</w:t>
            </w:r>
          </w:p>
        </w:tc>
      </w:tr>
      <w:tr>
        <w:trPr>
          <w:cantSplit/>
        </w:trPr>
        <w:tc>
          <w:tcPr>
            <w:tcW w:type="dxa" w:w="2600"/>
            <w:vAlign w:val="center"/>
            <w:tcMar>
              <w:top w:w="100" w:type="dxa"/>
              <w:start w:w="140" w:type="dxa"/>
              <w:bottom w:w="100" w:type="dxa"/>
              <w:end w:w="140" w:type="dxa"/>
            </w:tcMar>
          </w:tcPr>
          <w:p>
            <w:r>
              <w:rPr>
                <w:rFonts w:ascii="Calibri" w:hAnsi="Calibri" w:eastAsia="微软雅黑"/>
                <w:b w:val="0"/>
                <w:color w:val="172A45"/>
                <w:sz w:val="19"/>
              </w:rPr>
              <w:t>2K&lt;5秒、内存&lt;3GB</w:t>
            </w:r>
          </w:p>
        </w:tc>
        <w:tc>
          <w:tcPr>
            <w:tcW w:type="dxa" w:w="1300"/>
            <w:vAlign w:val="center"/>
            <w:tcMar>
              <w:top w:w="100" w:type="dxa"/>
              <w:start w:w="140" w:type="dxa"/>
              <w:bottom w:w="100" w:type="dxa"/>
              <w:end w:w="140" w:type="dxa"/>
            </w:tcMar>
          </w:tcPr>
          <w:p>
            <w:r>
              <w:rPr>
                <w:rFonts w:ascii="Calibri" w:hAnsi="Calibri" w:eastAsia="微软雅黑"/>
                <w:b w:val="0"/>
                <w:color w:val="172A45"/>
                <w:sz w:val="19"/>
              </w:rPr>
              <w:t>目标</w:t>
            </w:r>
          </w:p>
        </w:tc>
        <w:tc>
          <w:tcPr>
            <w:tcW w:type="dxa" w:w="2500"/>
            <w:vAlign w:val="center"/>
            <w:tcMar>
              <w:top w:w="100" w:type="dxa"/>
              <w:start w:w="140" w:type="dxa"/>
              <w:bottom w:w="100" w:type="dxa"/>
              <w:end w:w="140" w:type="dxa"/>
            </w:tcMar>
          </w:tcPr>
          <w:p>
            <w:r>
              <w:rPr>
                <w:rFonts w:ascii="Calibri" w:hAnsi="Calibri" w:eastAsia="微软雅黑"/>
                <w:b w:val="0"/>
                <w:color w:val="172A45"/>
                <w:sz w:val="19"/>
              </w:rPr>
              <w:t>课题要求</w:t>
            </w:r>
          </w:p>
        </w:tc>
        <w:tc>
          <w:tcPr>
            <w:tcW w:type="dxa" w:w="2960"/>
            <w:vAlign w:val="center"/>
            <w:tcMar>
              <w:top w:w="100" w:type="dxa"/>
              <w:start w:w="140" w:type="dxa"/>
              <w:bottom w:w="100" w:type="dxa"/>
              <w:end w:w="140" w:type="dxa"/>
            </w:tcMar>
          </w:tcPr>
          <w:p>
            <w:r>
              <w:rPr>
                <w:rFonts w:ascii="Calibri" w:hAnsi="Calibri" w:eastAsia="微软雅黑"/>
                <w:b w:val="0"/>
                <w:color w:val="172A45"/>
                <w:sz w:val="19"/>
              </w:rPr>
              <w:t>需先冻结计时和内存边界。</w:t>
            </w:r>
          </w:p>
        </w:tc>
      </w:tr>
    </w:tbl>
    <w:p>
      <w:pPr>
        <w:pStyle w:val="Heading1"/>
        <w:keepNext/>
        <w:pageBreakBefore/>
      </w:pPr>
      <w:r>
        <w:t xml:space="preserve">　附录D｜导师可能追问与建议回答</w:t>
      </w:r>
    </w:p>
    <w:p>
      <w:pPr>
        <w:keepNext/>
        <w:widowControl/>
        <w:spacing w:before="0" w:after="20" w:line="283" w:lineRule="auto"/>
      </w:pPr>
      <w:r>
        <w:rPr>
          <w:rFonts w:ascii="Calibri" w:hAnsi="Calibri" w:eastAsia="微软雅黑"/>
          <w:b/>
          <w:color w:val="1F4D78"/>
          <w:sz w:val="21"/>
        </w:rPr>
        <w:t>可能追问：这套Framework真正可能构成创新的部分是什么？</w:t>
      </w:r>
    </w:p>
    <w:p>
      <w:pPr>
        <w:keepNext w:val="0"/>
        <w:widowControl/>
        <w:spacing w:before="0" w:after="100" w:line="283" w:lineRule="auto"/>
      </w:pPr>
      <w:r>
        <w:rPr>
          <w:rFonts w:ascii="Calibri" w:hAnsi="Calibri" w:eastAsia="微软雅黑"/>
          <w:b w:val="0"/>
          <w:color w:val="172A45"/>
          <w:sz w:val="21"/>
        </w:rPr>
        <w:t>建议回答：不是使用SHARP或LDI本身，而是面向单图大范围浅3D，把材质感知的区域自适应软分层、结构优先RGB-D-Alpha显露补全、端点锚点连续视角约束和移动端码率正则组合成一条可验证路线。最终创新必须由消融实验支持。</w:t>
      </w:r>
    </w:p>
    <w:p>
      <w:pPr>
        <w:keepNext/>
        <w:widowControl/>
        <w:spacing w:before="0" w:after="20" w:line="283" w:lineRule="auto"/>
      </w:pPr>
      <w:r>
        <w:rPr>
          <w:rFonts w:ascii="Calibri" w:hAnsi="Calibri" w:eastAsia="微软雅黑"/>
          <w:b/>
          <w:color w:val="1F4D78"/>
          <w:sz w:val="21"/>
        </w:rPr>
        <w:t>可能追问：为什么选择Soft-LDI作为主路线？</w:t>
      </w:r>
    </w:p>
    <w:p>
      <w:pPr>
        <w:keepNext w:val="0"/>
        <w:widowControl/>
        <w:spacing w:before="0" w:after="100" w:line="283" w:lineRule="auto"/>
      </w:pPr>
      <w:r>
        <w:rPr>
          <w:rFonts w:ascii="Calibri" w:hAnsi="Calibri" w:eastAsia="微软雅黑"/>
          <w:b w:val="0"/>
          <w:color w:val="172A45"/>
          <w:sz w:val="21"/>
        </w:rPr>
        <w:t>建议回答：它的数据结构接近纹理与图层，可使用移动端成熟的纹理采样、深度测试和Alpha合成；层数、位宽和图块都容易显式控制。但它是否优于压缩3DGS仍需实测，因此3DGS保留为对照。</w:t>
      </w:r>
    </w:p>
    <w:p>
      <w:pPr>
        <w:keepNext/>
        <w:widowControl/>
        <w:spacing w:before="0" w:after="20" w:line="283" w:lineRule="auto"/>
      </w:pPr>
      <w:r>
        <w:rPr>
          <w:rFonts w:ascii="Calibri" w:hAnsi="Calibri" w:eastAsia="微软雅黑"/>
          <w:b/>
          <w:color w:val="1F4D78"/>
          <w:sz w:val="21"/>
        </w:rPr>
        <w:t>可能追问：30°对单张图是否过大？</w:t>
      </w:r>
    </w:p>
    <w:p>
      <w:pPr>
        <w:keepNext w:val="0"/>
        <w:widowControl/>
        <w:spacing w:before="0" w:after="100" w:line="283" w:lineRule="auto"/>
      </w:pPr>
      <w:r>
        <w:rPr>
          <w:rFonts w:ascii="Calibri" w:hAnsi="Calibri" w:eastAsia="微软雅黑"/>
          <w:b w:val="0"/>
          <w:color w:val="172A45"/>
          <w:sz w:val="21"/>
        </w:rPr>
        <w:t>建议回答：对遮挡少、结构规则的场景可能可行；对近景人物、密集遮挡和强反射场景可能超出单图信息上限。建议用场景分类和置信度报告适用范围，而不是先承诺所有场景统一通过。</w:t>
      </w:r>
    </w:p>
    <w:p>
      <w:pPr>
        <w:keepNext/>
        <w:widowControl/>
        <w:spacing w:before="0" w:after="20" w:line="283" w:lineRule="auto"/>
      </w:pPr>
      <w:r>
        <w:rPr>
          <w:rFonts w:ascii="Calibri" w:hAnsi="Calibri" w:eastAsia="微软雅黑"/>
          <w:b/>
          <w:color w:val="1F4D78"/>
          <w:sz w:val="21"/>
        </w:rPr>
        <w:t>可能追问：如何获得大视角监督？</w:t>
      </w:r>
    </w:p>
    <w:p>
      <w:pPr>
        <w:keepNext w:val="0"/>
        <w:widowControl/>
        <w:spacing w:before="0" w:after="100" w:line="283" w:lineRule="auto"/>
      </w:pPr>
      <w:r>
        <w:rPr>
          <w:rFonts w:ascii="Calibri" w:hAnsi="Calibri" w:eastAsia="微软雅黑"/>
          <w:b w:val="0"/>
          <w:color w:val="172A45"/>
          <w:sz w:val="21"/>
        </w:rPr>
        <w:t>建议回答：优先使用带相机位姿的真实多视图数据和可控合成数据；多视图优化3DGS可以生成密集参考视图。SHARP主要提供单图几何先验，不单独承担大视角真值。</w:t>
      </w:r>
    </w:p>
    <w:p>
      <w:pPr>
        <w:keepNext/>
        <w:widowControl/>
        <w:spacing w:before="0" w:after="20" w:line="283" w:lineRule="auto"/>
      </w:pPr>
      <w:r>
        <w:rPr>
          <w:rFonts w:ascii="Calibri" w:hAnsi="Calibri" w:eastAsia="微软雅黑"/>
          <w:b/>
          <w:color w:val="1F4D78"/>
          <w:sz w:val="21"/>
        </w:rPr>
        <w:t>可能追问：端点锚点由谁生成？</w:t>
      </w:r>
    </w:p>
    <w:p>
      <w:pPr>
        <w:keepNext w:val="0"/>
        <w:widowControl/>
        <w:spacing w:before="0" w:after="100" w:line="283" w:lineRule="auto"/>
      </w:pPr>
      <w:r>
        <w:rPr>
          <w:rFonts w:ascii="Calibri" w:hAnsi="Calibri" w:eastAsia="微软雅黑"/>
          <w:b w:val="0"/>
          <w:color w:val="172A45"/>
          <w:sz w:val="21"/>
        </w:rPr>
        <w:t>建议回答：候选方案是轻量锚点生成头，从共享特征和中心分层几何预测端点残差与可见性；训练时由真实目标视图或高质量多视图参考监督。具体是完整RGB-D-Alpha还是局部残差，需要通过速度和内存消融。</w:t>
      </w:r>
    </w:p>
    <w:p>
      <w:pPr>
        <w:keepNext/>
        <w:widowControl/>
        <w:spacing w:before="0" w:after="20" w:line="283" w:lineRule="auto"/>
      </w:pPr>
      <w:r>
        <w:rPr>
          <w:rFonts w:ascii="Calibri" w:hAnsi="Calibri" w:eastAsia="微软雅黑"/>
          <w:b/>
          <w:color w:val="1F4D78"/>
          <w:sz w:val="21"/>
        </w:rPr>
        <w:t>可能追问：为什么需要材质分类？</w:t>
      </w:r>
    </w:p>
    <w:p>
      <w:pPr>
        <w:keepNext w:val="0"/>
        <w:widowControl/>
        <w:spacing w:before="0" w:after="100" w:line="283" w:lineRule="auto"/>
      </w:pPr>
      <w:r>
        <w:rPr>
          <w:rFonts w:ascii="Calibri" w:hAnsi="Calibri" w:eastAsia="微软雅黑"/>
          <w:b w:val="0"/>
          <w:color w:val="172A45"/>
          <w:sz w:val="21"/>
        </w:rPr>
        <w:t>建议回答：几何错误和材质变化在单张图中容易混淆。普通漫反射区域可用固定RGB；镜面、水面和玻璃需要视角相关外观或置信度降级。材质分支让额外容量只用于必要区域。</w:t>
      </w:r>
    </w:p>
    <w:p>
      <w:pPr>
        <w:keepNext/>
        <w:widowControl/>
        <w:spacing w:before="0" w:after="20" w:line="283" w:lineRule="auto"/>
      </w:pPr>
      <w:r>
        <w:rPr>
          <w:rFonts w:ascii="Calibri" w:hAnsi="Calibri" w:eastAsia="微软雅黑"/>
          <w:b/>
          <w:color w:val="1F4D78"/>
          <w:sz w:val="21"/>
        </w:rPr>
        <w:t>可能追问：Soft Alpha会不会导致画面更糊？</w:t>
      </w:r>
    </w:p>
    <w:p>
      <w:pPr>
        <w:keepNext w:val="0"/>
        <w:widowControl/>
        <w:spacing w:before="0" w:after="100" w:line="283" w:lineRule="auto"/>
      </w:pPr>
      <w:r>
        <w:rPr>
          <w:rFonts w:ascii="Calibri" w:hAnsi="Calibri" w:eastAsia="微软雅黑"/>
          <w:b w:val="0"/>
          <w:color w:val="172A45"/>
          <w:sz w:val="21"/>
        </w:rPr>
        <w:t>建议回答：若全图滥用会。Soft Alpha应集中在细结构和混合边界，并用边缘、Matting和稀疏正则限制范围。内部实心区域仍应接近硬Alpha。</w:t>
      </w:r>
    </w:p>
    <w:p>
      <w:pPr>
        <w:keepNext/>
        <w:widowControl/>
        <w:spacing w:before="0" w:after="20" w:line="283" w:lineRule="auto"/>
      </w:pPr>
      <w:r>
        <w:rPr>
          <w:rFonts w:ascii="Calibri" w:hAnsi="Calibri" w:eastAsia="微软雅黑"/>
          <w:b/>
          <w:color w:val="1F4D78"/>
          <w:sz w:val="21"/>
        </w:rPr>
        <w:t>可能追问：如何保证图层顺序？</w:t>
      </w:r>
    </w:p>
    <w:p>
      <w:pPr>
        <w:keepNext w:val="0"/>
        <w:widowControl/>
        <w:spacing w:before="0" w:after="100" w:line="283" w:lineRule="auto"/>
      </w:pPr>
      <w:r>
        <w:rPr>
          <w:rFonts w:ascii="Calibri" w:hAnsi="Calibri" w:eastAsia="微软雅黑"/>
          <w:b w:val="0"/>
          <w:color w:val="172A45"/>
          <w:sz w:val="21"/>
        </w:rPr>
        <w:t>建议回答：使用基础深度加正增量参数化，或对预测深度显式排序并增加间隔约束。由于排序可能不可微或交换身份，优先考虑softplus正增量。</w:t>
      </w:r>
    </w:p>
    <w:p>
      <w:pPr>
        <w:keepNext/>
        <w:widowControl/>
        <w:spacing w:before="0" w:after="20" w:line="283" w:lineRule="auto"/>
      </w:pPr>
      <w:r>
        <w:rPr>
          <w:rFonts w:ascii="Calibri" w:hAnsi="Calibri" w:eastAsia="微软雅黑"/>
          <w:b/>
          <w:color w:val="1F4D78"/>
          <w:sz w:val="21"/>
        </w:rPr>
        <w:t>可能追问：复杂材质真的能用少量参数表示吗？</w:t>
      </w:r>
    </w:p>
    <w:p>
      <w:pPr>
        <w:keepNext w:val="0"/>
        <w:widowControl/>
        <w:spacing w:before="0" w:after="100" w:line="283" w:lineRule="auto"/>
      </w:pPr>
      <w:r>
        <w:rPr>
          <w:rFonts w:ascii="Calibri" w:hAnsi="Calibri" w:eastAsia="微软雅黑"/>
          <w:b w:val="0"/>
          <w:color w:val="172A45"/>
          <w:sz w:val="21"/>
        </w:rPr>
        <w:t>建议回答：只能作为候选近似。较小视角内，端点残差或低阶方向系数可能缓解高光变化；大面积镜面、透明折射和动态水面可能仍超出表示上限，应作为失败场景报告。</w:t>
      </w:r>
    </w:p>
    <w:p>
      <w:pPr>
        <w:keepNext/>
        <w:widowControl/>
        <w:spacing w:before="0" w:after="20" w:line="283" w:lineRule="auto"/>
      </w:pPr>
      <w:r>
        <w:rPr>
          <w:rFonts w:ascii="Calibri" w:hAnsi="Calibri" w:eastAsia="微软雅黑"/>
          <w:b/>
          <w:color w:val="1F4D78"/>
          <w:sz w:val="21"/>
        </w:rPr>
        <w:t>可能追问：为什么还要人工评价？</w:t>
      </w:r>
    </w:p>
    <w:p>
      <w:pPr>
        <w:keepNext w:val="0"/>
        <w:widowControl/>
        <w:spacing w:before="0" w:after="100" w:line="283" w:lineRule="auto"/>
      </w:pPr>
      <w:r>
        <w:rPr>
          <w:rFonts w:ascii="Calibri" w:hAnsi="Calibri" w:eastAsia="微软雅黑"/>
          <w:b w:val="0"/>
          <w:color w:val="172A45"/>
          <w:sz w:val="21"/>
        </w:rPr>
        <w:t>建议回答：自动指标无法完整识别遮挡跳变、纸片感、反射方向错误和短时闪烁。浅3D是连续交互体验，必须完整播放轨迹并记录伪影类型和首次出现位置。</w:t>
      </w:r>
    </w:p>
    <w:p>
      <w:pPr>
        <w:keepNext/>
        <w:widowControl/>
        <w:spacing w:before="0" w:after="20" w:line="283" w:lineRule="auto"/>
      </w:pPr>
      <w:r>
        <w:rPr>
          <w:rFonts w:ascii="Calibri" w:hAnsi="Calibri" w:eastAsia="微软雅黑"/>
          <w:b/>
          <w:color w:val="1F4D78"/>
          <w:sz w:val="21"/>
        </w:rPr>
        <w:t>可能追问：如何证明自适应层数有效？</w:t>
      </w:r>
    </w:p>
    <w:p>
      <w:pPr>
        <w:keepNext w:val="0"/>
        <w:widowControl/>
        <w:spacing w:before="0" w:after="100" w:line="283" w:lineRule="auto"/>
      </w:pPr>
      <w:r>
        <w:rPr>
          <w:rFonts w:ascii="Calibri" w:hAnsi="Calibri" w:eastAsia="微软雅黑"/>
          <w:b w:val="0"/>
          <w:color w:val="172A45"/>
          <w:sz w:val="21"/>
        </w:rPr>
        <w:t>建议回答：与固定1层、固定2层、固定3层在相同训练和运动范围下比较画质、显露错误、文件大小、内存和帧率；同时按场景和区域统计层数分布。</w:t>
      </w:r>
    </w:p>
    <w:p>
      <w:pPr>
        <w:keepNext/>
        <w:widowControl/>
        <w:spacing w:before="0" w:after="20" w:line="283" w:lineRule="auto"/>
      </w:pPr>
      <w:r>
        <w:rPr>
          <w:rFonts w:ascii="Calibri" w:hAnsi="Calibri" w:eastAsia="微软雅黑"/>
          <w:b/>
          <w:color w:val="1F4D78"/>
          <w:sz w:val="21"/>
        </w:rPr>
        <w:t>可能追问：2K小于5秒最难在哪里？</w:t>
      </w:r>
    </w:p>
    <w:p>
      <w:pPr>
        <w:keepNext w:val="0"/>
        <w:widowControl/>
        <w:spacing w:before="0" w:after="100" w:line="283" w:lineRule="auto"/>
      </w:pPr>
      <w:r>
        <w:rPr>
          <w:rFonts w:ascii="Calibri" w:hAnsi="Calibri" w:eastAsia="微软雅黑"/>
          <w:b w:val="0"/>
          <w:color w:val="172A45"/>
          <w:sz w:val="21"/>
        </w:rPr>
        <w:t>建议回答：共享编码器、显露补全和锚点生成最可能占主要网络时间；表示组装、量化和文件写出也可能明显。必须先做模块级计时再决定蒸馏、裁块或NPU部署。</w:t>
      </w:r>
    </w:p>
    <w:p>
      <w:pPr>
        <w:keepNext/>
        <w:widowControl/>
        <w:spacing w:before="0" w:after="20" w:line="283" w:lineRule="auto"/>
      </w:pPr>
      <w:r>
        <w:rPr>
          <w:rFonts w:ascii="Calibri" w:hAnsi="Calibri" w:eastAsia="微软雅黑"/>
          <w:b/>
          <w:color w:val="1F4D78"/>
          <w:sz w:val="21"/>
        </w:rPr>
        <w:t>可能追问：为什么不直接用生成式视频模型？</w:t>
      </w:r>
    </w:p>
    <w:p>
      <w:pPr>
        <w:keepNext w:val="0"/>
        <w:widowControl/>
        <w:spacing w:before="0" w:after="100" w:line="283" w:lineRule="auto"/>
      </w:pPr>
      <w:r>
        <w:rPr>
          <w:rFonts w:ascii="Calibri" w:hAnsi="Calibri" w:eastAsia="微软雅黑"/>
          <w:b w:val="0"/>
          <w:color w:val="172A45"/>
          <w:sz w:val="21"/>
        </w:rPr>
        <w:t>建议回答：视频模型可能生成视觉连续结果，但通常计算量大、几何可控性弱、难输出可交互显式表示，也不容易满足移动端实时改变视角的需求。它可以作为离线补全工具，但不直接替代终端表示。</w:t>
      </w:r>
    </w:p>
    <w:p>
      <w:pPr>
        <w:keepNext/>
        <w:widowControl/>
        <w:spacing w:before="0" w:after="20" w:line="283" w:lineRule="auto"/>
      </w:pPr>
      <w:r>
        <w:rPr>
          <w:rFonts w:ascii="Calibri" w:hAnsi="Calibri" w:eastAsia="微软雅黑"/>
          <w:b/>
          <w:color w:val="1F4D78"/>
          <w:sz w:val="21"/>
        </w:rPr>
        <w:t>可能追问：下一步最小可行原型是什么？</w:t>
      </w:r>
    </w:p>
    <w:p>
      <w:pPr>
        <w:keepNext w:val="0"/>
        <w:widowControl/>
        <w:spacing w:before="0" w:after="100" w:line="283" w:lineRule="auto"/>
      </w:pPr>
      <w:r>
        <w:rPr>
          <w:rFonts w:ascii="Calibri" w:hAnsi="Calibri" w:eastAsia="微软雅黑"/>
          <w:b w:val="0"/>
          <w:color w:val="172A45"/>
          <w:sz w:val="21"/>
        </w:rPr>
        <w:t>建议回答：先不同时实现全部模块。建议固定一个小视角和无材质分支，完成两层有序Soft-LDI＋RGB-D-Alpha显露补全＋可微渲染；验证结构和遮挡后，再加入端点锚点、材质和压缩。</w:t>
      </w:r>
    </w:p>
    <w:p>
      <w:pPr>
        <w:keepNext/>
        <w:widowControl/>
        <w:spacing w:before="0" w:after="20" w:line="283" w:lineRule="auto"/>
      </w:pPr>
      <w:r>
        <w:rPr>
          <w:rFonts w:ascii="Calibri" w:hAnsi="Calibri" w:eastAsia="微软雅黑"/>
          <w:b/>
          <w:color w:val="1F4D78"/>
          <w:sz w:val="21"/>
        </w:rPr>
        <w:t>可能追问：如果Soft-LDI失败，备选路线是什么？</w:t>
      </w:r>
    </w:p>
    <w:p>
      <w:pPr>
        <w:keepNext w:val="0"/>
        <w:widowControl/>
        <w:spacing w:before="0" w:after="100" w:line="283" w:lineRule="auto"/>
      </w:pPr>
      <w:r>
        <w:rPr>
          <w:rFonts w:ascii="Calibri" w:hAnsi="Calibri" w:eastAsia="微软雅黑"/>
          <w:b w:val="0"/>
          <w:color w:val="172A45"/>
          <w:sz w:val="21"/>
        </w:rPr>
        <w:t>建议回答：保留压缩3DGS作为主备对照，继续研究高斯剪枝、量化、分块和移动端渲染；低复杂度场景可回退到Mesh或单层深度。Framework应允许按场景选择表示。</w:t>
      </w:r>
    </w:p>
    <w:p>
      <w:pPr>
        <w:pStyle w:val="Heading1"/>
        <w:keepNext/>
        <w:pageBreakBefore/>
      </w:pPr>
      <w:r>
        <w:t>附录E｜8—12分钟汇报压缩版</w:t>
      </w:r>
    </w:p>
    <w:p>
      <w:pPr>
        <w:keepNext w:val="0"/>
        <w:widowControl/>
        <w:spacing w:before="0" w:after="80" w:line="283" w:lineRule="auto"/>
      </w:pPr>
      <w:r>
        <w:rPr>
          <w:rFonts w:ascii="Calibri" w:hAnsi="Calibri" w:eastAsia="微软雅黑"/>
          <w:b w:val="0"/>
          <w:color w:val="172A45"/>
          <w:sz w:val="21"/>
        </w:rPr>
        <w:t>下面是将详细讲稿压缩到现场汇报的建议节奏。它不是新的内容，只是帮助你在时间有限时抓住主线。</w:t>
      </w:r>
    </w:p>
    <w:tbl>
      <w:tblPr>
        <w:tblW w:type="dxa" w:w="9360"/>
        <w:tblLayout w:type="fixed"/>
        <w:tblLook w:firstColumn="1" w:firstRow="1" w:lastColumn="0" w:lastRow="0" w:noHBand="0" w:noVBand="1" w:val="04A0"/>
        <w:jc w:val="left"/>
        <w:tblInd w:w="120" w:type="dxa"/>
      </w:tblPr>
      <w:tblGrid>
        <w:gridCol w:w="1500"/>
        <w:gridCol w:w="1700"/>
        <w:gridCol w:w="6160"/>
      </w:tblGrid>
      <w:tr>
        <w:trPr>
          <w:cantSplit/>
          <w:tblHeader w:val="true"/>
          <w:cantSplit/>
        </w:trPr>
        <w:tc>
          <w:tcPr>
            <w:tcW w:type="dxa" w:w="1500"/>
            <w:tcMar>
              <w:top w:w="100" w:type="dxa"/>
              <w:start w:w="140" w:type="dxa"/>
              <w:bottom w:w="100" w:type="dxa"/>
              <w:end w:w="140" w:type="dxa"/>
            </w:tcMar>
            <w:shd w:fill="EAF2F8"/>
          </w:tcPr>
          <w:p>
            <w:r>
              <w:rPr>
                <w:rFonts w:ascii="Calibri" w:hAnsi="Calibri" w:eastAsia="微软雅黑"/>
                <w:b/>
                <w:color w:val="1F4D78"/>
                <w:sz w:val="20"/>
              </w:rPr>
              <w:t>时间</w:t>
            </w:r>
          </w:p>
        </w:tc>
        <w:tc>
          <w:tcPr>
            <w:tcW w:type="dxa" w:w="1700"/>
            <w:tcMar>
              <w:top w:w="100" w:type="dxa"/>
              <w:start w:w="140" w:type="dxa"/>
              <w:bottom w:w="100" w:type="dxa"/>
              <w:end w:w="140" w:type="dxa"/>
            </w:tcMar>
            <w:shd w:fill="EAF2F8"/>
          </w:tcPr>
          <w:p>
            <w:r>
              <w:rPr>
                <w:rFonts w:ascii="Calibri" w:hAnsi="Calibri" w:eastAsia="微软雅黑"/>
                <w:b/>
                <w:color w:val="1F4D78"/>
                <w:sz w:val="20"/>
              </w:rPr>
              <w:t>任务</w:t>
            </w:r>
          </w:p>
        </w:tc>
        <w:tc>
          <w:tcPr>
            <w:tcW w:type="dxa" w:w="6160"/>
            <w:tcMar>
              <w:top w:w="100" w:type="dxa"/>
              <w:start w:w="140" w:type="dxa"/>
              <w:bottom w:w="100" w:type="dxa"/>
              <w:end w:w="140" w:type="dxa"/>
            </w:tcMar>
            <w:shd w:fill="EAF2F8"/>
          </w:tcPr>
          <w:p>
            <w:r>
              <w:rPr>
                <w:rFonts w:ascii="Calibri" w:hAnsi="Calibri" w:eastAsia="微软雅黑"/>
                <w:b/>
                <w:color w:val="1F4D78"/>
                <w:sz w:val="20"/>
              </w:rPr>
              <w:t>核心内容</w:t>
            </w:r>
          </w:p>
        </w:tc>
      </w:tr>
      <w:tr>
        <w:trPr>
          <w:cantSplit/>
        </w:trPr>
        <w:tc>
          <w:tcPr>
            <w:tcW w:type="dxa" w:w="1500"/>
            <w:vAlign w:val="center"/>
            <w:tcMar>
              <w:top w:w="100" w:type="dxa"/>
              <w:start w:w="140" w:type="dxa"/>
              <w:bottom w:w="100" w:type="dxa"/>
              <w:end w:w="140" w:type="dxa"/>
            </w:tcMar>
          </w:tcPr>
          <w:p>
            <w:r>
              <w:rPr>
                <w:rFonts w:ascii="Calibri" w:hAnsi="Calibri" w:eastAsia="微软雅黑"/>
                <w:b w:val="0"/>
                <w:color w:val="172A45"/>
                <w:sz w:val="19"/>
              </w:rPr>
              <w:t>0:00—0:40</w:t>
            </w:r>
          </w:p>
        </w:tc>
        <w:tc>
          <w:tcPr>
            <w:tcW w:type="dxa" w:w="1700"/>
            <w:vAlign w:val="center"/>
            <w:tcMar>
              <w:top w:w="100" w:type="dxa"/>
              <w:start w:w="140" w:type="dxa"/>
              <w:bottom w:w="100" w:type="dxa"/>
              <w:end w:w="140" w:type="dxa"/>
            </w:tcMar>
          </w:tcPr>
          <w:p>
            <w:r>
              <w:rPr>
                <w:rFonts w:ascii="Calibri" w:hAnsi="Calibri" w:eastAsia="微软雅黑"/>
                <w:b w:val="0"/>
                <w:color w:val="172A45"/>
                <w:sz w:val="19"/>
              </w:rPr>
              <w:t>定位</w:t>
            </w:r>
          </w:p>
        </w:tc>
        <w:tc>
          <w:tcPr>
            <w:tcW w:type="dxa" w:w="6160"/>
            <w:vAlign w:val="center"/>
            <w:tcMar>
              <w:top w:w="100" w:type="dxa"/>
              <w:start w:w="140" w:type="dxa"/>
              <w:bottom w:w="100" w:type="dxa"/>
              <w:end w:w="140" w:type="dxa"/>
            </w:tcMar>
          </w:tcPr>
          <w:p>
            <w:r>
              <w:rPr>
                <w:rFonts w:ascii="Calibri" w:hAnsi="Calibri" w:eastAsia="微软雅黑"/>
                <w:b w:val="0"/>
                <w:color w:val="172A45"/>
                <w:sz w:val="19"/>
              </w:rPr>
              <w:t>前期已完成SHARP调研、源码复现和浅3D实验；本次提出面向课题指标的总体Framework。</w:t>
            </w:r>
          </w:p>
        </w:tc>
      </w:tr>
      <w:tr>
        <w:trPr>
          <w:cantSplit/>
        </w:trPr>
        <w:tc>
          <w:tcPr>
            <w:tcW w:type="dxa" w:w="1500"/>
            <w:vAlign w:val="center"/>
            <w:tcMar>
              <w:top w:w="100" w:type="dxa"/>
              <w:start w:w="140" w:type="dxa"/>
              <w:bottom w:w="100" w:type="dxa"/>
              <w:end w:w="140" w:type="dxa"/>
            </w:tcMar>
          </w:tcPr>
          <w:p>
            <w:r>
              <w:rPr>
                <w:rFonts w:ascii="Calibri" w:hAnsi="Calibri" w:eastAsia="微软雅黑"/>
                <w:b w:val="0"/>
                <w:color w:val="172A45"/>
                <w:sz w:val="19"/>
              </w:rPr>
              <w:t>0:40—1:40</w:t>
            </w:r>
          </w:p>
        </w:tc>
        <w:tc>
          <w:tcPr>
            <w:tcW w:type="dxa" w:w="1700"/>
            <w:vAlign w:val="center"/>
            <w:tcMar>
              <w:top w:w="100" w:type="dxa"/>
              <w:start w:w="140" w:type="dxa"/>
              <w:bottom w:w="100" w:type="dxa"/>
              <w:end w:w="140" w:type="dxa"/>
            </w:tcMar>
          </w:tcPr>
          <w:p>
            <w:r>
              <w:rPr>
                <w:rFonts w:ascii="Calibri" w:hAnsi="Calibri" w:eastAsia="微软雅黑"/>
                <w:b w:val="0"/>
                <w:color w:val="172A45"/>
                <w:sz w:val="19"/>
              </w:rPr>
              <w:t>目标与挑战</w:t>
            </w:r>
          </w:p>
        </w:tc>
        <w:tc>
          <w:tcPr>
            <w:tcW w:type="dxa" w:w="6160"/>
            <w:vAlign w:val="center"/>
            <w:tcMar>
              <w:top w:w="100" w:type="dxa"/>
              <w:start w:w="140" w:type="dxa"/>
              <w:bottom w:w="100" w:type="dxa"/>
              <w:end w:w="140" w:type="dxa"/>
            </w:tcMar>
          </w:tcPr>
          <w:p>
            <w:r>
              <w:rPr>
                <w:rFonts w:ascii="Calibri" w:hAnsi="Calibri" w:eastAsia="微软雅黑"/>
                <w:b w:val="0"/>
                <w:color w:val="172A45"/>
                <w:sz w:val="19"/>
              </w:rPr>
              <w:t>四项目标；细结构、显露区域、复杂材质三项核心难题；隐藏内容只能追求合理一致。</w:t>
            </w:r>
          </w:p>
        </w:tc>
      </w:tr>
      <w:tr>
        <w:trPr>
          <w:cantSplit/>
        </w:trPr>
        <w:tc>
          <w:tcPr>
            <w:tcW w:type="dxa" w:w="1500"/>
            <w:vAlign w:val="center"/>
            <w:tcMar>
              <w:top w:w="100" w:type="dxa"/>
              <w:start w:w="140" w:type="dxa"/>
              <w:bottom w:w="100" w:type="dxa"/>
              <w:end w:w="140" w:type="dxa"/>
            </w:tcMar>
          </w:tcPr>
          <w:p>
            <w:r>
              <w:rPr>
                <w:rFonts w:ascii="Calibri" w:hAnsi="Calibri" w:eastAsia="微软雅黑"/>
                <w:b w:val="0"/>
                <w:color w:val="172A45"/>
                <w:sz w:val="19"/>
              </w:rPr>
              <w:t>1:40—2:40</w:t>
            </w:r>
          </w:p>
        </w:tc>
        <w:tc>
          <w:tcPr>
            <w:tcW w:type="dxa" w:w="1700"/>
            <w:vAlign w:val="center"/>
            <w:tcMar>
              <w:top w:w="100" w:type="dxa"/>
              <w:start w:w="140" w:type="dxa"/>
              <w:bottom w:w="100" w:type="dxa"/>
              <w:end w:w="140" w:type="dxa"/>
            </w:tcMar>
          </w:tcPr>
          <w:p>
            <w:r>
              <w:rPr>
                <w:rFonts w:ascii="Calibri" w:hAnsi="Calibri" w:eastAsia="微软雅黑"/>
                <w:b w:val="0"/>
                <w:color w:val="172A45"/>
                <w:sz w:val="19"/>
              </w:rPr>
              <w:t>能力来源</w:t>
            </w:r>
          </w:p>
        </w:tc>
        <w:tc>
          <w:tcPr>
            <w:tcW w:type="dxa" w:w="6160"/>
            <w:vAlign w:val="center"/>
            <w:tcMar>
              <w:top w:w="100" w:type="dxa"/>
              <w:start w:w="140" w:type="dxa"/>
              <w:bottom w:w="100" w:type="dxa"/>
              <w:end w:w="140" w:type="dxa"/>
            </w:tcMar>
          </w:tcPr>
          <w:p>
            <w:r>
              <w:rPr>
                <w:rFonts w:ascii="Calibri" w:hAnsi="Calibri" w:eastAsia="微软雅黑"/>
                <w:b w:val="0"/>
                <w:color w:val="172A45"/>
                <w:sz w:val="19"/>
              </w:rPr>
              <w:t>SHARP提供单图几何先验，3DGS提供多视图监督与表示对照，3D Photography和SLIDE提供补全与软边界思想。</w:t>
            </w:r>
          </w:p>
        </w:tc>
      </w:tr>
      <w:tr>
        <w:trPr>
          <w:cantSplit/>
        </w:trPr>
        <w:tc>
          <w:tcPr>
            <w:tcW w:type="dxa" w:w="1500"/>
            <w:vAlign w:val="center"/>
            <w:tcMar>
              <w:top w:w="100" w:type="dxa"/>
              <w:start w:w="140" w:type="dxa"/>
              <w:bottom w:w="100" w:type="dxa"/>
              <w:end w:w="140" w:type="dxa"/>
            </w:tcMar>
          </w:tcPr>
          <w:p>
            <w:r>
              <w:rPr>
                <w:rFonts w:ascii="Calibri" w:hAnsi="Calibri" w:eastAsia="微软雅黑"/>
                <w:b w:val="0"/>
                <w:color w:val="172A45"/>
                <w:sz w:val="19"/>
              </w:rPr>
              <w:t>2:40—3:30</w:t>
            </w:r>
          </w:p>
        </w:tc>
        <w:tc>
          <w:tcPr>
            <w:tcW w:type="dxa" w:w="1700"/>
            <w:vAlign w:val="center"/>
            <w:tcMar>
              <w:top w:w="100" w:type="dxa"/>
              <w:start w:w="140" w:type="dxa"/>
              <w:bottom w:w="100" w:type="dxa"/>
              <w:end w:w="140" w:type="dxa"/>
            </w:tcMar>
          </w:tcPr>
          <w:p>
            <w:r>
              <w:rPr>
                <w:rFonts w:ascii="Calibri" w:hAnsi="Calibri" w:eastAsia="微软雅黑"/>
                <w:b w:val="0"/>
                <w:color w:val="172A45"/>
                <w:sz w:val="19"/>
              </w:rPr>
              <w:t>SHARP基线</w:t>
            </w:r>
          </w:p>
        </w:tc>
        <w:tc>
          <w:tcPr>
            <w:tcW w:type="dxa" w:w="6160"/>
            <w:vAlign w:val="center"/>
            <w:tcMar>
              <w:top w:w="100" w:type="dxa"/>
              <w:start w:w="140" w:type="dxa"/>
              <w:bottom w:w="100" w:type="dxa"/>
              <w:end w:w="140" w:type="dxa"/>
            </w:tcMar>
          </w:tcPr>
          <w:p>
            <w:r>
              <w:rPr>
                <w:rFonts w:ascii="Calibri" w:hAnsi="Calibri" w:eastAsia="微软雅黑"/>
                <w:b w:val="0"/>
                <w:color w:val="172A45"/>
                <w:sz w:val="19"/>
              </w:rPr>
              <w:t>工具链已跑通，但附近视角、约118万高斯、约66MB和CUDA链路不足以直接满足最终目标。</w:t>
            </w:r>
          </w:p>
        </w:tc>
      </w:tr>
      <w:tr>
        <w:trPr>
          <w:cantSplit/>
        </w:trPr>
        <w:tc>
          <w:tcPr>
            <w:tcW w:type="dxa" w:w="1500"/>
            <w:vAlign w:val="center"/>
            <w:tcMar>
              <w:top w:w="100" w:type="dxa"/>
              <w:start w:w="140" w:type="dxa"/>
              <w:bottom w:w="100" w:type="dxa"/>
              <w:end w:w="140" w:type="dxa"/>
            </w:tcMar>
          </w:tcPr>
          <w:p>
            <w:r>
              <w:rPr>
                <w:rFonts w:ascii="Calibri" w:hAnsi="Calibri" w:eastAsia="微软雅黑"/>
                <w:b w:val="0"/>
                <w:color w:val="172A45"/>
                <w:sz w:val="19"/>
              </w:rPr>
              <w:t>3:30—6:10</w:t>
            </w:r>
          </w:p>
        </w:tc>
        <w:tc>
          <w:tcPr>
            <w:tcW w:type="dxa" w:w="1700"/>
            <w:vAlign w:val="center"/>
            <w:tcMar>
              <w:top w:w="100" w:type="dxa"/>
              <w:start w:w="140" w:type="dxa"/>
              <w:bottom w:w="100" w:type="dxa"/>
              <w:end w:w="140" w:type="dxa"/>
            </w:tcMar>
          </w:tcPr>
          <w:p>
            <w:r>
              <w:rPr>
                <w:rFonts w:ascii="Calibri" w:hAnsi="Calibri" w:eastAsia="微软雅黑"/>
                <w:b w:val="0"/>
                <w:color w:val="172A45"/>
                <w:sz w:val="19"/>
              </w:rPr>
              <w:t>总体Framework</w:t>
            </w:r>
          </w:p>
        </w:tc>
        <w:tc>
          <w:tcPr>
            <w:tcW w:type="dxa" w:w="6160"/>
            <w:vAlign w:val="center"/>
            <w:tcMar>
              <w:top w:w="100" w:type="dxa"/>
              <w:start w:w="140" w:type="dxa"/>
              <w:bottom w:w="100" w:type="dxa"/>
              <w:end w:w="140" w:type="dxa"/>
            </w:tcMar>
          </w:tcPr>
          <w:p>
            <w:r>
              <w:rPr>
                <w:rFonts w:ascii="Calibri" w:hAnsi="Calibri" w:eastAsia="微软雅黑"/>
                <w:b w:val="0"/>
                <w:color w:val="172A45"/>
                <w:sz w:val="19"/>
              </w:rPr>
              <w:t>逐步讲场景感知、自适应分层、RGB-D-Alpha显露补全、端点锚点、材质感知Soft-LDI和移动端压缩。</w:t>
            </w:r>
          </w:p>
        </w:tc>
      </w:tr>
      <w:tr>
        <w:trPr>
          <w:cantSplit/>
        </w:trPr>
        <w:tc>
          <w:tcPr>
            <w:tcW w:type="dxa" w:w="1500"/>
            <w:vAlign w:val="center"/>
            <w:tcMar>
              <w:top w:w="100" w:type="dxa"/>
              <w:start w:w="140" w:type="dxa"/>
              <w:bottom w:w="100" w:type="dxa"/>
              <w:end w:w="140" w:type="dxa"/>
            </w:tcMar>
          </w:tcPr>
          <w:p>
            <w:r>
              <w:rPr>
                <w:rFonts w:ascii="Calibri" w:hAnsi="Calibri" w:eastAsia="微软雅黑"/>
                <w:b w:val="0"/>
                <w:color w:val="172A45"/>
                <w:sz w:val="19"/>
              </w:rPr>
              <w:t>6:10—7:20</w:t>
            </w:r>
          </w:p>
        </w:tc>
        <w:tc>
          <w:tcPr>
            <w:tcW w:type="dxa" w:w="1700"/>
            <w:vAlign w:val="center"/>
            <w:tcMar>
              <w:top w:w="100" w:type="dxa"/>
              <w:start w:w="140" w:type="dxa"/>
              <w:bottom w:w="100" w:type="dxa"/>
              <w:end w:w="140" w:type="dxa"/>
            </w:tcMar>
          </w:tcPr>
          <w:p>
            <w:r>
              <w:rPr>
                <w:rFonts w:ascii="Calibri" w:hAnsi="Calibri" w:eastAsia="微软雅黑"/>
                <w:b w:val="0"/>
                <w:color w:val="172A45"/>
                <w:sz w:val="19"/>
              </w:rPr>
              <w:t>关键模块</w:t>
            </w:r>
          </w:p>
        </w:tc>
        <w:tc>
          <w:tcPr>
            <w:tcW w:type="dxa" w:w="6160"/>
            <w:vAlign w:val="center"/>
            <w:tcMar>
              <w:top w:w="100" w:type="dxa"/>
              <w:start w:w="140" w:type="dxa"/>
              <w:bottom w:w="100" w:type="dxa"/>
              <w:end w:w="140" w:type="dxa"/>
            </w:tcMar>
          </w:tcPr>
          <w:p>
            <w:r>
              <w:rPr>
                <w:rFonts w:ascii="Calibri" w:hAnsi="Calibri" w:eastAsia="微软雅黑"/>
                <w:b w:val="0"/>
                <w:color w:val="172A45"/>
                <w:sz w:val="19"/>
              </w:rPr>
              <w:t>解释层数如何自适应、Soft Alpha为何保护细结构、锚点怎样约束连续视角。</w:t>
            </w:r>
          </w:p>
        </w:tc>
      </w:tr>
      <w:tr>
        <w:trPr>
          <w:cantSplit/>
        </w:trPr>
        <w:tc>
          <w:tcPr>
            <w:tcW w:type="dxa" w:w="1500"/>
            <w:vAlign w:val="center"/>
            <w:tcMar>
              <w:top w:w="100" w:type="dxa"/>
              <w:start w:w="140" w:type="dxa"/>
              <w:bottom w:w="100" w:type="dxa"/>
              <w:end w:w="140" w:type="dxa"/>
            </w:tcMar>
          </w:tcPr>
          <w:p>
            <w:r>
              <w:rPr>
                <w:rFonts w:ascii="Calibri" w:hAnsi="Calibri" w:eastAsia="微软雅黑"/>
                <w:b w:val="0"/>
                <w:color w:val="172A45"/>
                <w:sz w:val="19"/>
              </w:rPr>
              <w:t>7:20—8:30</w:t>
            </w:r>
          </w:p>
        </w:tc>
        <w:tc>
          <w:tcPr>
            <w:tcW w:type="dxa" w:w="1700"/>
            <w:vAlign w:val="center"/>
            <w:tcMar>
              <w:top w:w="100" w:type="dxa"/>
              <w:start w:w="140" w:type="dxa"/>
              <w:bottom w:w="100" w:type="dxa"/>
              <w:end w:w="140" w:type="dxa"/>
            </w:tcMar>
          </w:tcPr>
          <w:p>
            <w:r>
              <w:rPr>
                <w:rFonts w:ascii="Calibri" w:hAnsi="Calibri" w:eastAsia="微软雅黑"/>
                <w:b w:val="0"/>
                <w:color w:val="172A45"/>
                <w:sz w:val="19"/>
              </w:rPr>
              <w:t>表示与训练</w:t>
            </w:r>
          </w:p>
        </w:tc>
        <w:tc>
          <w:tcPr>
            <w:tcW w:type="dxa" w:w="6160"/>
            <w:vAlign w:val="center"/>
            <w:tcMar>
              <w:top w:w="100" w:type="dxa"/>
              <w:start w:w="140" w:type="dxa"/>
              <w:bottom w:w="100" w:type="dxa"/>
              <w:end w:w="140" w:type="dxa"/>
            </w:tcMar>
          </w:tcPr>
          <w:p>
            <w:r>
              <w:rPr>
                <w:rFonts w:ascii="Calibri" w:hAnsi="Calibri" w:eastAsia="微软雅黑"/>
                <w:b w:val="0"/>
                <w:color w:val="172A45"/>
                <w:sz w:val="19"/>
              </w:rPr>
              <w:t>Soft-LDI字段、移动端渲染、四阶段训练与能力迁移。</w:t>
            </w:r>
          </w:p>
        </w:tc>
      </w:tr>
      <w:tr>
        <w:trPr>
          <w:cantSplit/>
        </w:trPr>
        <w:tc>
          <w:tcPr>
            <w:tcW w:type="dxa" w:w="1500"/>
            <w:vAlign w:val="center"/>
            <w:tcMar>
              <w:top w:w="100" w:type="dxa"/>
              <w:start w:w="140" w:type="dxa"/>
              <w:bottom w:w="100" w:type="dxa"/>
              <w:end w:w="140" w:type="dxa"/>
            </w:tcMar>
          </w:tcPr>
          <w:p>
            <w:r>
              <w:rPr>
                <w:rFonts w:ascii="Calibri" w:hAnsi="Calibri" w:eastAsia="微软雅黑"/>
                <w:b w:val="0"/>
                <w:color w:val="172A45"/>
                <w:sz w:val="19"/>
              </w:rPr>
              <w:t>8:30—10:00</w:t>
            </w:r>
          </w:p>
        </w:tc>
        <w:tc>
          <w:tcPr>
            <w:tcW w:type="dxa" w:w="1700"/>
            <w:vAlign w:val="center"/>
            <w:tcMar>
              <w:top w:w="100" w:type="dxa"/>
              <w:start w:w="140" w:type="dxa"/>
              <w:bottom w:w="100" w:type="dxa"/>
              <w:end w:w="140" w:type="dxa"/>
            </w:tcMar>
          </w:tcPr>
          <w:p>
            <w:r>
              <w:rPr>
                <w:rFonts w:ascii="Calibri" w:hAnsi="Calibri" w:eastAsia="微软雅黑"/>
                <w:b w:val="0"/>
                <w:color w:val="172A45"/>
                <w:sz w:val="19"/>
              </w:rPr>
              <w:t>验证与讨论</w:t>
            </w:r>
          </w:p>
        </w:tc>
        <w:tc>
          <w:tcPr>
            <w:tcW w:type="dxa" w:w="6160"/>
            <w:vAlign w:val="center"/>
            <w:tcMar>
              <w:top w:w="100" w:type="dxa"/>
              <w:start w:w="140" w:type="dxa"/>
              <w:bottom w:w="100" w:type="dxa"/>
              <w:end w:w="140" w:type="dxa"/>
            </w:tcMar>
          </w:tcPr>
          <w:p>
            <w:r>
              <w:rPr>
                <w:rFonts w:ascii="Calibri" w:hAnsi="Calibri" w:eastAsia="微软雅黑"/>
                <w:b w:val="0"/>
                <w:color w:val="172A45"/>
                <w:sz w:val="19"/>
              </w:rPr>
              <w:t>连续轨迹、画质、消融、效率；提出30°、DISTS参考、5秒边界和端侧算力四项讨论。</w:t>
            </w:r>
          </w:p>
        </w:tc>
      </w:tr>
    </w:tbl>
    <w:p>
      <w:pPr>
        <w:pStyle w:val="Heading1"/>
        <w:keepNext/>
        <w:pageBreakBefore w:val="0"/>
      </w:pPr>
      <w:r>
        <w:t>资料依据</w:t>
      </w:r>
    </w:p>
    <w:p>
      <w:pPr>
        <w:pStyle w:val="ListBullet"/>
        <w:widowControl/>
        <w:spacing w:after="40" w:line="276" w:lineRule="auto"/>
        <w:ind w:left="547" w:hanging="274"/>
      </w:pPr>
      <w:r>
        <w:rPr>
          <w:rFonts w:ascii="Calibri" w:hAnsi="Calibri" w:eastAsia="微软雅黑"/>
          <w:b w:val="0"/>
          <w:color w:val="172A45"/>
          <w:sz w:val="21"/>
        </w:rPr>
        <w:t>课题要求.png</w:t>
      </w:r>
    </w:p>
    <w:p>
      <w:pPr>
        <w:pStyle w:val="ListBullet"/>
        <w:widowControl/>
        <w:spacing w:after="40" w:line="276" w:lineRule="auto"/>
        <w:ind w:left="547" w:hanging="274"/>
      </w:pPr>
      <w:r>
        <w:rPr>
          <w:rFonts w:ascii="Calibri" w:hAnsi="Calibri" w:eastAsia="微软雅黑"/>
          <w:b w:val="0"/>
          <w:color w:val="172A45"/>
          <w:sz w:val="21"/>
        </w:rPr>
        <w:t>汇报/总体Framework7_22_修订版_术语调整_校训单行修正.pptx</w:t>
      </w:r>
    </w:p>
    <w:p>
      <w:pPr>
        <w:pStyle w:val="ListBullet"/>
        <w:widowControl/>
        <w:spacing w:after="40" w:line="276" w:lineRule="auto"/>
        <w:ind w:left="547" w:hanging="274"/>
      </w:pPr>
      <w:r>
        <w:rPr>
          <w:rFonts w:ascii="Calibri" w:hAnsi="Calibri" w:eastAsia="微软雅黑"/>
          <w:b w:val="0"/>
          <w:color w:val="172A45"/>
          <w:sz w:val="21"/>
        </w:rPr>
        <w:t>papers/04_单图与前馈3DGS/09_SHARP_Sharp_Monocular_View_Synthesis.pdf</w:t>
      </w:r>
    </w:p>
    <w:p>
      <w:pPr>
        <w:pStyle w:val="ListBullet"/>
        <w:widowControl/>
        <w:spacing w:after="40" w:line="276" w:lineRule="auto"/>
        <w:ind w:left="547" w:hanging="274"/>
      </w:pPr>
      <w:r>
        <w:rPr>
          <w:rFonts w:ascii="Calibri" w:hAnsi="Calibri" w:eastAsia="微软雅黑"/>
          <w:b w:val="0"/>
          <w:color w:val="172A45"/>
          <w:sz w:val="21"/>
        </w:rPr>
        <w:t>源码/SHARP_APPLE注释/</w:t>
      </w:r>
    </w:p>
    <w:p>
      <w:pPr>
        <w:pStyle w:val="ListBullet"/>
        <w:widowControl/>
        <w:spacing w:after="40" w:line="276" w:lineRule="auto"/>
        <w:ind w:left="547" w:hanging="274"/>
      </w:pPr>
      <w:r>
        <w:rPr>
          <w:rFonts w:ascii="Calibri" w:hAnsi="Calibri" w:eastAsia="微软雅黑"/>
          <w:b w:val="0"/>
          <w:color w:val="172A45"/>
          <w:sz w:val="21"/>
        </w:rPr>
        <w:t>03_实验记录/SHARP浅3D实验/实验进度与结果讨论.md</w:t>
      </w:r>
    </w:p>
    <w:p>
      <w:pPr>
        <w:pStyle w:val="ListBullet"/>
        <w:widowControl/>
        <w:spacing w:after="40" w:line="276" w:lineRule="auto"/>
        <w:ind w:left="547" w:hanging="274"/>
      </w:pPr>
      <w:r>
        <w:rPr>
          <w:rFonts w:ascii="Calibri" w:hAnsi="Calibri" w:eastAsia="微软雅黑"/>
          <w:b w:val="0"/>
          <w:color w:val="172A45"/>
          <w:sz w:val="21"/>
        </w:rPr>
        <w:t>03_实验记录/SHARP浅3D实验/00_方案与表格/</w:t>
      </w:r>
    </w:p>
    <w:p>
      <w:pPr>
        <w:pStyle w:val="ListBullet"/>
        <w:widowControl/>
        <w:spacing w:after="40" w:line="276" w:lineRule="auto"/>
        <w:ind w:left="547" w:hanging="274"/>
      </w:pPr>
      <w:r>
        <w:rPr>
          <w:rFonts w:ascii="Calibri" w:hAnsi="Calibri" w:eastAsia="微软雅黑"/>
          <w:b w:val="0"/>
          <w:color w:val="172A45"/>
          <w:sz w:val="21"/>
        </w:rPr>
        <w:t>03_实验记录/SHARP浅3D实验/outputs/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vAlign w:val="center"/>
            <w:shd w:fill="EAF2F8"/>
          </w:tcPr>
          <w:p>
            <w:pPr>
              <w:spacing w:before="40" w:after="40" w:line="288" w:lineRule="auto"/>
            </w:pPr>
            <w:r>
              <w:rPr>
                <w:rFonts w:ascii="Calibri" w:hAnsi="Calibri" w:eastAsia="微软雅黑"/>
                <w:b/>
                <w:color w:val="005BAC"/>
                <w:sz w:val="21"/>
              </w:rPr>
              <w:t>最终提醒：</w:t>
            </w:r>
            <w:r>
              <w:rPr>
                <w:rFonts w:ascii="Calibri" w:hAnsi="Calibri" w:eastAsia="微软雅黑"/>
                <w:b w:val="0"/>
                <w:color w:val="172A45"/>
                <w:sz w:val="21"/>
              </w:rPr>
              <w:t>汇报时最重要的不是把所有术语说完，而是始终回答三个问题：现有SHARP解决了什么；课题目标还缺什么；新Framework怎样用可验证、可部署的方式补上这些缺口。</w:t>
            </w:r>
          </w:p>
        </w:tc>
      </w:tr>
    </w:tbl>
    <w:p>
      <w:pPr>
        <w:spacing w:after="20"/>
      </w:pPr>
    </w:p>
    <w:sectPr w:rsidR="00FC693F" w:rsidRPr="0006063C" w:rsidSect="00034616">
      <w:headerReference w:type="default" r:id="rId9"/>
      <w:footerReference w:type="default" r:id="rId10"/>
      <w:pgSz w:w="12240" w:h="15840"/>
      <w:pgMar w:top="1181" w:right="1440" w:bottom="1181"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微软雅黑"/>
        <w:b w:val="0"/>
        <w:color w:val="667A96"/>
        <w:sz w:val="18"/>
      </w:rPr>
      <w:t xml:space="preserve">总体Framework导师讨论版  ·  </w:t>
    </w:r>
    <w:r>
      <w:rPr>
        <w:rFonts w:ascii="Calibri" w:hAnsi="Calibri" w:eastAsia="微软雅黑"/>
        <w:b w:val="0"/>
        <w:color w:val="667A9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微软雅黑"/>
        <w:b w:val="0"/>
        <w:color w:val="667A96"/>
        <w:sz w:val="18"/>
      </w:rPr>
      <w:t>单张2D图像转浅3D表达｜详细讲稿与技术学习手册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Calibri" w:hAnsi="Calibri" w:eastAsia="微软雅黑"/>
      <w:color w:val="172A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微软雅黑"/>
      <w:b/>
      <w:bCs/>
      <w:color w:val="005BAC"/>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微软雅黑"/>
      <w:b/>
      <w:bCs/>
      <w:color w:val="005BAC"/>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微软雅黑"/>
      <w:sz w:val="21"/>
    </w:rPr>
  </w:style>
  <w:style w:type="paragraph" w:styleId="ListBullet2">
    <w:name w:val="List Bullet 2"/>
    <w:basedOn w:val="Normal"/>
    <w:uiPriority w:val="99"/>
    <w:unhideWhenUsed/>
    <w:rsid w:val="00326F90"/>
    <w:pPr>
      <w:numPr>
        <w:numId w:val="2"/>
      </w:numPr>
      <w:contextualSpacing/>
    </w:pPr>
    <w:rPr>
      <w:rFonts w:ascii="Calibri" w:hAnsi="Calibri" w:eastAsia="微软雅黑"/>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微软雅黑"/>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单张2D图像转浅3D表达总体Framework详细讲稿</dc:title>
  <dc:subject>导师讨论版PPT逐页讲稿与技术学习手册</dc:subject>
  <dc:creator>孟辰洋</dc:creator>
  <cp:keywords>SHARP, Soft-LDI, 单图新视角合成, 浅3D, 讲稿</cp:keywords>
  <dc:description>generated by python-docx</dc:description>
  <cp:lastModifiedBy/>
  <cp:revision>1</cp:revision>
  <dcterms:created xsi:type="dcterms:W3CDTF">2013-12-23T23:15:00Z</dcterms:created>
  <dcterms:modified xsi:type="dcterms:W3CDTF">2013-12-23T23:15:00Z</dcterms:modified>
  <cp:category/>
</cp:coreProperties>
</file>