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Aptos" w:hAnsi="Aptos" w:eastAsia="微软雅黑"/>
          <w:b/>
          <w:color w:val="0B4F8A"/>
          <w:sz w:val="52"/>
        </w:rPr>
        <w:t>单张 2D 图像转浅 3D 表达</w:t>
      </w:r>
    </w:p>
    <w:p>
      <w:pPr>
        <w:jc w:val="center"/>
      </w:pPr>
      <w:r>
        <w:rPr>
          <w:rFonts w:ascii="Aptos" w:hAnsi="Aptos" w:eastAsia="微软雅黑"/>
          <w:b/>
          <w:color w:val="19B8D1"/>
          <w:sz w:val="42"/>
        </w:rPr>
        <w:t>总体 Framework（导师讨论版）</w:t>
      </w:r>
    </w:p>
    <w:p>
      <w:pPr>
        <w:spacing w:before="360"/>
        <w:jc w:val="center"/>
      </w:pPr>
      <w:r>
        <w:rPr>
          <w:rFonts w:ascii="Aptos" w:hAnsi="Aptos" w:eastAsia="微软雅黑"/>
          <w:b/>
          <w:color w:val="16324F"/>
          <w:sz w:val="28"/>
        </w:rPr>
        <w:t>锚点引导的材质感知自适应软分层浅 3D 框架</w:t>
      </w:r>
    </w:p>
    <w:p>
      <w:pPr>
        <w:spacing w:before="1400"/>
        <w:jc w:val="center"/>
      </w:pPr>
      <w:r>
        <w:rPr>
          <w:rFonts w:ascii="Aptos" w:hAnsi="Aptos" w:eastAsia="微软雅黑"/>
          <w:b w:val="0"/>
          <w:color w:val="606A78"/>
          <w:sz w:val="21"/>
        </w:rPr>
        <w:t>综合 NeRF、3DGS、3D Photography、SLIDE 与 SHARP 的方法启发</w:t>
      </w:r>
    </w:p>
    <w:p>
      <w:pPr>
        <w:jc w:val="center"/>
      </w:pPr>
      <w:r>
        <w:rPr>
          <w:rFonts w:ascii="Aptos" w:hAnsi="Aptos" w:eastAsia="微软雅黑"/>
          <w:b w:val="0"/>
          <w:color w:val="606A78"/>
          <w:sz w:val="20"/>
        </w:rPr>
        <w:t>版本：2026-07-22｜用途：方案讨论与后续实验设计</w:t>
      </w:r>
    </w:p>
    <w:p>
      <w:r>
        <w:br w:type="page"/>
      </w:r>
    </w:p>
    <w:p>
      <w:pPr>
        <w:pStyle w:val="Heading1"/>
        <w:keepNext/>
      </w:pPr>
      <w:r>
        <w:rPr>
          <w:rFonts w:ascii="Aptos" w:hAnsi="Aptos" w:eastAsia="微软雅黑"/>
          <w:b/>
          <w:color w:val="0B4F8A"/>
          <w:sz w:val="32"/>
        </w:rPr>
        <w:t>1. 课题目标与设计边界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8FC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r>
              <w:rPr>
                <w:rFonts w:ascii="Aptos" w:hAnsi="Aptos" w:eastAsia="微软雅黑"/>
                <w:b/>
                <w:color w:val="19B8D1"/>
                <w:sz w:val="21"/>
              </w:rPr>
              <w:t>一句话目标：</w:t>
            </w:r>
            <w:r>
              <w:rPr>
                <w:rFonts w:ascii="Aptos" w:hAnsi="Aptos" w:eastAsia="微软雅黑"/>
                <w:b w:val="0"/>
                <w:sz w:val="21"/>
              </w:rPr>
              <w:t>输入一张普通 2K RGB 照片，生成可在移动端连续改变约 30° 视角的浅 3D 表达，同时控制画质、时延和内存。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91"/>
            <w:shd w:fill="0B4F8A"/>
            <w:vAlign w:val="center"/>
          </w:tcPr>
          <w:p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2948"/>
            <w:shd w:fill="0B4F8A"/>
            <w:vAlign w:val="center"/>
          </w:tcPr>
          <w:p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9"/>
              </w:rPr>
              <w:t>课题要求 / 约束</w:t>
            </w:r>
          </w:p>
        </w:tc>
        <w:tc>
          <w:tcPr>
            <w:tcW w:type="dxa" w:w="4535"/>
            <w:shd w:fill="0B4F8A"/>
            <w:vAlign w:val="center"/>
          </w:tcPr>
          <w:p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9"/>
              </w:rPr>
              <w:t>对 Framework 的影响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输入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单张 RGB 图像，无多视图、无已知隐藏区域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必须依赖单目先验；隐藏内容只能追求视觉合理，不能声称真实恢复</w:t>
            </w:r>
          </w:p>
        </w:tc>
      </w:tr>
      <w:tr>
        <w:tc>
          <w:tcPr>
            <w:tcW w:type="dxa" w:w="1191"/>
            <w:vAlign w:val="center"/>
            <w:shd w:fill="F5F9FC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视角</w:t>
            </w:r>
          </w:p>
        </w:tc>
        <w:tc>
          <w:tcPr>
            <w:tcW w:type="dxa" w:w="2948"/>
            <w:vAlign w:val="center"/>
            <w:shd w:fill="F5F9FC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连续视角变化，目标范围不小于 30°</w:t>
            </w:r>
          </w:p>
        </w:tc>
        <w:tc>
          <w:tcPr>
            <w:tcW w:type="dxa" w:w="4535"/>
            <w:vAlign w:val="center"/>
            <w:shd w:fill="F5F9FC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仅靠小幅图像扭曲不够，需要显露区域补全与跨视角锚点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质量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目标 DISTS &lt; 0.06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训练和评价应加入感知质量、边界与跨视角一致性</w:t>
            </w:r>
          </w:p>
        </w:tc>
      </w:tr>
      <w:tr>
        <w:tc>
          <w:tcPr>
            <w:tcW w:type="dxa" w:w="1191"/>
            <w:vAlign w:val="center"/>
            <w:shd w:fill="F5F9FC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速度</w:t>
            </w:r>
          </w:p>
        </w:tc>
        <w:tc>
          <w:tcPr>
            <w:tcW w:type="dxa" w:w="2948"/>
            <w:vAlign w:val="center"/>
            <w:shd w:fill="F5F9FC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2K 图像处理目标 &lt; 5 s</w:t>
            </w:r>
          </w:p>
        </w:tc>
        <w:tc>
          <w:tcPr>
            <w:tcW w:type="dxa" w:w="4535"/>
            <w:vAlign w:val="center"/>
            <w:shd w:fill="F5F9FC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重模型可用于训练；部署端必须使用前馈轻模型和显式表示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内存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目标 &lt; 3 GB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限制高斯数量和特征体积，优先紧凑的分层表示</w:t>
            </w:r>
          </w:p>
        </w:tc>
      </w:tr>
      <w:tr>
        <w:tc>
          <w:tcPr>
            <w:tcW w:type="dxa" w:w="1191"/>
            <w:vAlign w:val="center"/>
            <w:shd w:fill="F5F9FC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平台</w:t>
            </w:r>
          </w:p>
        </w:tc>
        <w:tc>
          <w:tcPr>
            <w:tcW w:type="dxa" w:w="2948"/>
            <w:vAlign w:val="center"/>
            <w:shd w:fill="F5F9FC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Mate 80 Pro 等移动端</w:t>
            </w:r>
          </w:p>
        </w:tc>
        <w:tc>
          <w:tcPr>
            <w:tcW w:type="dxa" w:w="4535"/>
            <w:vAlign w:val="center"/>
            <w:shd w:fill="F5F9FC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推理后以简单图层变换、Alpha 合成和少量残差修复为主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8FC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r>
              <w:rPr>
                <w:rFonts w:ascii="Aptos" w:hAnsi="Aptos" w:eastAsia="微软雅黑"/>
                <w:b/>
                <w:color w:val="C00000"/>
                <w:sz w:val="21"/>
              </w:rPr>
              <w:t>核心矛盾：</w:t>
            </w:r>
            <w:r>
              <w:rPr>
                <w:rFonts w:ascii="Aptos" w:hAnsi="Aptos" w:eastAsia="微软雅黑"/>
                <w:b w:val="0"/>
                <w:sz w:val="21"/>
              </w:rPr>
              <w:t>单图看不到被遮挡区域，但 30° 视角变化会不断暴露这些区域；因此框架不能只估计深度，还必须同时解决分层、显露补全和轻量表达。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ptos" w:hAnsi="Aptos" w:eastAsia="微软雅黑"/>
          <w:b/>
          <w:color w:val="0B4F8A"/>
          <w:sz w:val="32"/>
        </w:rPr>
        <w:t>2. 五篇论文带来的可复用能力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91"/>
            <w:shd w:fill="0B4F8A"/>
            <w:vAlign w:val="center"/>
          </w:tcPr>
          <w:p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9"/>
              </w:rPr>
              <w:t>工作</w:t>
            </w:r>
          </w:p>
        </w:tc>
        <w:tc>
          <w:tcPr>
            <w:tcW w:type="dxa" w:w="2948"/>
            <w:shd w:fill="0B4F8A"/>
            <w:vAlign w:val="center"/>
          </w:tcPr>
          <w:p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9"/>
              </w:rPr>
              <w:t>值得继承的能力</w:t>
            </w:r>
          </w:p>
        </w:tc>
        <w:tc>
          <w:tcPr>
            <w:tcW w:type="dxa" w:w="2891"/>
            <w:shd w:fill="0B4F8A"/>
            <w:vAlign w:val="center"/>
          </w:tcPr>
          <w:p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9"/>
              </w:rPr>
              <w:t>不直接照搬的部分</w:t>
            </w:r>
          </w:p>
        </w:tc>
        <w:tc>
          <w:tcPr>
            <w:tcW w:type="dxa" w:w="2268"/>
            <w:shd w:fill="0B4F8A"/>
            <w:vAlign w:val="center"/>
          </w:tcPr>
          <w:p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9"/>
              </w:rPr>
              <w:t>在本方案中的位置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NeRF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体渲染、Alpha 合成、几何与外观分离、视角相关外观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逐点 MLP 查询过重，移动端实时性不足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软分层合成与复杂材质建模的理论基础</w:t>
            </w:r>
          </w:p>
        </w:tc>
      </w:tr>
      <w:tr>
        <w:tc>
          <w:tcPr>
            <w:tcW w:type="dxa" w:w="1191"/>
            <w:vAlign w:val="center"/>
            <w:shd w:fill="F5F9FC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3DGS</w:t>
            </w:r>
          </w:p>
        </w:tc>
        <w:tc>
          <w:tcPr>
            <w:tcW w:type="dxa" w:w="2948"/>
            <w:vAlign w:val="center"/>
            <w:shd w:fill="F5F9FC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显式高斯、快速光栅化、重要性剪枝、视角相关颜色</w:t>
            </w:r>
          </w:p>
        </w:tc>
        <w:tc>
          <w:tcPr>
            <w:tcW w:type="dxa" w:w="2891"/>
            <w:vAlign w:val="center"/>
            <w:shd w:fill="F5F9FC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百万级高斯文件和 CUDA 渲染不适合作为唯一终端格式</w:t>
            </w:r>
          </w:p>
        </w:tc>
        <w:tc>
          <w:tcPr>
            <w:tcW w:type="dxa" w:w="2268"/>
            <w:vAlign w:val="center"/>
            <w:shd w:fill="F5F9FC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教师、质量上界、剪枝对照与中间监督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3D Photography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LDI、深度边界处理、RGB-D 显露区域补全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逐边界、逐区域处理链路较重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结构优先的 RGB-D-Alpha 联合补全</w:t>
            </w:r>
          </w:p>
        </w:tc>
      </w:tr>
      <w:tr>
        <w:tc>
          <w:tcPr>
            <w:tcW w:type="dxa" w:w="1191"/>
            <w:vAlign w:val="center"/>
            <w:shd w:fill="F5F9FC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SLIDE</w:t>
            </w:r>
          </w:p>
        </w:tc>
        <w:tc>
          <w:tcPr>
            <w:tcW w:type="dxa" w:w="2948"/>
            <w:vAlign w:val="center"/>
            <w:shd w:fill="F5F9FC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Soft Layering、软可见性、Matting、一次补全</w:t>
            </w:r>
          </w:p>
        </w:tc>
        <w:tc>
          <w:tcPr>
            <w:tcW w:type="dxa" w:w="2891"/>
            <w:vAlign w:val="center"/>
            <w:shd w:fill="F5F9FC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固定双层难覆盖多遮挡与复杂材质</w:t>
            </w:r>
          </w:p>
        </w:tc>
        <w:tc>
          <w:tcPr>
            <w:tcW w:type="dxa" w:w="2268"/>
            <w:vAlign w:val="center"/>
            <w:shd w:fill="F5F9FC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硬边界与 Soft Alpha 结合的自适应分层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SHARP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共享特征、Base+Delta、双层深度、训练课程、前馈 3DGS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约 702M 总参数及当前 CUDA 表示难直接部署；更擅长附近视角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前馈几何骨干、教师信号和已复现基线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8FC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r>
              <w:rPr>
                <w:rFonts w:ascii="Aptos" w:hAnsi="Aptos" w:eastAsia="微软雅黑"/>
                <w:b/>
                <w:color w:val="19B8D1"/>
                <w:sz w:val="21"/>
              </w:rPr>
              <w:t>路线判断：</w:t>
            </w:r>
            <w:r>
              <w:rPr>
                <w:rFonts w:ascii="Aptos" w:hAnsi="Aptos" w:eastAsia="微软雅黑"/>
                <w:b w:val="0"/>
                <w:sz w:val="21"/>
              </w:rPr>
              <w:t>最终移动端表示优先采用自适应 Soft-LDI；SHARP/3DGS 负责提供高质量几何教师、质量上界和对照，而不是被原样搬到手机端。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ptos" w:hAnsi="Aptos" w:eastAsia="微软雅黑"/>
          <w:b/>
          <w:color w:val="0B4F8A"/>
          <w:sz w:val="32"/>
        </w:rPr>
        <w:t>3. 总体 Framework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33632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work_锚点引导材质感知软分层流程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63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 w:eastAsia="微软雅黑"/>
          <w:b w:val="0"/>
          <w:color w:val="606A78"/>
          <w:sz w:val="18"/>
        </w:rPr>
        <w:t>图 1  锚点引导的材质感知自适应软分层浅 3D 框架（目标指标均为待验证目标）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8FC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r>
              <w:rPr>
                <w:rFonts w:ascii="Aptos" w:hAnsi="Aptos" w:eastAsia="微软雅黑"/>
                <w:b/>
                <w:color w:val="19B8D1"/>
                <w:sz w:val="21"/>
              </w:rPr>
              <w:t>核心创新主线：</w:t>
            </w:r>
            <w:r>
              <w:rPr>
                <w:rFonts w:ascii="Aptos" w:hAnsi="Aptos" w:eastAsia="微软雅黑"/>
                <w:b w:val="0"/>
                <w:sz w:val="21"/>
              </w:rPr>
              <w:t>用多任务场景感知决定“哪里需要几层、边界应该多软、材质如何表示”，再利用左右 30° 锚点约束显露区域，使中间视角既连续又轻量。</w:t>
            </w:r>
          </w:p>
        </w:tc>
      </w:tr>
    </w:tbl>
    <w:p>
      <w:pPr>
        <w:spacing w:after="0"/>
      </w:pPr>
    </w:p>
    <w:p>
      <w:pPr>
        <w:pStyle w:val="ListNumber"/>
        <w:spacing w:after="60"/>
      </w:pPr>
      <w:r>
        <w:rPr>
          <w:rFonts w:ascii="Aptos" w:hAnsi="Aptos" w:eastAsia="微软雅黑"/>
          <w:b w:val="0"/>
          <w:sz w:val="21"/>
        </w:rPr>
        <w:t>单张 2K RGB 图像进入共享编码器，提取几何、边界、细结构、材质与置信度信息。</w:t>
      </w:r>
    </w:p>
    <w:p>
      <w:pPr>
        <w:pStyle w:val="ListNumber"/>
        <w:spacing w:after="60"/>
      </w:pPr>
      <w:r>
        <w:rPr>
          <w:rFonts w:ascii="Aptos" w:hAnsi="Aptos" w:eastAsia="微软雅黑"/>
          <w:b w:val="0"/>
          <w:sz w:val="21"/>
        </w:rPr>
        <w:t>以 Base+Delta 生成基础深度与补充层；根据区域难度自适应选择一层、两至三层或 Soft Alpha。</w:t>
      </w:r>
    </w:p>
    <w:p>
      <w:pPr>
        <w:pStyle w:val="ListNumber"/>
        <w:spacing w:after="60"/>
      </w:pPr>
      <w:r>
        <w:rPr>
          <w:rFonts w:ascii="Aptos" w:hAnsi="Aptos" w:eastAsia="微软雅黑"/>
          <w:b w:val="0"/>
          <w:sz w:val="21"/>
        </w:rPr>
        <w:t>在遮挡边界处联合补全 RGB、Depth 与 Alpha，并预测中心、左 30°、右 30°三个锚点的可见内容。</w:t>
      </w:r>
    </w:p>
    <w:p>
      <w:pPr>
        <w:pStyle w:val="ListNumber"/>
        <w:spacing w:after="60"/>
      </w:pPr>
      <w:r>
        <w:rPr>
          <w:rFonts w:ascii="Aptos" w:hAnsi="Aptos" w:eastAsia="微软雅黑"/>
          <w:b w:val="0"/>
          <w:sz w:val="21"/>
        </w:rPr>
        <w:t>组装为材质感知 Soft-LDI：每层存储颜色、深度、透明度，并在需要时携带轻量外观参数。</w:t>
      </w:r>
    </w:p>
    <w:p>
      <w:pPr>
        <w:pStyle w:val="ListNumber"/>
        <w:spacing w:after="60"/>
      </w:pPr>
      <w:r>
        <w:rPr>
          <w:rFonts w:ascii="Aptos" w:hAnsi="Aptos" w:eastAsia="微软雅黑"/>
          <w:b w:val="0"/>
          <w:sz w:val="21"/>
        </w:rPr>
        <w:t>压缩后在移动端执行图层变换、Alpha 合成、锚点融合和少量残差修复，输出连续新视角。</w:t>
      </w:r>
    </w:p>
    <w:p>
      <w:pPr>
        <w:pStyle w:val="Heading1"/>
        <w:keepNext/>
      </w:pPr>
      <w:r>
        <w:rPr>
          <w:rFonts w:ascii="Aptos" w:hAnsi="Aptos" w:eastAsia="微软雅黑"/>
          <w:b/>
          <w:color w:val="0B4F8A"/>
          <w:sz w:val="32"/>
        </w:rPr>
        <w:t>4. 模块设计与数据流</w:t>
      </w:r>
    </w:p>
    <w:p>
      <w:pPr>
        <w:pStyle w:val="Heading2"/>
        <w:keepNext/>
      </w:pPr>
      <w:r>
        <w:rPr>
          <w:rFonts w:ascii="Aptos" w:hAnsi="Aptos" w:eastAsia="微软雅黑"/>
          <w:b/>
          <w:color w:val="16324F"/>
          <w:sz w:val="25"/>
        </w:rPr>
        <w:t>4.1 多任务场景感知</w:t>
      </w:r>
    </w:p>
    <w:p>
      <w:pPr>
        <w:pStyle w:val="ListBullet"/>
        <w:spacing w:after="60" w:line="276" w:lineRule="auto"/>
      </w:pPr>
      <w:r>
        <w:rPr>
          <w:rFonts w:ascii="Aptos" w:hAnsi="Aptos" w:eastAsia="微软雅黑"/>
          <w:b w:val="0"/>
          <w:sz w:val="21"/>
        </w:rPr>
        <w:t>输入：单张 RGB 图像。</w:t>
      </w:r>
    </w:p>
    <w:p>
      <w:pPr>
        <w:pStyle w:val="ListBullet"/>
        <w:spacing w:after="60" w:line="276" w:lineRule="auto"/>
      </w:pPr>
      <w:r>
        <w:rPr>
          <w:rFonts w:ascii="Aptos" w:hAnsi="Aptos" w:eastAsia="微软雅黑"/>
          <w:b w:val="0"/>
          <w:sz w:val="21"/>
        </w:rPr>
        <w:t>输出：共享特征、基础深度、深度边缘、细线/抠图概率、材质类别与预测置信度。</w:t>
      </w:r>
    </w:p>
    <w:p>
      <w:pPr>
        <w:pStyle w:val="ListBullet"/>
        <w:spacing w:after="60" w:line="276" w:lineRule="auto"/>
      </w:pPr>
      <w:r>
        <w:rPr>
          <w:rFonts w:ascii="Aptos" w:hAnsi="Aptos" w:eastAsia="微软雅黑"/>
          <w:b w:val="0"/>
          <w:sz w:val="21"/>
        </w:rPr>
        <w:t>作用：像一名“场景分诊员”，先判断平面、遮挡、细结构和反射区域，再决定后续需要多少表达能力。</w:t>
      </w:r>
    </w:p>
    <w:p>
      <w:pPr>
        <w:pStyle w:val="Heading2"/>
        <w:keepNext/>
      </w:pPr>
      <w:r>
        <w:rPr>
          <w:rFonts w:ascii="Aptos" w:hAnsi="Aptos" w:eastAsia="微软雅黑"/>
          <w:b/>
          <w:color w:val="16324F"/>
          <w:sz w:val="25"/>
        </w:rPr>
        <w:t>4.2 Base+Delta 自适应硬/软分层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381"/>
            <w:shd w:fill="0B4F8A"/>
            <w:vAlign w:val="center"/>
          </w:tcPr>
          <w:p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9"/>
              </w:rPr>
              <w:t>区域类型</w:t>
            </w:r>
          </w:p>
        </w:tc>
        <w:tc>
          <w:tcPr>
            <w:tcW w:type="dxa" w:w="2835"/>
            <w:shd w:fill="0B4F8A"/>
            <w:vAlign w:val="center"/>
          </w:tcPr>
          <w:p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9"/>
              </w:rPr>
              <w:t>建议表示</w:t>
            </w:r>
          </w:p>
        </w:tc>
        <w:tc>
          <w:tcPr>
            <w:tcW w:type="dxa" w:w="4082"/>
            <w:shd w:fill="0B4F8A"/>
            <w:vAlign w:val="center"/>
          </w:tcPr>
          <w:p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9"/>
              </w:rPr>
              <w:t>原因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大面积平坦背景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1 层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减少冗余，降低内存和渲染开销</w:t>
            </w:r>
          </w:p>
        </w:tc>
      </w:tr>
      <w:tr>
        <w:tc>
          <w:tcPr>
            <w:tcW w:type="dxa" w:w="2381"/>
            <w:vAlign w:val="center"/>
            <w:shd w:fill="F5F9FC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普通遮挡边界</w:t>
            </w:r>
          </w:p>
        </w:tc>
        <w:tc>
          <w:tcPr>
            <w:tcW w:type="dxa" w:w="2835"/>
            <w:vAlign w:val="center"/>
            <w:shd w:fill="F5F9FC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2～3 层 Base+Delta</w:t>
            </w:r>
          </w:p>
        </w:tc>
        <w:tc>
          <w:tcPr>
            <w:tcW w:type="dxa" w:w="4082"/>
            <w:vAlign w:val="center"/>
            <w:shd w:fill="F5F9FC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保存可见表面与可能显露的背景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头发、花茎、栏杆、辐条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Soft Alpha 层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硬切边容易断裂、重影或错误粘连</w:t>
            </w:r>
          </w:p>
        </w:tc>
      </w:tr>
      <w:tr>
        <w:tc>
          <w:tcPr>
            <w:tcW w:type="dxa" w:w="2381"/>
            <w:vAlign w:val="center"/>
            <w:shd w:fill="F5F9FC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玻璃、水面、金属、夜景光源</w:t>
            </w:r>
          </w:p>
        </w:tc>
        <w:tc>
          <w:tcPr>
            <w:tcW w:type="dxa" w:w="2835"/>
            <w:vAlign w:val="center"/>
            <w:shd w:fill="F5F9FC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几何层 + 轻量外观层</w:t>
            </w:r>
          </w:p>
        </w:tc>
        <w:tc>
          <w:tcPr>
            <w:tcW w:type="dxa" w:w="4082"/>
            <w:vAlign w:val="center"/>
            <w:shd w:fill="F5F9FC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颜色可能随视角变化，不能只靠固定 RGB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ptos" w:hAnsi="Aptos" w:eastAsia="微软雅黑"/>
          <w:b/>
          <w:color w:val="16324F"/>
          <w:sz w:val="25"/>
        </w:rPr>
        <w:t>4.3 结构优先的 RGB-D-Alpha 显露补全</w:t>
      </w:r>
    </w:p>
    <w:p>
      <w:pPr>
        <w:pStyle w:val="ListBullet"/>
        <w:spacing w:after="60" w:line="276" w:lineRule="auto"/>
      </w:pPr>
      <w:r>
        <w:rPr>
          <w:rFonts w:ascii="Aptos" w:hAnsi="Aptos" w:eastAsia="微软雅黑"/>
          <w:b w:val="0"/>
          <w:sz w:val="21"/>
        </w:rPr>
        <w:t>先补深度边界和结构走向，再补颜色纹理，最后估计透明度；避免“颜色看似合理但几何接错”。</w:t>
      </w:r>
    </w:p>
    <w:p>
      <w:pPr>
        <w:pStyle w:val="ListBullet"/>
        <w:spacing w:after="60" w:line="276" w:lineRule="auto"/>
      </w:pPr>
      <w:r>
        <w:rPr>
          <w:rFonts w:ascii="Aptos" w:hAnsi="Aptos" w:eastAsia="微软雅黑"/>
          <w:b w:val="0"/>
          <w:sz w:val="21"/>
        </w:rPr>
        <w:t>对细结构使用线条/骨架约束，对遮挡边界使用前后景一致性，对未知区域输出置信度。</w:t>
      </w:r>
    </w:p>
    <w:p>
      <w:pPr>
        <w:pStyle w:val="ListBullet"/>
        <w:spacing w:after="60" w:line="276" w:lineRule="auto"/>
      </w:pPr>
      <w:r>
        <w:rPr>
          <w:rFonts w:ascii="Aptos" w:hAnsi="Aptos" w:eastAsia="微软雅黑"/>
          <w:b w:val="0"/>
          <w:sz w:val="21"/>
        </w:rPr>
        <w:t>针对 SHARP 实验中花茎断裂、路灯在摩天轮辐条上留伪影等现象，设置局部边界与连接性损失。</w:t>
      </w:r>
    </w:p>
    <w:p>
      <w:pPr>
        <w:pStyle w:val="Heading2"/>
        <w:keepNext/>
      </w:pPr>
      <w:r>
        <w:rPr>
          <w:rFonts w:ascii="Aptos" w:hAnsi="Aptos" w:eastAsia="微软雅黑"/>
          <w:b/>
          <w:color w:val="16324F"/>
          <w:sz w:val="25"/>
        </w:rPr>
        <w:t>4.4 左右 30° 锚点与连续视角</w:t>
      </w:r>
    </w:p>
    <w:p>
      <w:pPr>
        <w:pStyle w:val="ListBullet"/>
        <w:spacing w:after="60" w:line="276" w:lineRule="auto"/>
      </w:pPr>
      <w:r>
        <w:rPr>
          <w:rFonts w:ascii="Aptos" w:hAnsi="Aptos" w:eastAsia="微软雅黑"/>
          <w:b w:val="0"/>
          <w:sz w:val="21"/>
        </w:rPr>
        <w:t>锚点可理解为在目标运动范围两端预先布置两张“路标图”；中间视角不必从中心图无限外推。</w:t>
      </w:r>
    </w:p>
    <w:p>
      <w:pPr>
        <w:pStyle w:val="ListBullet"/>
        <w:spacing w:after="60" w:line="276" w:lineRule="auto"/>
      </w:pPr>
      <w:r>
        <w:rPr>
          <w:rFonts w:ascii="Aptos" w:hAnsi="Aptos" w:eastAsia="微软雅黑"/>
          <w:b w:val="0"/>
          <w:sz w:val="21"/>
        </w:rPr>
        <w:t>训练时监督中心、左端和右端，并约束它们对同一结构的深度与外观一致。</w:t>
      </w:r>
    </w:p>
    <w:p>
      <w:pPr>
        <w:pStyle w:val="ListBullet"/>
        <w:spacing w:after="60" w:line="276" w:lineRule="auto"/>
      </w:pPr>
      <w:r>
        <w:rPr>
          <w:rFonts w:ascii="Aptos" w:hAnsi="Aptos" w:eastAsia="微软雅黑"/>
          <w:b w:val="0"/>
          <w:sz w:val="21"/>
        </w:rPr>
        <w:t>推理时根据当前角度对相邻锚点进行可见性加权融合，再用轻量残差网络修复小缺口。</w:t>
      </w:r>
    </w:p>
    <w:p>
      <w:pPr>
        <w:pStyle w:val="Heading2"/>
        <w:keepNext/>
      </w:pPr>
      <w:r>
        <w:rPr>
          <w:rFonts w:ascii="Aptos" w:hAnsi="Aptos" w:eastAsia="微软雅黑"/>
          <w:b/>
          <w:color w:val="16324F"/>
          <w:sz w:val="25"/>
        </w:rPr>
        <w:t>4.5 材质感知 Soft-LDI 与移动端渲染</w:t>
      </w:r>
    </w:p>
    <w:p>
      <w:pPr>
        <w:pStyle w:val="ListBullet"/>
        <w:spacing w:after="60" w:line="276" w:lineRule="auto"/>
      </w:pPr>
      <w:r>
        <w:rPr>
          <w:rFonts w:ascii="Aptos" w:hAnsi="Aptos" w:eastAsia="微软雅黑"/>
          <w:b w:val="0"/>
          <w:sz w:val="21"/>
        </w:rPr>
        <w:t>Soft-LDI（Soft Layered Depth Image，软分层深度图）保存少量带深度和透明度的图层，比百万高斯更容易压缩和移植。</w:t>
      </w:r>
    </w:p>
    <w:p>
      <w:pPr>
        <w:pStyle w:val="ListBullet"/>
        <w:spacing w:after="60" w:line="276" w:lineRule="auto"/>
      </w:pPr>
      <w:r>
        <w:rPr>
          <w:rFonts w:ascii="Aptos" w:hAnsi="Aptos" w:eastAsia="微软雅黑"/>
          <w:b w:val="0"/>
          <w:sz w:val="21"/>
        </w:rPr>
        <w:t>剪枝低贡献像素/图层，量化深度和外观参数，按图块只加载当前视角可能用到的数据。</w:t>
      </w:r>
    </w:p>
    <w:p>
      <w:pPr>
        <w:pStyle w:val="ListBullet"/>
        <w:spacing w:after="60" w:line="276" w:lineRule="auto"/>
      </w:pPr>
      <w:r>
        <w:rPr>
          <w:rFonts w:ascii="Aptos" w:hAnsi="Aptos" w:eastAsia="微软雅黑"/>
          <w:b w:val="0"/>
          <w:sz w:val="21"/>
        </w:rPr>
        <w:t>终端只做显式图层变换、Alpha 合成、锚点混合和小型修复网络，避免每像素大模型推理。</w:t>
      </w:r>
    </w:p>
    <w:p>
      <w:pPr>
        <w:pStyle w:val="Heading1"/>
        <w:keepNext/>
      </w:pPr>
      <w:r>
        <w:rPr>
          <w:rFonts w:ascii="Aptos" w:hAnsi="Aptos" w:eastAsia="微软雅黑"/>
          <w:b/>
          <w:color w:val="0B4F8A"/>
          <w:sz w:val="32"/>
        </w:rPr>
        <w:t>5. 训练与推理分工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041"/>
            <w:shd w:fill="0B4F8A"/>
            <w:vAlign w:val="center"/>
          </w:tcPr>
          <w:p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4082"/>
            <w:shd w:fill="0B4F8A"/>
            <w:vAlign w:val="center"/>
          </w:tcPr>
          <w:p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9"/>
              </w:rPr>
              <w:t>训练重点</w:t>
            </w:r>
          </w:p>
        </w:tc>
        <w:tc>
          <w:tcPr>
            <w:tcW w:type="dxa" w:w="3175"/>
            <w:shd w:fill="0B4F8A"/>
            <w:vAlign w:val="center"/>
          </w:tcPr>
          <w:p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9"/>
              </w:rPr>
              <w:t>直观解释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Stage 1：几何预训练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深度、边缘、Base+Delta、细结构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先把场景的“骨架”搭稳</w:t>
            </w:r>
          </w:p>
        </w:tc>
      </w:tr>
      <w:tr>
        <w:tc>
          <w:tcPr>
            <w:tcW w:type="dxa" w:w="2041"/>
            <w:vAlign w:val="center"/>
            <w:shd w:fill="F5F9FC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Stage 2：遮挡与锚点课程</w:t>
            </w:r>
          </w:p>
        </w:tc>
        <w:tc>
          <w:tcPr>
            <w:tcW w:type="dxa" w:w="4082"/>
            <w:vAlign w:val="center"/>
            <w:shd w:fill="F5F9FC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运动范围由 5°→15°→30°，训练显露补全和左右锚点</w:t>
            </w:r>
          </w:p>
        </w:tc>
        <w:tc>
          <w:tcPr>
            <w:tcW w:type="dxa" w:w="3175"/>
            <w:vAlign w:val="center"/>
            <w:shd w:fill="F5F9FC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从小幅挪动逐步练到大幅转头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Stage 3：真实图像微调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感知质量、材质、跨视角一致性与失败场景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让合成数据学到的规则适应真实照片</w:t>
            </w:r>
          </w:p>
        </w:tc>
      </w:tr>
      <w:tr>
        <w:tc>
          <w:tcPr>
            <w:tcW w:type="dxa" w:w="2041"/>
            <w:vAlign w:val="center"/>
            <w:shd w:fill="F5F9FC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Stage 4：蒸馏、剪枝、量化</w:t>
            </w:r>
          </w:p>
        </w:tc>
        <w:tc>
          <w:tcPr>
            <w:tcW w:type="dxa" w:w="4082"/>
            <w:vAlign w:val="center"/>
            <w:shd w:fill="F5F9FC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SHARP/3DGS 教师 → 轻量 Student + Soft-LDI</w:t>
            </w:r>
          </w:p>
        </w:tc>
        <w:tc>
          <w:tcPr>
            <w:tcW w:type="dxa" w:w="3175"/>
            <w:vAlign w:val="center"/>
            <w:shd w:fill="F5F9FC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让重模型当老师，手机只带走精简答案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8FC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r>
              <w:rPr>
                <w:rFonts w:ascii="Aptos" w:hAnsi="Aptos" w:eastAsia="微软雅黑"/>
                <w:b/>
                <w:color w:val="19B8D1"/>
                <w:sz w:val="21"/>
              </w:rPr>
              <w:t>训练时：</w:t>
            </w:r>
            <w:r>
              <w:rPr>
                <w:rFonts w:ascii="Aptos" w:hAnsi="Aptos" w:eastAsia="微软雅黑"/>
                <w:b w:val="0"/>
                <w:sz w:val="21"/>
              </w:rPr>
              <w:t>可使用 SHARP/3DGS、额外视角、重型补全网络和多种损失；它们负责教会模型几何与显露规律。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8FC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r>
              <w:rPr>
                <w:rFonts w:ascii="Aptos" w:hAnsi="Aptos" w:eastAsia="微软雅黑"/>
                <w:b/>
                <w:color w:val="19B8D1"/>
                <w:sz w:val="21"/>
              </w:rPr>
              <w:t>测试/部署时：</w:t>
            </w:r>
            <w:r>
              <w:rPr>
                <w:rFonts w:ascii="Aptos" w:hAnsi="Aptos" w:eastAsia="微软雅黑"/>
                <w:b w:val="0"/>
                <w:sz w:val="21"/>
              </w:rPr>
              <w:t>只输入一张图，运行轻量前馈网络生成 Soft-LDI 与少量锚点；交互阶段无需再次运行重模型。</w:t>
            </w:r>
          </w:p>
        </w:tc>
      </w:tr>
    </w:tbl>
    <w:p>
      <w:pPr>
        <w:spacing w:after="0"/>
      </w:pPr>
    </w:p>
    <w:p>
      <w:r>
        <w:rPr>
          <w:rFonts w:ascii="Aptos" w:hAnsi="Aptos" w:eastAsia="微软雅黑"/>
          <w:b/>
          <w:color w:val="0B4F8A"/>
          <w:sz w:val="21"/>
        </w:rPr>
        <w:t>建议损失：</w:t>
      </w:r>
      <w:r>
        <w:rPr>
          <w:rFonts w:ascii="Aptos" w:hAnsi="Aptos" w:eastAsia="微软雅黑"/>
          <w:b w:val="0"/>
          <w:sz w:val="21"/>
        </w:rPr>
        <w:t>RGB/感知（DISTS、LPIPS）、深度、深度边缘、细线连接、Alpha、显露区域、锚点一致性、材质、时序稳定和效率正则。</w:t>
      </w:r>
    </w:p>
    <w:p>
      <w:pPr>
        <w:pStyle w:val="Heading1"/>
        <w:keepNext/>
      </w:pPr>
      <w:r>
        <w:rPr>
          <w:rFonts w:ascii="Aptos" w:hAnsi="Aptos" w:eastAsia="微软雅黑"/>
          <w:b/>
          <w:color w:val="0B4F8A"/>
          <w:sz w:val="32"/>
        </w:rPr>
        <w:t>6. 三项关键挑战与方案对应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fill="0B4F8A"/>
            <w:vAlign w:val="center"/>
          </w:tcPr>
          <w:p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9"/>
              </w:rPr>
              <w:t>挑战</w:t>
            </w:r>
          </w:p>
        </w:tc>
        <w:tc>
          <w:tcPr>
            <w:tcW w:type="dxa" w:w="2551"/>
            <w:shd w:fill="0B4F8A"/>
            <w:vAlign w:val="center"/>
          </w:tcPr>
          <w:p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9"/>
              </w:rPr>
              <w:t>直接原因</w:t>
            </w:r>
          </w:p>
        </w:tc>
        <w:tc>
          <w:tcPr>
            <w:tcW w:type="dxa" w:w="3458"/>
            <w:shd w:fill="0B4F8A"/>
            <w:vAlign w:val="center"/>
          </w:tcPr>
          <w:p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9"/>
              </w:rPr>
              <w:t>Framework 对策</w:t>
            </w:r>
          </w:p>
        </w:tc>
        <w:tc>
          <w:tcPr>
            <w:tcW w:type="dxa" w:w="2381"/>
            <w:shd w:fill="0B4F8A"/>
            <w:vAlign w:val="center"/>
          </w:tcPr>
          <w:p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9"/>
              </w:rPr>
              <w:t>预期验证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复杂结构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花茎、栏杆、辐条等细结构深度容易粘连或断裂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细线感知 + Soft Alpha + 连接性约束 + 局部置信度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细结构错误率、局部 DISTS、人工连接性评分</w:t>
            </w:r>
          </w:p>
        </w:tc>
      </w:tr>
      <w:tr>
        <w:tc>
          <w:tcPr>
            <w:tcW w:type="dxa" w:w="1701"/>
            <w:vAlign w:val="center"/>
            <w:shd w:fill="F5F9FC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大视角显露</w:t>
            </w:r>
          </w:p>
        </w:tc>
        <w:tc>
          <w:tcPr>
            <w:tcW w:type="dxa" w:w="2551"/>
            <w:vAlign w:val="center"/>
            <w:shd w:fill="F5F9FC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30° 时中心图外推产生大片未知背景</w:t>
            </w:r>
          </w:p>
        </w:tc>
        <w:tc>
          <w:tcPr>
            <w:tcW w:type="dxa" w:w="3458"/>
            <w:vAlign w:val="center"/>
            <w:shd w:fill="F5F9FC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自适应多层 + RGB-D-Alpha 补全 + 左右 30° 锚点</w:t>
            </w:r>
          </w:p>
        </w:tc>
        <w:tc>
          <w:tcPr>
            <w:tcW w:type="dxa" w:w="2381"/>
            <w:vAlign w:val="center"/>
            <w:shd w:fill="F5F9FC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首次伪影角度、最大可接受视差、跨视角稳定性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复杂材质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反射、玻璃、水面颜色随视角变化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材质分支 + 轻量视角相关外观 + 置信度降级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按材质分组的 DISTS/LPIPS、闪烁和变形评分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ptos" w:hAnsi="Aptos" w:eastAsia="微软雅黑"/>
          <w:b/>
          <w:color w:val="0B4F8A"/>
          <w:sz w:val="32"/>
        </w:rPr>
        <w:t>7. 与 SHARP 的关系：继承、扩展与替换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fill="0B4F8A"/>
            <w:vAlign w:val="center"/>
          </w:tcPr>
          <w:p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9"/>
              </w:rPr>
              <w:t>部分</w:t>
            </w:r>
          </w:p>
        </w:tc>
        <w:tc>
          <w:tcPr>
            <w:tcW w:type="dxa" w:w="3515"/>
            <w:shd w:fill="0B4F8A"/>
            <w:vAlign w:val="center"/>
          </w:tcPr>
          <w:p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9"/>
              </w:rPr>
              <w:t>SHARP 已提供</w:t>
            </w:r>
          </w:p>
        </w:tc>
        <w:tc>
          <w:tcPr>
            <w:tcW w:type="dxa" w:w="4535"/>
            <w:shd w:fill="0B4F8A"/>
            <w:vAlign w:val="center"/>
          </w:tcPr>
          <w:p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9"/>
              </w:rPr>
              <w:t>本 Framework 的变化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几何骨干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Depth Pro 特征与双层视差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保留共享特征和 Base+Delta 思路，增加边缘、细结构、材质与置信度任务</w:t>
            </w:r>
          </w:p>
        </w:tc>
      </w:tr>
      <w:tr>
        <w:tc>
          <w:tcPr>
            <w:tcW w:type="dxa" w:w="1701"/>
            <w:vAlign w:val="center"/>
            <w:shd w:fill="F5F9FC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场景层数</w:t>
            </w:r>
          </w:p>
        </w:tc>
        <w:tc>
          <w:tcPr>
            <w:tcW w:type="dxa" w:w="3515"/>
            <w:vAlign w:val="center"/>
            <w:shd w:fill="F5F9FC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固定双层深度倾向</w:t>
            </w:r>
          </w:p>
        </w:tc>
        <w:tc>
          <w:tcPr>
            <w:tcW w:type="dxa" w:w="4535"/>
            <w:vAlign w:val="center"/>
            <w:shd w:fill="F5F9FC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按区域自适应 1/2/3 层，并让细结构使用 Soft Alpha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显露内容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由高斯和训练损失隐式吸收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显式 RGB-D-Alpha 补全，并用左右 30° 锚点约束</w:t>
            </w:r>
          </w:p>
        </w:tc>
      </w:tr>
      <w:tr>
        <w:tc>
          <w:tcPr>
            <w:tcW w:type="dxa" w:w="1701"/>
            <w:vAlign w:val="center"/>
            <w:shd w:fill="F5F9FC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外观</w:t>
            </w:r>
          </w:p>
        </w:tc>
        <w:tc>
          <w:tcPr>
            <w:tcW w:type="dxa" w:w="3515"/>
            <w:vAlign w:val="center"/>
            <w:shd w:fill="F5F9FC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固定 RGB、零阶球谐</w:t>
            </w:r>
          </w:p>
        </w:tc>
        <w:tc>
          <w:tcPr>
            <w:tcW w:type="dxa" w:w="4535"/>
            <w:vAlign w:val="center"/>
            <w:shd w:fill="F5F9FC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复杂材质区域可选轻量视角相关参数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部署表示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约 118 万高斯、约 64 MB PLY、CUDA 渲染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以压缩 Soft-LDI 为主；3DGS 保留为教师和备选对照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ptos" w:hAnsi="Aptos" w:eastAsia="微软雅黑"/>
          <w:b/>
          <w:color w:val="0B4F8A"/>
          <w:sz w:val="32"/>
        </w:rPr>
        <w:t>8. 可凝练的创新点</w:t>
      </w:r>
    </w:p>
    <w:p>
      <w:pPr>
        <w:pStyle w:val="ListNumber"/>
        <w:spacing w:after="60"/>
      </w:pPr>
      <w:r>
        <w:rPr>
          <w:rFonts w:ascii="Aptos" w:hAnsi="Aptos" w:eastAsia="微软雅黑"/>
          <w:b w:val="0"/>
          <w:sz w:val="21"/>
        </w:rPr>
        <w:t>自适应硬/软混合分层：不是全图固定两层，而是由场景语义、边界和置信度共同决定表示复杂度。</w:t>
      </w:r>
    </w:p>
    <w:p>
      <w:pPr>
        <w:pStyle w:val="ListNumber"/>
        <w:spacing w:after="60"/>
      </w:pPr>
      <w:r>
        <w:rPr>
          <w:rFonts w:ascii="Aptos" w:hAnsi="Aptos" w:eastAsia="微软雅黑"/>
          <w:b w:val="0"/>
          <w:sz w:val="21"/>
        </w:rPr>
        <w:t>结构优先的 RGB-D-Alpha 联合显露补全：把“补什么颜色”与“它应处于哪一层”同时解决。</w:t>
      </w:r>
    </w:p>
    <w:p>
      <w:pPr>
        <w:pStyle w:val="ListNumber"/>
        <w:spacing w:after="60"/>
      </w:pPr>
      <w:r>
        <w:rPr>
          <w:rFonts w:ascii="Aptos" w:hAnsi="Aptos" w:eastAsia="微软雅黑"/>
          <w:b w:val="0"/>
          <w:sz w:val="21"/>
        </w:rPr>
        <w:t>左右 30° 锚点引导的连续浅 3D：用端点锚点限制大视角外推误差，并保证中间视角平滑。</w:t>
      </w:r>
    </w:p>
    <w:p>
      <w:pPr>
        <w:pStyle w:val="ListNumber"/>
        <w:spacing w:after="60"/>
      </w:pPr>
      <w:r>
        <w:rPr>
          <w:rFonts w:ascii="Aptos" w:hAnsi="Aptos" w:eastAsia="微软雅黑"/>
          <w:b w:val="0"/>
          <w:sz w:val="21"/>
        </w:rPr>
        <w:t>材质感知的轻量 Soft-LDI：普通区域保持固定颜色，复杂材质才启用额外外观能力，以局部复杂度换取整体效率。</w:t>
      </w:r>
    </w:p>
    <w:p>
      <w:pPr>
        <w:pStyle w:val="ListNumber"/>
        <w:spacing w:after="60"/>
      </w:pPr>
      <w:r>
        <w:rPr>
          <w:rFonts w:ascii="Aptos" w:hAnsi="Aptos" w:eastAsia="微软雅黑"/>
          <w:b w:val="0"/>
          <w:sz w:val="21"/>
        </w:rPr>
        <w:t>教师—学生双表示路线：训练端用 SHARP/3DGS 提供上界，部署端蒸馏为适合移动端的分层表示。</w:t>
      </w:r>
    </w:p>
    <w:p>
      <w:pPr>
        <w:pStyle w:val="Heading1"/>
        <w:keepNext/>
      </w:pPr>
      <w:r>
        <w:rPr>
          <w:rFonts w:ascii="Aptos" w:hAnsi="Aptos" w:eastAsia="微软雅黑"/>
          <w:b/>
          <w:color w:val="0B4F8A"/>
          <w:sz w:val="32"/>
        </w:rPr>
        <w:t>9. 验证方案与消融实验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fill="0B4F8A"/>
            <w:vAlign w:val="center"/>
          </w:tcPr>
          <w:p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9"/>
              </w:rPr>
              <w:t>验证维度</w:t>
            </w:r>
          </w:p>
        </w:tc>
        <w:tc>
          <w:tcPr>
            <w:tcW w:type="dxa" w:w="4195"/>
            <w:shd w:fill="0B4F8A"/>
            <w:vAlign w:val="center"/>
          </w:tcPr>
          <w:p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9"/>
              </w:rPr>
              <w:t>核心实验</w:t>
            </w:r>
          </w:p>
        </w:tc>
        <w:tc>
          <w:tcPr>
            <w:tcW w:type="dxa" w:w="3855"/>
            <w:shd w:fill="0B4F8A"/>
            <w:vAlign w:val="center"/>
          </w:tcPr>
          <w:p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9"/>
              </w:rPr>
              <w:t>需要回答的问题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画质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原视角与多角度 DISTS/LPIPS/SSIM + 人工评分</w:t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是否达到 DISTS&lt;0.06，问题集中在哪类场景？</w:t>
            </w:r>
          </w:p>
        </w:tc>
      </w:tr>
      <w:tr>
        <w:tc>
          <w:tcPr>
            <w:tcW w:type="dxa" w:w="1701"/>
            <w:vAlign w:val="center"/>
            <w:shd w:fill="F5F9FC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视角范围</w:t>
            </w:r>
          </w:p>
        </w:tc>
        <w:tc>
          <w:tcPr>
            <w:tcW w:type="dxa" w:w="4195"/>
            <w:vAlign w:val="center"/>
            <w:shd w:fill="F5F9FC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5°/15°/30°及连续轨迹，记录首次明显伪影</w:t>
            </w:r>
          </w:p>
        </w:tc>
        <w:tc>
          <w:tcPr>
            <w:tcW w:type="dxa" w:w="3855"/>
            <w:vAlign w:val="center"/>
            <w:shd w:fill="F5F9FC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30°是否可用，还是只能在部分场景成立？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结构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关闭 Soft Alpha、线条约束或自适应分层</w:t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花茎、栏杆、辐条错误由哪个模块改善？</w:t>
            </w:r>
          </w:p>
        </w:tc>
      </w:tr>
      <w:tr>
        <w:tc>
          <w:tcPr>
            <w:tcW w:type="dxa" w:w="1701"/>
            <w:vAlign w:val="center"/>
            <w:shd w:fill="F5F9FC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显露</w:t>
            </w:r>
          </w:p>
        </w:tc>
        <w:tc>
          <w:tcPr>
            <w:tcW w:type="dxa" w:w="4195"/>
            <w:vAlign w:val="center"/>
            <w:shd w:fill="F5F9FC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无锚点/单锚点/双锚点，对比无补全和 RGB-only 补全</w:t>
            </w:r>
          </w:p>
        </w:tc>
        <w:tc>
          <w:tcPr>
            <w:tcW w:type="dxa" w:w="3855"/>
            <w:vAlign w:val="center"/>
            <w:shd w:fill="F5F9FC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锚点是否真正延后伪影出现？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材质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关闭材质分支，在水面、玻璃、夜景、反射样本上比较</w:t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额外外观参数是否值得其开销？</w:t>
            </w:r>
          </w:p>
        </w:tc>
      </w:tr>
      <w:tr>
        <w:tc>
          <w:tcPr>
            <w:tcW w:type="dxa" w:w="1701"/>
            <w:vAlign w:val="center"/>
            <w:shd w:fill="F5F9FC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效率</w:t>
            </w:r>
          </w:p>
        </w:tc>
        <w:tc>
          <w:tcPr>
            <w:tcW w:type="dxa" w:w="4195"/>
            <w:vAlign w:val="center"/>
            <w:shd w:fill="F5F9FC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模型大小、2K 前向、内存、Soft-LDI 大小、渲染帧率</w:t>
            </w:r>
          </w:p>
        </w:tc>
        <w:tc>
          <w:tcPr>
            <w:tcW w:type="dxa" w:w="3855"/>
            <w:vAlign w:val="center"/>
            <w:shd w:fill="F5F9FC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是否满足移动端时延和内存约束？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表示路线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压缩 3DGS vs Mesh/LDI vs Soft-LDI</w:t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rFonts w:ascii="Aptos" w:hAnsi="Aptos" w:eastAsia="微软雅黑"/>
                <w:b w:val="0"/>
                <w:sz w:val="18"/>
              </w:rPr>
              <w:t>画质、大小、速度和开发成本如何权衡？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8FC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r>
              <w:rPr>
                <w:rFonts w:ascii="Aptos" w:hAnsi="Aptos" w:eastAsia="微软雅黑"/>
                <w:b/>
                <w:color w:val="C00000"/>
                <w:sz w:val="21"/>
              </w:rPr>
              <w:t>指标口径：</w:t>
            </w:r>
            <w:r>
              <w:rPr>
                <w:rFonts w:ascii="Aptos" w:hAnsi="Aptos" w:eastAsia="微软雅黑"/>
                <w:b w:val="0"/>
                <w:sz w:val="21"/>
              </w:rPr>
              <w:t>30°、DISTS&lt;0.06、2K&lt;5 s、内存&lt;3 GB目前都是课题目标，必须通过实验验证，不能写成已实现结果。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ptos" w:hAnsi="Aptos" w:eastAsia="微软雅黑"/>
          <w:b/>
          <w:color w:val="0B4F8A"/>
          <w:sz w:val="32"/>
        </w:rPr>
        <w:t>10. 风险、阶段路线与导师讨论点</w:t>
      </w:r>
    </w:p>
    <w:p>
      <w:pPr>
        <w:pStyle w:val="Heading2"/>
        <w:keepNext/>
      </w:pPr>
      <w:r>
        <w:rPr>
          <w:rFonts w:ascii="Aptos" w:hAnsi="Aptos" w:eastAsia="微软雅黑"/>
          <w:b/>
          <w:color w:val="16324F"/>
          <w:sz w:val="25"/>
        </w:rPr>
        <w:t>10.1 主要风险</w:t>
      </w:r>
    </w:p>
    <w:p>
      <w:pPr>
        <w:pStyle w:val="ListBullet"/>
        <w:spacing w:after="60" w:line="276" w:lineRule="auto"/>
      </w:pPr>
      <w:r>
        <w:rPr>
          <w:rFonts w:ascii="Aptos" w:hAnsi="Aptos" w:eastAsia="微软雅黑"/>
          <w:b w:val="0"/>
          <w:sz w:val="21"/>
        </w:rPr>
        <w:t>单张图像无法唯一确定遮挡后的真实内容；评价应强调视觉合理性和跨视角一致性，而非“恢复真实世界”。</w:t>
      </w:r>
    </w:p>
    <w:p>
      <w:pPr>
        <w:pStyle w:val="ListBullet"/>
        <w:spacing w:after="60" w:line="276" w:lineRule="auto"/>
      </w:pPr>
      <w:r>
        <w:rPr>
          <w:rFonts w:ascii="Aptos" w:hAnsi="Aptos" w:eastAsia="微软雅黑"/>
          <w:b w:val="0"/>
          <w:sz w:val="21"/>
        </w:rPr>
        <w:t>30°可能超出某些室内、近景人物和密集遮挡场景的单图信息上限，需要按场景给出可用范围或置信度降级。</w:t>
      </w:r>
    </w:p>
    <w:p>
      <w:pPr>
        <w:pStyle w:val="ListBullet"/>
        <w:spacing w:after="60" w:line="276" w:lineRule="auto"/>
      </w:pPr>
      <w:r>
        <w:rPr>
          <w:rFonts w:ascii="Aptos" w:hAnsi="Aptos" w:eastAsia="微软雅黑"/>
          <w:b w:val="0"/>
          <w:sz w:val="21"/>
        </w:rPr>
        <w:t>锚点生成若过重，会与 2K&lt;5 s 目标冲突；需要通过蒸馏、缓存和局部补全控制成本。</w:t>
      </w:r>
    </w:p>
    <w:p>
      <w:pPr>
        <w:pStyle w:val="ListBullet"/>
        <w:spacing w:after="60" w:line="276" w:lineRule="auto"/>
      </w:pPr>
      <w:r>
        <w:rPr>
          <w:rFonts w:ascii="Aptos" w:hAnsi="Aptos" w:eastAsia="微软雅黑"/>
          <w:b w:val="0"/>
          <w:sz w:val="21"/>
        </w:rPr>
        <w:t>Soft-LDI 在透明/镜面材质上的表达上限仍需与轻量 3DGS 路线并行比较。</w:t>
      </w:r>
    </w:p>
    <w:p>
      <w:pPr>
        <w:pStyle w:val="Heading2"/>
        <w:keepNext/>
      </w:pPr>
      <w:r>
        <w:rPr>
          <w:rFonts w:ascii="Aptos" w:hAnsi="Aptos" w:eastAsia="微软雅黑"/>
          <w:b/>
          <w:color w:val="16324F"/>
          <w:sz w:val="25"/>
        </w:rPr>
        <w:t>10.2 建议实施顺序</w:t>
      </w:r>
    </w:p>
    <w:p>
      <w:pPr>
        <w:pStyle w:val="ListNumber"/>
        <w:spacing w:after="60"/>
      </w:pPr>
      <w:r>
        <w:rPr>
          <w:rFonts w:ascii="Aptos" w:hAnsi="Aptos" w:eastAsia="微软雅黑"/>
          <w:b w:val="0"/>
          <w:sz w:val="21"/>
        </w:rPr>
        <w:t>先完成现有 SHARP 的视差、裁剪、剪枝和场景适用性实验，得到可靠基线。</w:t>
      </w:r>
    </w:p>
    <w:p>
      <w:pPr>
        <w:pStyle w:val="ListNumber"/>
        <w:spacing w:after="60"/>
      </w:pPr>
      <w:r>
        <w:rPr>
          <w:rFonts w:ascii="Aptos" w:hAnsi="Aptos" w:eastAsia="微软雅黑"/>
          <w:b w:val="0"/>
          <w:sz w:val="21"/>
        </w:rPr>
        <w:t>实现最小 Soft-LDI 原型：双层深度 + Soft Alpha + 后裁剪，验证移动端表示可行性。</w:t>
      </w:r>
    </w:p>
    <w:p>
      <w:pPr>
        <w:pStyle w:val="ListNumber"/>
        <w:spacing w:after="60"/>
      </w:pPr>
      <w:r>
        <w:rPr>
          <w:rFonts w:ascii="Aptos" w:hAnsi="Aptos" w:eastAsia="微软雅黑"/>
          <w:b w:val="0"/>
          <w:sz w:val="21"/>
        </w:rPr>
        <w:t>增加结构优先 RGB-D-Alpha 补全，专门攻克细结构和遮挡边界。</w:t>
      </w:r>
    </w:p>
    <w:p>
      <w:pPr>
        <w:pStyle w:val="ListNumber"/>
        <w:spacing w:after="60"/>
      </w:pPr>
      <w:r>
        <w:rPr>
          <w:rFonts w:ascii="Aptos" w:hAnsi="Aptos" w:eastAsia="微软雅黑"/>
          <w:b w:val="0"/>
          <w:sz w:val="21"/>
        </w:rPr>
        <w:t>加入左右锚点并逐步扩大到 30°，通过消融判断收益。</w:t>
      </w:r>
    </w:p>
    <w:p>
      <w:pPr>
        <w:pStyle w:val="ListNumber"/>
        <w:spacing w:after="60"/>
      </w:pPr>
      <w:r>
        <w:rPr>
          <w:rFonts w:ascii="Aptos" w:hAnsi="Aptos" w:eastAsia="微软雅黑"/>
          <w:b w:val="0"/>
          <w:sz w:val="21"/>
        </w:rPr>
        <w:t>最后加入材质分支、蒸馏、量化与真机测试，决定最终表示路线。</w:t>
      </w:r>
    </w:p>
    <w:p>
      <w:pPr>
        <w:pStyle w:val="Heading2"/>
        <w:keepNext/>
      </w:pPr>
      <w:r>
        <w:rPr>
          <w:rFonts w:ascii="Aptos" w:hAnsi="Aptos" w:eastAsia="微软雅黑"/>
          <w:b/>
          <w:color w:val="16324F"/>
          <w:sz w:val="25"/>
        </w:rPr>
        <w:t>10.3 建议与导师确认的问题</w:t>
      </w:r>
    </w:p>
    <w:p>
      <w:pPr>
        <w:pStyle w:val="ListBullet"/>
        <w:spacing w:after="60" w:line="276" w:lineRule="auto"/>
      </w:pPr>
      <w:r>
        <w:rPr>
          <w:rFonts w:ascii="Aptos" w:hAnsi="Aptos" w:eastAsia="微软雅黑"/>
          <w:b w:val="0"/>
          <w:sz w:val="21"/>
        </w:rPr>
        <w:t>30°是所有图片必须稳定达到，还是在推荐场景内达到？</w:t>
      </w:r>
    </w:p>
    <w:p>
      <w:pPr>
        <w:pStyle w:val="ListBullet"/>
        <w:spacing w:after="60" w:line="276" w:lineRule="auto"/>
      </w:pPr>
      <w:r>
        <w:rPr>
          <w:rFonts w:ascii="Aptos" w:hAnsi="Aptos" w:eastAsia="微软雅黑"/>
          <w:b w:val="0"/>
          <w:sz w:val="21"/>
        </w:rPr>
        <w:t>DISTS&lt;0.06的参考图像来源和评价视角如何定义？</w:t>
      </w:r>
    </w:p>
    <w:p>
      <w:pPr>
        <w:pStyle w:val="ListBullet"/>
        <w:spacing w:after="60" w:line="276" w:lineRule="auto"/>
      </w:pPr>
      <w:r>
        <w:rPr>
          <w:rFonts w:ascii="Aptos" w:hAnsi="Aptos" w:eastAsia="微软雅黑"/>
          <w:b w:val="0"/>
          <w:sz w:val="21"/>
        </w:rPr>
        <w:t>2K&lt;5 s是否包含深度估计、显露补全、表示生成和文件写出？</w:t>
      </w:r>
    </w:p>
    <w:p>
      <w:pPr>
        <w:pStyle w:val="ListBullet"/>
        <w:spacing w:after="60" w:line="276" w:lineRule="auto"/>
      </w:pPr>
      <w:r>
        <w:rPr>
          <w:rFonts w:ascii="Aptos" w:hAnsi="Aptos" w:eastAsia="微软雅黑"/>
          <w:b w:val="0"/>
          <w:sz w:val="21"/>
        </w:rPr>
        <w:t>最终交付更重视移动端实时浏览，还是离线生成质量？</w:t>
      </w:r>
    </w:p>
    <w:p>
      <w:pPr>
        <w:pStyle w:val="ListBullet"/>
        <w:spacing w:after="60" w:line="276" w:lineRule="auto"/>
      </w:pPr>
      <w:r>
        <w:rPr>
          <w:rFonts w:ascii="Aptos" w:hAnsi="Aptos" w:eastAsia="微软雅黑"/>
          <w:b w:val="0"/>
          <w:sz w:val="21"/>
        </w:rPr>
        <w:t>是否允许端侧使用 NPU/GPU 小网络做残差修复，还是交互阶段必须纯显式渲染？</w:t>
      </w:r>
    </w:p>
    <w:p>
      <w:pPr>
        <w:sectPr>
          <w:footerReference w:type="default" r:id="rId9"/>
          <w:pgSz w:w="12240" w:h="15840"/>
          <w:pgMar w:top="1020" w:right="1134" w:bottom="964" w:left="1134" w:header="720" w:footer="720" w:gutter="0"/>
          <w:cols w:space="720"/>
          <w:docGrid w:linePitch="360"/>
        </w:sectPr>
      </w:pPr>
    </w:p>
    <w:p>
      <w:pPr>
        <w:pStyle w:val="Heading1"/>
        <w:keepNext/>
      </w:pPr>
      <w:r>
        <w:rPr>
          <w:rFonts w:ascii="Aptos" w:hAnsi="Aptos" w:eastAsia="微软雅黑"/>
          <w:b/>
          <w:color w:val="0B4F8A"/>
          <w:sz w:val="32"/>
        </w:rPr>
        <w:t>附录：用于新对话制作 PPT 的提示词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AF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ptos" w:hAnsi="Aptos" w:eastAsia="微软雅黑"/>
                <w:b w:val="0"/>
                <w:sz w:val="18"/>
              </w:rPr>
              <w:t>请基于以下本地材料，制作一份面向导师讨论的中文学术PPT，主题为《单张2D图像转浅3D表达总体Framework》。</w:t>
            </w:r>
          </w:p>
          <w:p>
            <w:pPr>
              <w:spacing w:after="40"/>
            </w:pPr>
            <w:r>
              <w:rPr>
                <w:rFonts w:ascii="Aptos" w:hAnsi="Aptos" w:eastAsia="微软雅黑"/>
                <w:b w:val="0"/>
                <w:sz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Aptos" w:hAnsi="Aptos" w:eastAsia="微软雅黑"/>
                <w:b w:val="0"/>
                <w:sz w:val="18"/>
              </w:rPr>
              <w:t>必须阅读的材料：</w:t>
            </w:r>
          </w:p>
          <w:p>
            <w:pPr>
              <w:spacing w:after="40"/>
            </w:pPr>
            <w:r>
              <w:rPr>
                <w:rFonts w:ascii="Aptos" w:hAnsi="Aptos" w:eastAsia="微软雅黑"/>
                <w:b w:val="0"/>
                <w:sz w:val="18"/>
              </w:rPr>
              <w:t>1. 课题要求.png</w:t>
            </w:r>
          </w:p>
          <w:p>
            <w:pPr>
              <w:spacing w:after="40"/>
            </w:pPr>
            <w:r>
              <w:rPr>
                <w:rFonts w:ascii="Aptos" w:hAnsi="Aptos" w:eastAsia="微软雅黑"/>
                <w:b w:val="0"/>
                <w:sz w:val="18"/>
              </w:rPr>
              <w:t>2. 汇报/学习进度汇报7.10_四篇论文基础版.pptx</w:t>
            </w:r>
          </w:p>
          <w:p>
            <w:pPr>
              <w:spacing w:after="40"/>
            </w:pPr>
            <w:r>
              <w:rPr>
                <w:rFonts w:ascii="Aptos" w:hAnsi="Aptos" w:eastAsia="微软雅黑"/>
                <w:b w:val="0"/>
                <w:sz w:val="18"/>
              </w:rPr>
              <w:t>3. 汇报/论文总结7.10.docx</w:t>
            </w:r>
          </w:p>
          <w:p>
            <w:pPr>
              <w:spacing w:after="40"/>
            </w:pPr>
            <w:r>
              <w:rPr>
                <w:rFonts w:ascii="Aptos" w:hAnsi="Aptos" w:eastAsia="微软雅黑"/>
                <w:b w:val="0"/>
                <w:sz w:val="18"/>
              </w:rPr>
              <w:t>4. 汇报/学习进度汇报_SHARP_7.17.pptx</w:t>
            </w:r>
          </w:p>
          <w:p>
            <w:pPr>
              <w:spacing w:after="40"/>
            </w:pPr>
            <w:r>
              <w:rPr>
                <w:rFonts w:ascii="Aptos" w:hAnsi="Aptos" w:eastAsia="微软雅黑"/>
                <w:b w:val="0"/>
                <w:sz w:val="18"/>
              </w:rPr>
              <w:t>5. 汇报/课题启发_SHARP_7.17.docx</w:t>
            </w:r>
          </w:p>
          <w:p>
            <w:pPr>
              <w:spacing w:after="40"/>
            </w:pPr>
            <w:r>
              <w:rPr>
                <w:rFonts w:ascii="Aptos" w:hAnsi="Aptos" w:eastAsia="微软雅黑"/>
                <w:b w:val="0"/>
                <w:sz w:val="18"/>
              </w:rPr>
              <w:t>6. 汇报/单图2D转浅3D总体Framework_导师讨论版.docx</w:t>
            </w:r>
          </w:p>
          <w:p>
            <w:pPr>
              <w:spacing w:after="40"/>
            </w:pPr>
            <w:r>
              <w:rPr>
                <w:rFonts w:ascii="Aptos" w:hAnsi="Aptos" w:eastAsia="微软雅黑"/>
                <w:b w:val="0"/>
                <w:sz w:val="18"/>
              </w:rPr>
              <w:t>7. 汇报/framework_锚点引导材质感知软分层流程图.png</w:t>
            </w:r>
          </w:p>
          <w:p>
            <w:pPr>
              <w:spacing w:after="40"/>
            </w:pPr>
            <w:r>
              <w:rPr>
                <w:rFonts w:ascii="Aptos" w:hAnsi="Aptos" w:eastAsia="微软雅黑"/>
                <w:b w:val="0"/>
                <w:sz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Aptos" w:hAnsi="Aptos" w:eastAsia="微软雅黑"/>
                <w:b w:val="0"/>
                <w:sz w:val="18"/>
              </w:rPr>
              <w:t>任务目标：</w:t>
            </w:r>
          </w:p>
          <w:p>
            <w:pPr>
              <w:spacing w:after="40"/>
            </w:pPr>
            <w:r>
              <w:rPr>
                <w:rFonts w:ascii="Aptos" w:hAnsi="Aptos" w:eastAsia="微软雅黑"/>
                <w:b w:val="0"/>
                <w:sz w:val="18"/>
              </w:rPr>
              <w:t>在已有汇报风格基础上，制作一份8～10页的导师讨论版PPT。不要把文献内容机械堆叠，要形成“课题要求→已有工作→能力缺口→总体Framework→模块设计→训练与推理→验证路线→讨论问题”的逻辑闭环。</w:t>
            </w:r>
          </w:p>
          <w:p>
            <w:pPr>
              <w:spacing w:after="40"/>
            </w:pPr>
            <w:r>
              <w:rPr>
                <w:rFonts w:ascii="Aptos" w:hAnsi="Aptos" w:eastAsia="微软雅黑"/>
                <w:b w:val="0"/>
                <w:sz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Aptos" w:hAnsi="Aptos" w:eastAsia="微软雅黑"/>
                <w:b w:val="0"/>
                <w:sz w:val="18"/>
              </w:rPr>
              <w:t>建议页序：</w:t>
            </w:r>
          </w:p>
          <w:p>
            <w:pPr>
              <w:spacing w:after="40"/>
            </w:pPr>
            <w:r>
              <w:rPr>
                <w:rFonts w:ascii="Aptos" w:hAnsi="Aptos" w:eastAsia="微软雅黑"/>
                <w:b w:val="0"/>
                <w:sz w:val="18"/>
              </w:rPr>
              <w:t>第1页：标题页。单张2D图像转浅3D表达总体Framework。</w:t>
            </w:r>
          </w:p>
          <w:p>
            <w:pPr>
              <w:spacing w:after="40"/>
            </w:pPr>
            <w:r>
              <w:rPr>
                <w:rFonts w:ascii="Aptos" w:hAnsi="Aptos" w:eastAsia="微软雅黑"/>
                <w:b w:val="0"/>
                <w:sz w:val="18"/>
              </w:rPr>
              <w:t>第2页：课题要求与三项技术挑战，突出30°、DISTS&lt;0.06、2K&lt;5s、内存&lt;3GB。</w:t>
            </w:r>
          </w:p>
          <w:p>
            <w:pPr>
              <w:spacing w:after="40"/>
            </w:pPr>
            <w:r>
              <w:rPr>
                <w:rFonts w:ascii="Aptos" w:hAnsi="Aptos" w:eastAsia="微软雅黑"/>
                <w:b w:val="0"/>
                <w:sz w:val="18"/>
              </w:rPr>
              <w:t>第3页：五篇论文分别提供什么能力。NeRF、3DGS、3D Photography、SLIDE、SHARP各保留一句核心启发。</w:t>
            </w:r>
          </w:p>
          <w:p>
            <w:pPr>
              <w:spacing w:after="40"/>
            </w:pPr>
            <w:r>
              <w:rPr>
                <w:rFonts w:ascii="Aptos" w:hAnsi="Aptos" w:eastAsia="微软雅黑"/>
                <w:b w:val="0"/>
                <w:sz w:val="18"/>
              </w:rPr>
              <w:t>第4页：现有SHARP结果与能力缺口。说明小视角有效，但30°、隐藏内容和复杂材质仍不足。</w:t>
            </w:r>
          </w:p>
          <w:p>
            <w:pPr>
              <w:spacing w:after="40"/>
            </w:pPr>
            <w:r>
              <w:rPr>
                <w:rFonts w:ascii="Aptos" w:hAnsi="Aptos" w:eastAsia="微软雅黑"/>
                <w:b w:val="0"/>
                <w:sz w:val="18"/>
              </w:rPr>
              <w:t>第5页：总体Framework全图。使用给定PNG作为主体，旁边放一句核心创新。</w:t>
            </w:r>
          </w:p>
          <w:p>
            <w:pPr>
              <w:spacing w:after="40"/>
            </w:pPr>
            <w:r>
              <w:rPr>
                <w:rFonts w:ascii="Aptos" w:hAnsi="Aptos" w:eastAsia="微软雅黑"/>
                <w:b w:val="0"/>
                <w:sz w:val="18"/>
              </w:rPr>
              <w:t>第6页：多任务感知＋Base+Delta自适应软分层。突出硬边界和Soft Alpha结合。</w:t>
            </w:r>
          </w:p>
          <w:p>
            <w:pPr>
              <w:spacing w:after="40"/>
            </w:pPr>
            <w:r>
              <w:rPr>
                <w:rFonts w:ascii="Aptos" w:hAnsi="Aptos" w:eastAsia="微软雅黑"/>
                <w:b w:val="0"/>
                <w:sz w:val="18"/>
              </w:rPr>
              <w:t>第7页：显露区域RGB-D联合补全＋左右30°锚点。</w:t>
            </w:r>
          </w:p>
          <w:p>
            <w:pPr>
              <w:spacing w:after="40"/>
            </w:pPr>
            <w:r>
              <w:rPr>
                <w:rFonts w:ascii="Aptos" w:hAnsi="Aptos" w:eastAsia="微软雅黑"/>
                <w:b w:val="0"/>
                <w:sz w:val="18"/>
              </w:rPr>
              <w:t>第8页：材质感知Soft-LDI＋移动端压缩渲染。</w:t>
            </w:r>
          </w:p>
          <w:p>
            <w:pPr>
              <w:spacing w:after="40"/>
            </w:pPr>
            <w:r>
              <w:rPr>
                <w:rFonts w:ascii="Aptos" w:hAnsi="Aptos" w:eastAsia="微软雅黑"/>
                <w:b w:val="0"/>
                <w:sz w:val="18"/>
              </w:rPr>
              <w:t>第9页：训练流程、损失和重教师到轻Student蒸馏。</w:t>
            </w:r>
          </w:p>
          <w:p>
            <w:pPr>
              <w:spacing w:after="40"/>
            </w:pPr>
            <w:r>
              <w:rPr>
                <w:rFonts w:ascii="Aptos" w:hAnsi="Aptos" w:eastAsia="微软雅黑"/>
                <w:b w:val="0"/>
                <w:sz w:val="18"/>
              </w:rPr>
              <w:t>第10页：验证实验、风险和需要导师讨论的问题。</w:t>
            </w:r>
          </w:p>
          <w:p>
            <w:pPr>
              <w:spacing w:after="40"/>
            </w:pPr>
            <w:r>
              <w:rPr>
                <w:rFonts w:ascii="Aptos" w:hAnsi="Aptos" w:eastAsia="微软雅黑"/>
                <w:b w:val="0"/>
                <w:sz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Aptos" w:hAnsi="Aptos" w:eastAsia="微软雅黑"/>
                <w:b w:val="0"/>
                <w:sz w:val="18"/>
              </w:rPr>
              <w:t>视觉要求：</w:t>
            </w:r>
          </w:p>
          <w:p>
            <w:pPr>
              <w:spacing w:after="40"/>
            </w:pPr>
            <w:r>
              <w:rPr>
                <w:rFonts w:ascii="Aptos" w:hAnsi="Aptos" w:eastAsia="微软雅黑"/>
                <w:b w:val="0"/>
                <w:sz w:val="18"/>
              </w:rPr>
              <w:t>- 16:9，延续现有蓝色学术模板；白底、深蓝标题、青色强调，红色只用于课题硬指标和风险。</w:t>
            </w:r>
          </w:p>
          <w:p>
            <w:pPr>
              <w:spacing w:after="40"/>
            </w:pPr>
            <w:r>
              <w:rPr>
                <w:rFonts w:ascii="Aptos" w:hAnsi="Aptos" w:eastAsia="微软雅黑"/>
                <w:b w:val="0"/>
                <w:sz w:val="18"/>
              </w:rPr>
              <w:t>- 每页只表达一个中心结论，正文尽量不超过6行。</w:t>
            </w:r>
          </w:p>
          <w:p>
            <w:pPr>
              <w:spacing w:after="40"/>
            </w:pPr>
            <w:r>
              <w:rPr>
                <w:rFonts w:ascii="Aptos" w:hAnsi="Aptos" w:eastAsia="微软雅黑"/>
                <w:b w:val="0"/>
                <w:sz w:val="18"/>
              </w:rPr>
              <w:t>- 多用流程、对照表和模块卡片，避免整页长段落。</w:t>
            </w:r>
          </w:p>
          <w:p>
            <w:pPr>
              <w:spacing w:after="40"/>
            </w:pPr>
            <w:r>
              <w:rPr>
                <w:rFonts w:ascii="Aptos" w:hAnsi="Aptos" w:eastAsia="微软雅黑"/>
                <w:b w:val="0"/>
                <w:sz w:val="18"/>
              </w:rPr>
              <w:t>- 所有本地图片按原比例裁切，不变形；流程图必须完整显示。</w:t>
            </w:r>
          </w:p>
          <w:p>
            <w:pPr>
              <w:spacing w:after="40"/>
            </w:pPr>
            <w:r>
              <w:rPr>
                <w:rFonts w:ascii="Aptos" w:hAnsi="Aptos" w:eastAsia="微软雅黑"/>
                <w:b w:val="0"/>
                <w:sz w:val="18"/>
              </w:rPr>
              <w:t>- 不添加未经材料支持的实验结果或性能数字。</w:t>
            </w:r>
          </w:p>
          <w:p>
            <w:pPr>
              <w:spacing w:after="40"/>
            </w:pPr>
            <w:r>
              <w:rPr>
                <w:rFonts w:ascii="Aptos" w:hAnsi="Aptos" w:eastAsia="微软雅黑"/>
                <w:b w:val="0"/>
                <w:sz w:val="18"/>
              </w:rPr>
              <w:t>- 明确区分“已完成的SHARP复现结果”“Framework设计”“待验证目标”。</w:t>
            </w:r>
          </w:p>
          <w:p>
            <w:pPr>
              <w:spacing w:after="40"/>
            </w:pPr>
            <w:r>
              <w:rPr>
                <w:rFonts w:ascii="Aptos" w:hAnsi="Aptos" w:eastAsia="微软雅黑"/>
                <w:b w:val="0"/>
                <w:sz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Aptos" w:hAnsi="Aptos" w:eastAsia="微软雅黑"/>
                <w:b w:val="0"/>
                <w:sz w:val="18"/>
              </w:rPr>
              <w:t>关键表述：</w:t>
            </w:r>
          </w:p>
          <w:p>
            <w:pPr>
              <w:spacing w:after="40"/>
            </w:pPr>
            <w:r>
              <w:rPr>
                <w:rFonts w:ascii="Aptos" w:hAnsi="Aptos" w:eastAsia="微软雅黑"/>
                <w:b w:val="0"/>
                <w:sz w:val="18"/>
              </w:rPr>
              <w:t>本方案以SHARP的Base+Delta前馈几何为基础，融合3D Photography的边界补全与SLIDE的软分层，以左右30°锚点缓解大视角显露内容不足，并通过材质感知的自适应Soft-LDI实现移动端轻量渲染。</w:t>
            </w:r>
          </w:p>
          <w:p>
            <w:pPr>
              <w:spacing w:after="40"/>
            </w:pPr>
            <w:r>
              <w:rPr>
                <w:rFonts w:ascii="Aptos" w:hAnsi="Aptos" w:eastAsia="微软雅黑"/>
                <w:b w:val="0"/>
                <w:sz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Aptos" w:hAnsi="Aptos" w:eastAsia="微软雅黑"/>
                <w:b w:val="0"/>
                <w:sz w:val="18"/>
              </w:rPr>
              <w:t>需要强调的路线取舍：</w:t>
            </w:r>
          </w:p>
          <w:p>
            <w:pPr>
              <w:spacing w:after="40"/>
            </w:pPr>
            <w:r>
              <w:rPr>
                <w:rFonts w:ascii="Aptos" w:hAnsi="Aptos" w:eastAsia="微软雅黑"/>
                <w:b w:val="0"/>
                <w:sz w:val="18"/>
              </w:rPr>
              <w:t>- 最终移动端表示以Soft-LDI为主。</w:t>
            </w:r>
          </w:p>
          <w:p>
            <w:pPr>
              <w:spacing w:after="40"/>
            </w:pPr>
            <w:r>
              <w:rPr>
                <w:rFonts w:ascii="Aptos" w:hAnsi="Aptos" w:eastAsia="微软雅黑"/>
                <w:b w:val="0"/>
                <w:sz w:val="18"/>
              </w:rPr>
              <w:t>- 3DGS作为教师、质量上界和对照路线，不作为唯一最终格式。</w:t>
            </w:r>
          </w:p>
          <w:p>
            <w:pPr>
              <w:spacing w:after="40"/>
            </w:pPr>
            <w:r>
              <w:rPr>
                <w:rFonts w:ascii="Aptos" w:hAnsi="Aptos" w:eastAsia="微软雅黑"/>
                <w:b w:val="0"/>
                <w:sz w:val="18"/>
              </w:rPr>
              <w:t>- 30°、DISTS&lt;0.06、2K&lt;5s和内存&lt;3GB均为待验证目标，不得写成已经实现。</w:t>
            </w:r>
          </w:p>
          <w:p>
            <w:pPr>
              <w:spacing w:after="40"/>
            </w:pPr>
            <w:r>
              <w:rPr>
                <w:rFonts w:ascii="Aptos" w:hAnsi="Aptos" w:eastAsia="微软雅黑"/>
                <w:b w:val="0"/>
                <w:sz w:val="18"/>
              </w:rPr>
              <w:t>- 单图隐藏区域不可唯一恢复，评价重点是视觉合理性和跨视角一致性。</w:t>
            </w:r>
          </w:p>
          <w:p>
            <w:pPr>
              <w:spacing w:after="40"/>
            </w:pPr>
            <w:r>
              <w:rPr>
                <w:rFonts w:ascii="Aptos" w:hAnsi="Aptos" w:eastAsia="微软雅黑"/>
                <w:b w:val="0"/>
                <w:sz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Aptos" w:hAnsi="Aptos" w:eastAsia="微软雅黑"/>
                <w:b w:val="0"/>
                <w:sz w:val="18"/>
              </w:rPr>
              <w:t>输出要求：</w:t>
            </w:r>
          </w:p>
          <w:p>
            <w:pPr>
              <w:spacing w:after="40"/>
            </w:pPr>
            <w:r>
              <w:rPr>
                <w:rFonts w:ascii="Aptos" w:hAnsi="Aptos" w:eastAsia="微软雅黑"/>
                <w:b w:val="0"/>
                <w:sz w:val="18"/>
              </w:rPr>
              <w:t>先给出逐页内容提纲和每页拟使用的素材，等待我确认后再生成PPT；不得覆盖任何现有PPT模板或汇报文件，必须输出新文件。</w:t>
            </w:r>
          </w:p>
        </w:tc>
      </w:tr>
    </w:tbl>
    <w:sectPr w:rsidR="00FC693F" w:rsidRPr="0006063C" w:rsidSect="00034616"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微软雅黑"/>
        <w:color w:val="606A78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Aptos" w:hAnsi="Aptos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单张2D图像转浅3D总体Framework（导师讨论版）</dc:title>
  <dc:subject>锚点引导的材质感知自适应软分层浅3D框架</dc:subject>
  <dc:creator>2Dto3D 项目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