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Arial" w:hAnsi="Arial" w:eastAsia="微软雅黑"/>
          <w:b/>
          <w:color w:val="0D569A"/>
          <w:sz w:val="54"/>
        </w:rPr>
        <w:t>SHARP Benchmark v1</w:t>
      </w:r>
    </w:p>
    <w:p>
      <w:pPr>
        <w:spacing w:after="480"/>
        <w:jc w:val="center"/>
      </w:pPr>
      <w:r>
        <w:rPr>
          <w:rFonts w:ascii="Arial" w:hAnsi="Arial" w:eastAsia="微软雅黑"/>
          <w:b w:val="0"/>
          <w:color w:val="667C97"/>
          <w:sz w:val="32"/>
        </w:rPr>
        <w:t>论文Review与自研实验衔接详细讲稿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适用PPT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SHARP_Benchmark_v1_论文Review_精简完善版_20260806.pptx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pPr>
        <w:keepLines w:val="0"/>
        <w:spacing w:before="0" w:after="120" w:line="300" w:lineRule="auto"/>
        <w:jc w:val="center"/>
      </w:pPr>
      <w:r>
        <w:rPr>
          <w:rFonts w:ascii="Arial" w:hAnsi="Arial" w:eastAsia="微软雅黑"/>
          <w:b w:val="0"/>
          <w:color w:val="667C97"/>
          <w:sz w:val="20"/>
        </w:rPr>
        <w:t>汇报方式：面向导师一对一讨论，可根据现场问题灵活跳转。</w:t>
      </w:r>
    </w:p>
    <w:p>
      <w:pPr>
        <w:keepLines w:val="0"/>
        <w:spacing w:before="0" w:after="120" w:line="300" w:lineRule="auto"/>
        <w:jc w:val="center"/>
      </w:pPr>
      <w:r>
        <w:rPr>
          <w:rFonts w:ascii="Arial" w:hAnsi="Arial" w:eastAsia="微软雅黑"/>
          <w:b w:val="0"/>
          <w:color w:val="667C97"/>
          <w:sz w:val="20"/>
        </w:rPr>
        <w:t>建议总时长：约15-18分钟。第7页和第10页可根据讨论深度适当延长。</w:t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第1页  SHARP Benchmark v1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建议讲解时间：约40秒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老师好，这次主要汇报两部分内容。前半部分是已经完成的SHARP Benchmark v1，包括参数选择、两台设备上的性能测试，以及13张独立图片的验证结果。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后半部分补充几篇与课题相关的论文，主要梳理两条场景表示路线：一条是分层图像表示，另一条是前馈3DGS。最后结合这些论文，说明下一轮准备怎样做30度视角下的显露区域补全实验。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这里需要先说明，Benchmark验证的是SHARP在附近小视角下能否作为稳定基线，并不代表已经满足30度视角、5秒生成和3GB内存这些最终目标。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转场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先看Benchmark覆盖了哪些实验，以及最终冻结了什么配置。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第2页  Benchmark范围与冻结配置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建议讲解时间：约1分钟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这一版Benchmark分为两个阶段。第一阶段使用5张先导图片P01到P05，主要用于选择运动幅度、裁剪比例和高斯保留率。第二阶段使用另外13张图片V01到V13，在不重新调参的情况下验证冻结配置是否具有一定推广性。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最终冻结的配置是：max_disparity等于0.04、单边裁剪3%、高斯保留率100%。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这里的max_disparity是渲染工具中的运动控制参数，可以理解为屏幕视差的控制量。它不是相机角度，也不能直接换算成30度。因此，目前冻结的是一套附近视角下的基线配置，不是30度相机协议。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这套Benchmark主要回答三个问题：运动幅度多大时画面仍然稳定；裁剪能否处理边缘露空；能否通过简单剪枝减少高斯数量。</w:t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第3页  质量参数实验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建议讲解时间：约1分30秒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参数实验按照单变量原则进行，也就是每轮只改变一个因素。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首先是运动幅度。max_disparity等于0.04在5张先导图片上人工评价全部通过，所以作为默认配置冻结。它在不同图片上的端点P95位移大约是31到86像素。这里的P95表示95%的有效高斯投影位移没有超过这个数值。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当参数提高到0.08时，5张图片中有4张失败，主要表现为边缘露空、局部拉伸和细结构错位。因此0.08不适合作为统一配置。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然后是裁剪实验。单边3%的裁剪能够基本隐藏边缘露空，画面放大的影响不明显；但裁剪到10%以后，浅3D的运动视差会减弱，所以最终冻结3%。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最后是剪枝实验。我按照不透明度对高斯排序，保留前75%、50%和25%。结果是只要降到75%，5张图片就全部不能通过。这个结果只能说明简单的不透明度Top-K剪枝不可行，不能进一步推导为所有剪枝、合并和量化方法都无效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P03的辐条和灯光、P05的水面反射是比较明显的压力场景，说明细结构和反射表面仍是SHARP的薄弱位置。</w:t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第4页  双硬件性能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建议讲解时间：约1分30秒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这一页分别报告两台设备的性能，不把不同硬件的数据混成一个结果。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网络前向方面，5080大约是1.7秒，5060是14秒。纯渲染方面，5080约236 FPS，5060约79 FPS。说明GPU算力提升以后，网络推理和高斯渲染都有明显加速。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但端到端生成时间出现了相反结果：5060约27.7秒，5080所在服务器约41.9秒。进一步拆分后发现，服务器在模型构造、CPU后处理和数据回传裁剪等环节更慢。因此GPU更快，不一定意味着完整流程更快。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峰值进程内存目前约为6到8.3 GiB，完整生成时间约27.7到41.9秒，距离课题要求的5秒以内和3GB以内还有明显差距。这些是真实Benchmark结果，后续需要针对生成管线和表示体积单独优化。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本页结论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当前瓶颈已经从纯GPU渲染扩展到生成、内存、CPU后处理和数据流。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第5页  独立验证与适用边界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建议讲解时间：约1分20秒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冻结三项配置后，我把它们直接应用到13张独立验证图片，没有根据单张图片重新调参。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13张图片都完成了生成和人工评分，总体质量均为3分。按照当前人工标准，视觉通过率是100%。但样本只有13张，所以Wilson置信区间仍然是77.19%到100%，不能把100%理解成已经证明了普遍有效。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13张图片中有3张出现了轻微细结构错位，但没有发现明显或严重问题。V11的端点P95达到画宽的5.43%，仍然能够通过人工评价，说明冻结的0.04在当前验证集中具有一定稳定性。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这里也有三个边界：这组数据属于调优独立集，不是完全盲测；细结构的像素级稳定性仍然不足；3%裁剪只能隐藏画面边缘的问题，不能修复主体内部的深度错误和结构错位。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本页结论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SHARP能够作为附近视角的冻结基线，但不能据此说明它已经适用于30度运动。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第6页  单图浅3D技术路线演变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建议讲解时间：约1分20秒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完成Benchmark以后，我重新梳理了一下，从一张照片生成可交互浅3D结果，需要依次解决四个问题。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第一个问题是估计前后关系，也就是判断图像中不同位置距离相机多远。Depth Anything V2和Depth Pro主要提供这部分能力。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第二个问题是怎样组织场景。只有深度还不够，还要把颜色、深度、透明度等信息组织成可供新视角渲染的表示。当前主要有分层图像和3DGS两条路线。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第三个问题是新显露区域。相机移动以后，会看到原始照片中被遮挡或者位于画面之外的内容。单张照片没有提供这些信息，所以需要生成视觉上合理的颜色和深度，并保持相邻视角之间连续。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第四个问题是移动端部署。前面得到的场景表示还需要进一步压缩，并选择适合移动端的渲染管线。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转场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接下来重点讨论场景怎样表示，以及新露出的内容怎样处理。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第7页  分层表示减少空洞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建议讲解时间：约2分30秒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这一页介绍第一条路线，也就是分层图像表示。上面的演变主要从显露区域和物体边界怎样处理的角度来看。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3D Photography使用LDI，也就是分层深度图像。它不只保留当前能看到的表面，还会在遮挡边界后生成隐藏的RGB和深度内容。这样相机移动以后，前景后方不至于直接出现空洞。不过它的分层边界比较硬，头发、树枝等细结构容易受损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SLIDE进一步引入连续Alpha软分层。Alpha可以理解为像素属于某一层的透明度或覆盖程度。它不再要求物体边界完全落入某个硬图层，因此更适合处理头发、绒毛和柔和边界。但它仍然使用固定的少量层，而且效果依赖深度估计和抠图质量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TMPI关注固定平面过多造成的冗余。它把整张图划分成局部块，每个块根据自身深度复杂度选择平面位置。论文主配置是每块4层，但这只是实验配置，不是所有场景的理论最优值。它的风险是跨块细结构可能出现不一致。</w:t>
      </w: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第7页续：下面的演变线怎样理解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下面这条线仍然属于分层表示，不是第三条独立路线。它只是从深度层应该怎样设置的角度补充上面的演变。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单层深度Warp是最基础的做法：每个像素只有一个深度值，然后根据深度把像素重新投影到新视角。这里的单层不是说整张图片都在同一个深度，而是说每一条从相机发出的视线只保存当前最先看到的一个表面。不同像素的深度仍然可以完全不同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例如一条视线上依次存在人物、墙面和远处背景，单层深度通常只记录人物。相机移动后人物后面的墙露出来，但表示中没有这部分信息，因此会产生空洞或拉伸。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全局MPI使用多张固定深度的RGBA平面，能够保存多层内容，但整张图共享相同平面，可能造成冗余。MINE把固定平面推广为连续深度查询，但计算成本会上升。AdaMPI和TMPI则根据图像或局部区域自适应选择深度平面。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本页总结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上面关注隐藏内容和边界怎样补；下面关注深度层的数量和位置怎样设置。两条分析最后在TMPI处汇合。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第8页  前馈3DGS方法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建议讲解时间：约1分50秒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这一页是第二条路线，也就是使用3DGS表示场景。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传统3DGS通常需要多张图片和已知相机位姿，然后针对每个场景单独优化。它的渲染质量和速度都比较好，但生成过程慢，也不能直接处理任意单张普通照片。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前馈3DGS的核心变化是由网络直接预测高斯，不再针对每个场景进行长时间优化。不过这些方法的输入条件不同，不能把它们理解成严格的逐代替代。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Splatter Image主要面向单图对象，证明了二维网络逐像素预测高斯是可行的，但它不是SHARP中Base加Delta结构的来源。pixelSplat使用双图输入，AnySplat使用非标定多图并同时估计相机和高斯。它们解决的是多视图输入条件下的问题，与本课题的单张普通照片输入不同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Flash3D和SHARP更接近本课题。Flash3D引入预训练单目深度先验，SHARP则进一步使用双层深度、Base加Delta和双层高斯。Base加Delta的意思是先根据RGB和深度按固定规则构造一组基础高斯，再让网络预测修正量，而不是从零预测所有高斯属性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选择SHARP作为当前基线，主要因为它直接输入单张普通场景照片，官方代码和权重可以复现，输出是显式3DGS，而且能够继续评估质量、运动范围、表示体积和工程性能。</w:t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第9页  TMPI和SHARP对比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建议讲解时间：约1分50秒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这一页把两条路线放在一起比较。TMPI使用分块RGBA深度平面，结构比较规整；SHARP使用连续分布在三维空间中的高斯原语，空间表达更灵活。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在显露区域方面，TMPI会明确生成隐藏RGBA层，并通过补洞和精炼网络补充内容。SHARP没有独立的显露补全模块，它的第二层高斯主要通过训练阶段的新视角渲染损失隐式学习，因此不能直接把第二层称为隐藏背景补全层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TMPI论文报告的表示大小是5.25MB，但对应350乘630分辨率和论文规定的字段及存储方式。本地SHARP完整PLY约63MiB。两者分辨率、参数字段和序列化格式不同，所以只能说明当前工程输出存在体积差异，不能直接计算固定压缩倍数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SHARP官方实现依赖CUDA和gsplat，但3DGS这种表示本身并不限定CUDA。后续仍然可以研究Metal、Vulkan、OpenGL ES或WebGPU渲染。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目前不把两条路线做成排他的二选一。比较合理的方向是先使用3DGS获得较灵活的三维表达，再借鉴分层方法处理显露区域和置信度，最后压缩3DGS，或者转换成更适合移动端的轻量表示。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转场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因此下一轮先解决30度下有没有内容的问题，再讨论怎样把表示做小、做快。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r>
        <w:br w:type="page"/>
      </w:r>
    </w:p>
    <w:p>
      <w:pPr>
        <w:pStyle w:val="Heading1"/>
        <w:keepNext/>
        <w:spacing w:before="0" w:after="60"/>
      </w:pPr>
      <w:r>
        <w:rPr>
          <w:rFonts w:ascii="Arial" w:hAnsi="Arial" w:eastAsia="微软雅黑"/>
          <w:b/>
          <w:color w:val="0D569A"/>
          <w:sz w:val="32"/>
        </w:rPr>
        <w:t>第10页  自研实验衔接</w:t>
      </w:r>
    </w:p>
    <w:p>
      <w:pPr>
        <w:keepLines w:val="0"/>
        <w:spacing w:before="0" w:after="200" w:line="300" w:lineRule="auto"/>
      </w:pPr>
      <w:r>
        <w:rPr>
          <w:rFonts w:ascii="Arial" w:hAnsi="Arial" w:eastAsia="微软雅黑"/>
          <w:b w:val="0"/>
          <w:color w:val="667C97"/>
          <w:sz w:val="19"/>
        </w:rPr>
        <w:t>建议讲解时间：约4-6分钟，可根据导师反馈展开</w:t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1. 为什么调整Framework实施顺序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我对原来的实施顺序做了调整。原计划是先做Gate和剪枝，再做显露补全、Split和压缩；现在改为先建立30度轨迹与评价协议，再做显露补全、补充高斯、细结构处理，最后才研究Gate和压缩。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原因是Gate和剪枝本质上是在已有高斯中做删除，只能减少当前表示。30度视角下最主要的问题却是原始照片看不到的区域根本没有内容，因此需要先增加新的RGB、深度、Alpha和补充高斯。只有先证明质量路线成立，后面讨论怎样变小、变快才有意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实施原则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先验证做加法能否补足30度显露内容，再研究做减法能否压缩和加速。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2. 自研代码与SHARP解耦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自研Framework不直接修改SHARP官方源码，而是把SHARP封装成一个可替换的基础表示提供器。这样可以暂时复用SHARP作为冻结基线，但不会被它固定双层深度和双层高斯的结构锁死。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BaseProvider接口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SharpBaseProvider：复用冻结SHARP；RGBDBaseProvider：自行实现RGB-D高斯初始化；LearnedBaseProvider：后续训练自己的前馈高斯网络。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完整流程可以表述为：单张RGB输入，经过深度或场景特征提取，由BaseProvider生成基础表示；先试渲染30度左右端点并检测新显露区域；随后完成RGB-D-Alpha补全，生成Supplemental Gaussians，也就是补充高斯；再将基础高斯和补充高斯融合，统一渲染完整轨迹。Split、Gate、合并和量化放在质量链路验证之后。</w:t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3. 新的阶段安排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0 真实角度协议与几何校准：</w:t>
      </w:r>
      <w:r>
        <w:rPr>
          <w:rFonts w:ascii="Arial" w:hAnsi="Arial" w:eastAsia="微软雅黑"/>
          <w:b w:val="0"/>
          <w:color w:val="101F37"/>
          <w:sz w:val="21"/>
        </w:rPr>
        <w:t>建立5度、15度和30度水平总扫视角协议，确认相机轨迹、内参、旋转中心和投影几何一致。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1 显露补全与补充高斯：</w:t>
      </w:r>
      <w:r>
        <w:rPr>
          <w:rFonts w:ascii="Arial" w:hAnsi="Arial" w:eastAsia="微软雅黑"/>
          <w:b w:val="0"/>
          <w:color w:val="101F37"/>
          <w:sz w:val="21"/>
        </w:rPr>
        <w:t>检测低Alpha或深度冲突区域，使用冻结RGB补全，完成深度对齐并生成补充高斯。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2 双端点融合与中间视角一致性：</w:t>
      </w:r>
      <w:r>
        <w:rPr>
          <w:rFonts w:ascii="Arial" w:hAnsi="Arial" w:eastAsia="微软雅黑"/>
          <w:b w:val="0"/>
          <w:color w:val="101F37"/>
          <w:sz w:val="21"/>
        </w:rPr>
        <w:t>分别处理左右端点显露内容，再融合为统一表示，检查中间帧是否出现跳变、重复结构或闪烁。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3 细结构Split或Spawn：</w:t>
      </w:r>
      <w:r>
        <w:rPr>
          <w:rFonts w:ascii="Arial" w:hAnsi="Arial" w:eastAsia="微软雅黑"/>
          <w:b w:val="0"/>
          <w:color w:val="101F37"/>
          <w:sz w:val="21"/>
        </w:rPr>
        <w:t>针对辐条、树枝和遮挡边界等区域研究高斯拆分或增生，减少细结构平面化和拉伸。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4 自训练补全或LearnedBaseProvider：</w:t>
      </w:r>
      <w:r>
        <w:rPr>
          <w:rFonts w:ascii="Arial" w:hAnsi="Arial" w:eastAsia="微软雅黑"/>
          <w:b w:val="0"/>
          <w:color w:val="101F37"/>
          <w:sz w:val="21"/>
        </w:rPr>
        <w:t>在冻结补全验证有效后，再考虑训练自己的补全模块或前馈基础表示网络。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5 Gate与压缩：</w:t>
      </w:r>
      <w:r>
        <w:rPr>
          <w:rFonts w:ascii="Arial" w:hAnsi="Arial" w:eastAsia="微软雅黑"/>
          <w:b w:val="0"/>
          <w:color w:val="101F37"/>
          <w:sz w:val="21"/>
        </w:rPr>
        <w:t>在质量链路稳定后研究Gate、剪枝、合并和量化，控制高斯数量、文件大小和内存。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Stage 6 材质外观与移动端渲染：</w:t>
      </w:r>
      <w:r>
        <w:rPr>
          <w:rFonts w:ascii="Arial" w:hAnsi="Arial" w:eastAsia="微软雅黑"/>
          <w:b w:val="0"/>
          <w:color w:val="101F37"/>
          <w:sz w:val="21"/>
        </w:rPr>
        <w:t>最后再处理反射、透明等外观问题，并在目标移动端验证生成、内存和渲染性能。</w:t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4. 第一轮只做单变量A/B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第一轮只回答一个问题：固定同一基础高斯，加入显式显露区域补全和补充高斯后，能否明显改善5度、15度和30度下的空洞、拉伸和遮挡错误？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A组使用冻结的基础高斯，不做补全；B组使用完全相同的基础高斯和渲染设置，只增加显露补全与补充高斯。第一轮不同时加入Gate、材质Head、细结构增密、量化或移动端渲染，否则无法判断改善来自哪个模块。</w:t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5. 两类评价证据必须分开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对于现有13张普通单图，因为没有真实目标新视角，只能评价Alpha空洞率、时间连续性、补充高斯数量和人工问题评分。不能把补全结果与不存在的目标视角真值计算PSNR、SSIM、LPIPS或DISTS。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对于具有多视图真值的数据，可以进一步计算DISTS、LPIPS、SSIM、目标视角深度误差，以及专门针对遮挡显露区域的指标。普通单图适合做感知评审和失败案例分析，但不能替代多视图验证集。</w:t>
      </w:r>
    </w:p>
    <w:p>
      <w:pPr>
        <w:pStyle w:val="Heading2"/>
        <w:keepNext/>
        <w:spacing w:before="200" w:after="100"/>
      </w:pPr>
      <w:r>
        <w:rPr>
          <w:rFonts w:ascii="Arial" w:hAnsi="Arial" w:eastAsia="微软雅黑"/>
          <w:b/>
          <w:color w:val="0D569A"/>
          <w:sz w:val="26"/>
        </w:rPr>
        <w:t>6. 第一版候选验收门槛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空洞改善：</w:t>
      </w:r>
      <w:r>
        <w:rPr>
          <w:rFonts w:ascii="Arial" w:hAnsi="Arial" w:eastAsia="微软雅黑"/>
          <w:b w:val="0"/>
          <w:color w:val="101F37"/>
          <w:sz w:val="21"/>
        </w:rPr>
        <w:t>30度端点Alpha空洞率相对同一基线下降至少30%。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人工问题等级：</w:t>
      </w:r>
      <w:r>
        <w:rPr>
          <w:rFonts w:ascii="Arial" w:hAnsi="Arial" w:eastAsia="微软雅黑"/>
          <w:b w:val="0"/>
          <w:color w:val="101F37"/>
          <w:sz w:val="21"/>
        </w:rPr>
        <w:t>DISOC或COVER严重度至少下降1级，或者原失败样本转为通过。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不得引入严重副作用：</w:t>
      </w:r>
      <w:r>
        <w:rPr>
          <w:rFonts w:ascii="Arial" w:hAnsi="Arial" w:eastAsia="微软雅黑"/>
          <w:b w:val="0"/>
          <w:color w:val="101F37"/>
          <w:sz w:val="21"/>
        </w:rPr>
        <w:t>深度错误、拉伸、闪烁等其他问题不得恶化到严重度2级及以上。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有多视图真值时：</w:t>
      </w:r>
      <w:r>
        <w:rPr>
          <w:rFonts w:ascii="Arial" w:hAnsi="Arial" w:eastAsia="微软雅黑"/>
          <w:b w:val="0"/>
          <w:color w:val="101F37"/>
          <w:sz w:val="21"/>
        </w:rPr>
        <w:t>遮挡显露区域的DISTS相对基线下降至少10%。</w:t>
      </w:r>
    </w:p>
    <w:p>
      <w:pPr>
        <w:keepLines/>
        <w:spacing w:before="80" w:after="80" w:line="288" w:lineRule="auto"/>
      </w:pPr>
      <w:r>
        <w:rPr>
          <w:rFonts w:ascii="Arial" w:hAnsi="Arial" w:eastAsia="微软雅黑"/>
          <w:b/>
          <w:color w:val="0D569A"/>
          <w:sz w:val="21"/>
        </w:rPr>
        <w:t>结果报告：</w:t>
      </w:r>
      <w:r>
        <w:rPr>
          <w:rFonts w:ascii="Arial" w:hAnsi="Arial" w:eastAsia="微软雅黑"/>
          <w:b w:val="0"/>
          <w:color w:val="101F37"/>
          <w:sz w:val="21"/>
        </w:rPr>
        <w:t>除平均指标外，同时报告改善样本数、无变化样本数和恶化样本数，避免平均值掩盖失败案例。</w:t>
      </w:r>
    </w:p>
    <w:p>
      <w:pPr>
        <w:keepLines w:val="0"/>
        <w:spacing w:before="0" w:after="120" w:line="300" w:lineRule="auto"/>
      </w:pPr>
      <w:r>
        <w:rPr>
          <w:rFonts w:ascii="Arial" w:hAnsi="Arial" w:eastAsia="微软雅黑"/>
          <w:b w:val="0"/>
          <w:color w:val="101F37"/>
          <w:sz w:val="22"/>
        </w:rPr>
        <w:t>这些门槛目前是第一版候选值，可以根据冒烟实验中的指标量级修订，但必须在正式A/B实验运行前冻结，不能看完结果以后再调整通过标准。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5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eastAsia="微软雅黑"/>
                <w:b/>
                <w:color w:val="0D569A"/>
                <w:sz w:val="21"/>
              </w:rPr>
              <w:t xml:space="preserve">最后收束  </w:t>
            </w:r>
            <w:r>
              <w:rPr>
                <w:rFonts w:ascii="Arial" w:hAnsi="Arial" w:eastAsia="微软雅黑"/>
                <w:b w:val="0"/>
                <w:color w:val="101F37"/>
                <w:sz w:val="21"/>
              </w:rPr>
              <w:t>Benchmark已经回答SHARP能否作为附近视角基线；下一轮要回答的是，显式补充新露出的内容以后，能否把同一基础表示稳定扩展到5度、15度和30度。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Arial" w:hAnsi="Arial" w:eastAsia="微软雅黑"/>
          <w:b w:val="0"/>
          <w:color w:val="101F37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微软雅黑"/>
        <w:b w:val="0"/>
        <w:color w:val="667C97"/>
        <w:sz w:val="17"/>
      </w:rPr>
      <w:t>SHARP Benchmark v1｜逐页讲稿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微软雅黑"/>
      <w:color w:val="101F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D56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D56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01F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SHARP Benchmark v1 论文Review详细讲稿</dc:title>
  <dc:subject>单张2D图像转浅3D表达</dc:subject>
  <dc:creator>孟辰洋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