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C786C">
      <w:pPr>
        <w:widowControl/>
        <w:spacing w:before="100" w:beforeAutospacing="1" w:after="100" w:afterAutospacing="1"/>
        <w:jc w:val="center"/>
        <w:rPr>
          <w:rFonts w:ascii="Myriad Pro" w:hAnsi="Myriad Pro" w:eastAsia="宋体" w:cs="Times New Roman"/>
          <w:i/>
          <w:kern w:val="0"/>
          <w:sz w:val="22"/>
          <w:szCs w:val="22"/>
          <w:lang w:eastAsia="en-US"/>
        </w:rPr>
      </w:pPr>
      <w:r>
        <w:rPr>
          <w:rFonts w:ascii="Myriad Pro" w:hAnsi="Myriad Pro" w:eastAsia="宋体" w:cs="Times New Roman"/>
          <w:i/>
          <w:kern w:val="0"/>
          <w:sz w:val="22"/>
          <w:szCs w:val="22"/>
          <w:lang w:eastAsia="en-US"/>
        </w:rPr>
        <w:t>International Journal of Disaster Risk Science</w:t>
      </w:r>
    </w:p>
    <w:p w14:paraId="785E274D">
      <w:pPr>
        <w:widowControl/>
        <w:spacing w:before="100" w:beforeAutospacing="1" w:after="100" w:afterAutospacing="1"/>
        <w:jc w:val="center"/>
        <w:rPr>
          <w:rFonts w:ascii="Myriad Pro" w:hAnsi="Myriad Pro" w:eastAsia="宋体" w:cs="Times New Roman"/>
          <w:kern w:val="0"/>
          <w:sz w:val="22"/>
          <w:szCs w:val="22"/>
          <w:lang w:eastAsia="en-US"/>
        </w:rPr>
      </w:pPr>
      <w:r>
        <w:rPr>
          <w:rFonts w:ascii="Myriad Pro" w:hAnsi="Myriad Pro" w:eastAsia="宋体" w:cs="Times New Roman"/>
          <w:kern w:val="0"/>
          <w:sz w:val="22"/>
          <w:szCs w:val="22"/>
          <w:lang w:eastAsia="en-US"/>
        </w:rPr>
        <w:t>Supporting Information for</w:t>
      </w:r>
    </w:p>
    <w:p w14:paraId="1E3AE6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jc w:val="center"/>
        <w:textAlignment w:val="auto"/>
        <w:rPr>
          <w:rFonts w:ascii="Myriad Pro" w:hAnsi="Myriad Pro" w:eastAsia="宋体" w:cs="Times New Roman"/>
          <w:b/>
          <w:bCs/>
          <w:kern w:val="0"/>
          <w:sz w:val="22"/>
          <w:szCs w:val="22"/>
          <w:lang w:eastAsia="en-US"/>
        </w:rPr>
      </w:pPr>
      <w:r>
        <w:rPr>
          <w:rFonts w:ascii="Myriad Pro" w:hAnsi="Myriad Pro" w:eastAsia="宋体" w:cs="Times New Roman"/>
          <w:b/>
          <w:bCs/>
          <w:kern w:val="0"/>
          <w:sz w:val="22"/>
          <w:szCs w:val="22"/>
          <w:lang w:eastAsia="en-US"/>
        </w:rPr>
        <w:t xml:space="preserve">Significant Association Between Arctic Oscillation and Winter Wildfires </w:t>
      </w:r>
      <w:r>
        <w:rPr>
          <w:rFonts w:hint="eastAsia" w:ascii="Myriad Pro" w:hAnsi="Myriad Pro" w:eastAsia="宋体" w:cs="Times New Roman"/>
          <w:b/>
          <w:bCs/>
          <w:kern w:val="0"/>
          <w:sz w:val="22"/>
          <w:szCs w:val="22"/>
          <w:lang w:val="en-US" w:eastAsia="zh-CN"/>
        </w:rPr>
        <w:t xml:space="preserve">in </w:t>
      </w:r>
      <w:r>
        <w:rPr>
          <w:rFonts w:ascii="Myriad Pro" w:hAnsi="Myriad Pro" w:eastAsia="宋体" w:cs="Times New Roman"/>
          <w:b/>
          <w:bCs/>
          <w:kern w:val="0"/>
          <w:sz w:val="22"/>
          <w:szCs w:val="22"/>
          <w:lang w:eastAsia="en-US"/>
        </w:rPr>
        <w:t>Southern China</w:t>
      </w:r>
    </w:p>
    <w:p w14:paraId="7712A7A4">
      <w:pPr>
        <w:rPr>
          <w:rFonts w:hint="eastAsia" w:ascii="Myriad Pro" w:hAnsi="Myriad Pro"/>
          <w:b/>
        </w:rPr>
      </w:pPr>
      <w:r>
        <w:rPr>
          <w:rFonts w:ascii="Myriad Pro" w:hAnsi="Myriad Pro"/>
          <w:b/>
        </w:rPr>
        <w:t xml:space="preserve">Contents of this file </w:t>
      </w:r>
      <w:bookmarkStart w:id="0" w:name="_GoBack"/>
      <w:bookmarkEnd w:id="0"/>
    </w:p>
    <w:p w14:paraId="74B28311">
      <w:pPr>
        <w:ind w:left="720"/>
        <w:rPr>
          <w:rFonts w:hint="eastAsia"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 xml:space="preserve">Figures S1 </w:t>
      </w:r>
    </w:p>
    <w:p w14:paraId="2C2A41C8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>
        <w:rPr>
          <w:rFonts w:ascii="Myriad Pro" w:hAnsi="Myriad Pro"/>
          <w:b/>
          <w:bCs/>
          <w:szCs w:val="24"/>
        </w:rPr>
        <w:t>Introduction</w:t>
      </w:r>
      <w:r>
        <w:rPr>
          <w:rFonts w:ascii="Myriad Pro" w:hAnsi="Myriad Pro"/>
          <w:b/>
          <w:szCs w:val="24"/>
        </w:rPr>
        <w:t xml:space="preserve"> </w:t>
      </w:r>
    </w:p>
    <w:p w14:paraId="28A29902">
      <w:pPr>
        <w:rPr>
          <w:rFonts w:hint="eastAsia" w:ascii="Myriad Pro" w:hAnsi="Myriad Pro" w:eastAsia="宋体" w:cs="Times New Roman"/>
          <w:kern w:val="32"/>
          <w:sz w:val="22"/>
          <w:szCs w:val="22"/>
          <w:lang w:eastAsia="en-US"/>
        </w:rPr>
      </w:pPr>
      <w:r>
        <w:rPr>
          <w:rFonts w:hint="eastAsia" w:ascii="Myriad Pro" w:hAnsi="Myriad Pro"/>
          <w:sz w:val="22"/>
          <w:szCs w:val="22"/>
        </w:rPr>
        <w:t>Figure</w:t>
      </w:r>
      <w:r>
        <w:rPr>
          <w:rFonts w:ascii="Myriad Pro" w:hAnsi="Myriad Pro"/>
          <w:sz w:val="22"/>
          <w:szCs w:val="22"/>
        </w:rPr>
        <w:t xml:space="preserve"> S</w:t>
      </w:r>
      <w:r>
        <w:rPr>
          <w:rFonts w:hint="eastAsia" w:ascii="Myriad Pro" w:hAnsi="Myriad Pro"/>
          <w:sz w:val="22"/>
          <w:szCs w:val="22"/>
        </w:rPr>
        <w:t>1</w:t>
      </w:r>
      <w:r>
        <w:rPr>
          <w:rFonts w:ascii="Myriad Pro" w:hAnsi="Myriad Pro"/>
          <w:sz w:val="22"/>
          <w:szCs w:val="22"/>
        </w:rPr>
        <w:t xml:space="preserve">a </w:t>
      </w:r>
      <w:r>
        <w:rPr>
          <w:rFonts w:hint="eastAsia" w:ascii="Myriad Pro" w:hAnsi="Myriad Pro"/>
          <w:sz w:val="22"/>
          <w:szCs w:val="22"/>
        </w:rPr>
        <w:t>show</w:t>
      </w:r>
      <w:r>
        <w:rPr>
          <w:rFonts w:ascii="Myriad Pro" w:hAnsi="Myriad Pro"/>
          <w:sz w:val="22"/>
          <w:szCs w:val="22"/>
        </w:rPr>
        <w:t xml:space="preserve">s the </w:t>
      </w:r>
      <w:r>
        <w:rPr>
          <w:rFonts w:ascii="Myriad Pro" w:hAnsi="Myriad Pro" w:eastAsia="宋体" w:cs="Times New Roman"/>
          <w:kern w:val="32"/>
          <w:sz w:val="22"/>
          <w:szCs w:val="22"/>
          <w:lang w:eastAsia="en-US"/>
        </w:rPr>
        <w:t>February–March</w:t>
      </w:r>
      <w:r>
        <w:rPr>
          <w:rFonts w:ascii="Myriad Pro" w:hAnsi="Myriad Pro"/>
          <w:sz w:val="22"/>
          <w:szCs w:val="22"/>
        </w:rPr>
        <w:t xml:space="preserve"> </w:t>
      </w:r>
      <w:r>
        <w:rPr>
          <w:rFonts w:ascii="Myriad Pro" w:hAnsi="Myriad Pro" w:eastAsia="宋体" w:cs="Times New Roman"/>
          <w:kern w:val="32"/>
          <w:sz w:val="22"/>
          <w:szCs w:val="22"/>
          <w:lang w:eastAsia="en-US"/>
        </w:rPr>
        <w:t>atmospheric circulations climatology in</w:t>
      </w:r>
      <w:r>
        <w:rPr>
          <w:rFonts w:ascii="Myriad Pro" w:hAnsi="Myriad Pro"/>
          <w:sz w:val="22"/>
          <w:szCs w:val="22"/>
        </w:rPr>
        <w:t xml:space="preserve"> south China, </w:t>
      </w:r>
      <w:r>
        <w:rPr>
          <w:rFonts w:hint="eastAsia" w:ascii="Myriad Pro" w:hAnsi="Myriad Pro"/>
          <w:sz w:val="22"/>
          <w:szCs w:val="22"/>
        </w:rPr>
        <w:t>Figure</w:t>
      </w:r>
      <w:r>
        <w:rPr>
          <w:rFonts w:ascii="Myriad Pro" w:hAnsi="Myriad Pro"/>
          <w:sz w:val="22"/>
          <w:szCs w:val="22"/>
        </w:rPr>
        <w:t xml:space="preserve"> S</w:t>
      </w:r>
      <w:r>
        <w:rPr>
          <w:rFonts w:hint="eastAsia" w:ascii="Myriad Pro" w:hAnsi="Myriad Pro"/>
          <w:sz w:val="22"/>
          <w:szCs w:val="22"/>
        </w:rPr>
        <w:t>1</w:t>
      </w:r>
      <w:r>
        <w:rPr>
          <w:rFonts w:ascii="Myriad Pro" w:hAnsi="Myriad Pro"/>
          <w:sz w:val="22"/>
          <w:szCs w:val="22"/>
        </w:rPr>
        <w:t xml:space="preserve">b displays </w:t>
      </w:r>
      <w:r>
        <w:rPr>
          <w:rFonts w:ascii="Myriad Pro" w:hAnsi="Myriad Pro" w:eastAsia="宋体" w:cs="Times New Roman"/>
          <w:kern w:val="32"/>
          <w:sz w:val="22"/>
          <w:szCs w:val="22"/>
          <w:lang w:eastAsia="en-US"/>
        </w:rPr>
        <w:t>the February–March 700 hPa horizontal wind in association with the simultaneous AO index from 2001 to 2022.</w:t>
      </w:r>
    </w:p>
    <w:p w14:paraId="06E81B62">
      <w:pPr>
        <w:spacing w:before="312" w:beforeLines="100" w:after="312" w:afterLines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3084830" cy="2838450"/>
            <wp:effectExtent l="0" t="0" r="1270" b="6350"/>
            <wp:docPr id="132935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341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29" cy="28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43FB">
      <w:pPr>
        <w:rPr>
          <w:rFonts w:ascii="Myriad Pro" w:hAnsi="Myriad Pro" w:eastAsia="宋体" w:cs="Times New Roman"/>
          <w:kern w:val="32"/>
          <w:sz w:val="22"/>
          <w:szCs w:val="22"/>
          <w:lang w:eastAsia="en-US"/>
        </w:rPr>
      </w:pPr>
      <w:r>
        <w:rPr>
          <w:rFonts w:ascii="Myriad Pro" w:hAnsi="Myriad Pro" w:eastAsia="宋体" w:cs="Times New Roman"/>
          <w:b/>
          <w:bCs/>
          <w:kern w:val="32"/>
          <w:sz w:val="22"/>
          <w:szCs w:val="22"/>
          <w:lang w:eastAsia="en-US"/>
        </w:rPr>
        <w:t>Figure S</w:t>
      </w:r>
      <w:r>
        <w:rPr>
          <w:rFonts w:hint="eastAsia" w:ascii="Myriad Pro" w:hAnsi="Myriad Pro" w:eastAsia="宋体" w:cs="Times New Roman"/>
          <w:b/>
          <w:bCs/>
          <w:kern w:val="32"/>
          <w:sz w:val="22"/>
          <w:szCs w:val="22"/>
        </w:rPr>
        <w:t>1</w:t>
      </w:r>
      <w:r>
        <w:rPr>
          <w:rFonts w:ascii="Myriad Pro" w:hAnsi="Myriad Pro" w:eastAsia="宋体" w:cs="Times New Roman"/>
          <w:b/>
          <w:bCs/>
          <w:kern w:val="32"/>
          <w:sz w:val="22"/>
          <w:szCs w:val="22"/>
          <w:lang w:eastAsia="en-US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Myriad Pro" w:hAnsi="Myriad Pro" w:eastAsia="宋体" w:cs="Times New Roman"/>
          <w:kern w:val="32"/>
          <w:sz w:val="22"/>
          <w:szCs w:val="22"/>
          <w:lang w:eastAsia="en-US"/>
        </w:rPr>
        <w:t>(a) Climatology of 850 hPa horizontal wind in February–March, (b) the February–March 700 hPa horizontal wind in association with the simultaneous AO index. Time period is from 2001 to 2022.</w:t>
      </w:r>
    </w:p>
    <w:p w14:paraId="749DA799">
      <w:pPr>
        <w:rPr>
          <w:rFonts w:ascii="Myriad Pro" w:hAnsi="Myriad Pro" w:eastAsia="宋体" w:cs="Times New Roman"/>
          <w:bCs/>
          <w:kern w:val="32"/>
          <w:sz w:val="22"/>
          <w:szCs w:val="22"/>
          <w:lang w:eastAsia="en-US"/>
        </w:rPr>
      </w:pPr>
    </w:p>
    <w:p w14:paraId="22ED7339">
      <w:pPr>
        <w:rPr>
          <w:rFonts w:ascii="Times New Roman" w:hAnsi="Times New Roman" w:cs="Times New Roman"/>
          <w:sz w:val="24"/>
          <w:szCs w:val="24"/>
        </w:rPr>
      </w:pPr>
    </w:p>
    <w:p w14:paraId="42C2447B"/>
    <w:p w14:paraId="61ACAC52"/>
    <w:p w14:paraId="0D8404EC"/>
    <w:p w14:paraId="1F8D72B0"/>
    <w:p w14:paraId="21C4D9B3"/>
    <w:p w14:paraId="276798EC"/>
    <w:p w14:paraId="5D1E71CD"/>
    <w:p w14:paraId="3AA83F56"/>
    <w:p w14:paraId="1F587F2B"/>
    <w:p w14:paraId="43BF532F"/>
    <w:p w14:paraId="7348712A"/>
    <w:p w14:paraId="35D16741"/>
    <w:p w14:paraId="71D72A06"/>
    <w:p w14:paraId="2805FD40"/>
    <w:p w14:paraId="79223661"/>
    <w:p w14:paraId="5CAC53B9"/>
    <w:p w14:paraId="37C0387A"/>
    <w:p w14:paraId="2E9578C4"/>
    <w:p w14:paraId="10ADCEC7"/>
    <w:p w14:paraId="714E2357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yriad Pro">
    <w:altName w:val="苹方-简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4"/>
        <w:szCs w:val="24"/>
      </w:rPr>
      <w:id w:val="1752157723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9EAD43">
        <w:pPr>
          <w:pStyle w:val="2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8EB0509"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F5"/>
    <w:rsid w:val="000276DB"/>
    <w:rsid w:val="00076F72"/>
    <w:rsid w:val="000F64D3"/>
    <w:rsid w:val="00150770"/>
    <w:rsid w:val="00180177"/>
    <w:rsid w:val="001A4868"/>
    <w:rsid w:val="001E1492"/>
    <w:rsid w:val="001E4549"/>
    <w:rsid w:val="001E60FC"/>
    <w:rsid w:val="002064EE"/>
    <w:rsid w:val="00237DFE"/>
    <w:rsid w:val="00294BFB"/>
    <w:rsid w:val="002A07A2"/>
    <w:rsid w:val="002B6EA1"/>
    <w:rsid w:val="002C2DC8"/>
    <w:rsid w:val="002D48F9"/>
    <w:rsid w:val="002F1E7B"/>
    <w:rsid w:val="00312411"/>
    <w:rsid w:val="003469C2"/>
    <w:rsid w:val="003940A2"/>
    <w:rsid w:val="003C2C10"/>
    <w:rsid w:val="003C72B6"/>
    <w:rsid w:val="0044096B"/>
    <w:rsid w:val="004909E2"/>
    <w:rsid w:val="004C0CC6"/>
    <w:rsid w:val="004F1B7B"/>
    <w:rsid w:val="005404CE"/>
    <w:rsid w:val="00542B9E"/>
    <w:rsid w:val="00550D78"/>
    <w:rsid w:val="0055342C"/>
    <w:rsid w:val="00555D30"/>
    <w:rsid w:val="005C6FA5"/>
    <w:rsid w:val="005D7CD9"/>
    <w:rsid w:val="006048F1"/>
    <w:rsid w:val="0061761D"/>
    <w:rsid w:val="00647ADC"/>
    <w:rsid w:val="00651658"/>
    <w:rsid w:val="0065293C"/>
    <w:rsid w:val="0065700A"/>
    <w:rsid w:val="0066002E"/>
    <w:rsid w:val="00665892"/>
    <w:rsid w:val="00673691"/>
    <w:rsid w:val="006B7EC6"/>
    <w:rsid w:val="006E1C2B"/>
    <w:rsid w:val="007065FB"/>
    <w:rsid w:val="00712E9A"/>
    <w:rsid w:val="00772A53"/>
    <w:rsid w:val="0077440D"/>
    <w:rsid w:val="0079089B"/>
    <w:rsid w:val="007941B1"/>
    <w:rsid w:val="007963E3"/>
    <w:rsid w:val="007C00B8"/>
    <w:rsid w:val="007C5FCC"/>
    <w:rsid w:val="007D37E0"/>
    <w:rsid w:val="007D7B0D"/>
    <w:rsid w:val="00831081"/>
    <w:rsid w:val="00836079"/>
    <w:rsid w:val="00841577"/>
    <w:rsid w:val="00852D95"/>
    <w:rsid w:val="00855540"/>
    <w:rsid w:val="00896DAB"/>
    <w:rsid w:val="008A3DF4"/>
    <w:rsid w:val="008D434B"/>
    <w:rsid w:val="008E17FD"/>
    <w:rsid w:val="00901B28"/>
    <w:rsid w:val="00924DE9"/>
    <w:rsid w:val="00943FF5"/>
    <w:rsid w:val="00974B37"/>
    <w:rsid w:val="00997DBA"/>
    <w:rsid w:val="009B3DF5"/>
    <w:rsid w:val="009D5154"/>
    <w:rsid w:val="009E4D9C"/>
    <w:rsid w:val="009E5E82"/>
    <w:rsid w:val="009E7575"/>
    <w:rsid w:val="00A2069B"/>
    <w:rsid w:val="00A34EA4"/>
    <w:rsid w:val="00AD2D54"/>
    <w:rsid w:val="00AF6D36"/>
    <w:rsid w:val="00B1604B"/>
    <w:rsid w:val="00B259E6"/>
    <w:rsid w:val="00B64A18"/>
    <w:rsid w:val="00B84970"/>
    <w:rsid w:val="00B95A22"/>
    <w:rsid w:val="00BB099F"/>
    <w:rsid w:val="00C11695"/>
    <w:rsid w:val="00C27AC1"/>
    <w:rsid w:val="00C662EA"/>
    <w:rsid w:val="00C675FE"/>
    <w:rsid w:val="00C81811"/>
    <w:rsid w:val="00CA285A"/>
    <w:rsid w:val="00CB0A81"/>
    <w:rsid w:val="00CB2D36"/>
    <w:rsid w:val="00D91742"/>
    <w:rsid w:val="00DB0673"/>
    <w:rsid w:val="00DB3A44"/>
    <w:rsid w:val="00DD6394"/>
    <w:rsid w:val="00DF7D7B"/>
    <w:rsid w:val="00E2008A"/>
    <w:rsid w:val="00E436F5"/>
    <w:rsid w:val="00E52B08"/>
    <w:rsid w:val="00E62D59"/>
    <w:rsid w:val="00E64C7C"/>
    <w:rsid w:val="00E84F9F"/>
    <w:rsid w:val="00E93895"/>
    <w:rsid w:val="00EB089B"/>
    <w:rsid w:val="00EB673A"/>
    <w:rsid w:val="00EC153E"/>
    <w:rsid w:val="00ED4BB4"/>
    <w:rsid w:val="00ED55EA"/>
    <w:rsid w:val="00EF6965"/>
    <w:rsid w:val="00F15AD1"/>
    <w:rsid w:val="00F24093"/>
    <w:rsid w:val="00F25F7C"/>
    <w:rsid w:val="00F31746"/>
    <w:rsid w:val="00F344F9"/>
    <w:rsid w:val="00F71768"/>
    <w:rsid w:val="00FA6E81"/>
    <w:rsid w:val="00FB0F1E"/>
    <w:rsid w:val="00FC2C4F"/>
    <w:rsid w:val="00FE6080"/>
    <w:rsid w:val="00FF01CA"/>
    <w:rsid w:val="6B3F9A9B"/>
    <w:rsid w:val="7F7C706E"/>
    <w:rsid w:val="EF1F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engXian" w:hAnsi="DengXian" w:eastAsia="DengXian" w:cs="DengXi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563</Characters>
  <Lines>4</Lines>
  <Paragraphs>1</Paragraphs>
  <TotalTime>10</TotalTime>
  <ScaleCrop>false</ScaleCrop>
  <LinksUpToDate>false</LinksUpToDate>
  <CharactersWithSpaces>660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2022-05-22T17:34:00Z</dcterms:created>
  <dc:creator>m meng</dc:creator>
  <cp:lastModifiedBy>Meng</cp:lastModifiedBy>
  <dcterms:modified xsi:type="dcterms:W3CDTF">2024-07-02T10:26:14Z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CF4E9D2AE58B1D7EB96D7E66005A01AD_42</vt:lpwstr>
  </property>
</Properties>
</file>