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姓名：潘远山</w:t>
      </w:r>
    </w:p>
    <w:p>
      <w:r>
        <w:t>求职意向：数据工程师 / ETL</w:t>
      </w:r>
    </w:p>
    <w:p>
      <w:r>
        <w:t>教育经历：燕山信息大学 计算机 本科 2015-2019</w:t>
      </w:r>
    </w:p>
    <w:p>
      <w:r>
        <w:t>工作经历：</w:t>
      </w:r>
    </w:p>
    <w:p>
      <w:r>
        <w:t>数川科技 | 数据开发 | 2020.03-至今</w:t>
      </w:r>
    </w:p>
    <w:p>
      <w:r>
        <w:t>负责交易域 ODS→DWD→DWS 链路。Spark（PySpark）日批 2.4 小时内跑完 8TB。Airflow 管理 70+ DAG，对 SLA 超时做分页告警与自动重跑。SQL 编写多层指标，窗口函数计算留存；Python 做质量探针：空值、主键冲突、环比波动。数据建模采用星型模型，订单事实表与用户/商品维度分离。</w:t>
      </w:r>
    </w:p>
    <w:p>
      <w:r>
        <w:t>观澜数据 | 初级数仓 | 2019.07-2020.02</w:t>
      </w:r>
    </w:p>
    <w:p>
      <w:r>
        <w:t>维护 Hive 表到早期 Spark 迁移。</w:t>
      </w:r>
    </w:p>
    <w:p>
      <w:r>
        <w:t>技能：SQL、Spark、Airflow、Python、数据建模、Hive、Kafka</w:t>
      </w:r>
    </w:p>
    <w:p>
      <w:r>
        <w:t>5 年数仓，与 JD 职责对应。</w:t>
      </w:r>
    </w:p>
    <w:p>
      <w:r>
        <w:t>补充：8TB 日批按业务日期分区，倾斜 key 做过加盐打散。Airflow 失败重试 3 次后转人工；质量探针阻塞下游 ADS。指标口径与财务对账一致，差错按日清。</w:t>
      </w:r>
    </w:p>
    <w:p>
      <w:r>
        <w:t>合计 5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