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姓名：江叙白</w:t>
      </w:r>
    </w:p>
    <w:p>
      <w:r>
        <w:t>求职意向：高级前端工程师</w:t>
      </w:r>
    </w:p>
    <w:p>
      <w:r>
        <w:t>教育经历：粤海大学 计算机 本科 2014-2018</w:t>
      </w:r>
    </w:p>
    <w:p>
      <w:r>
        <w:t>工作经历：</w:t>
      </w:r>
    </w:p>
    <w:p>
      <w:r>
        <w:t>青石设计系统 | 高级前端 | 2018.07-至今</w:t>
      </w:r>
    </w:p>
    <w:p>
      <w:r>
        <w:t>6 年 React。主导组件库（TypeScript 严格模式）服务 8 条业务线。CSS 实现主题切换与 RTL 预研；Webpack 与 pnpm 构建矩阵，CI 缓存命中率 80%。状态管理在组件库示例中提供 Redux 与 Context 双适配。推动无障碍：焦点陷阱、aria 属性，审计问题关闭率 92%。</w:t>
      </w:r>
    </w:p>
    <w:p>
      <w:r>
        <w:t>项目：设计系统 v3，周下载内部 2 万次；微前端基座试点 2 个应用。</w:t>
      </w:r>
    </w:p>
    <w:p>
      <w:r>
        <w:t>技能：React、TypeScript、CSS、Webpack、状态管理、Jest、微前端、无障碍</w:t>
      </w:r>
    </w:p>
    <w:p>
      <w:r>
        <w:t>补充：组件库文档站用 React 编写，TypeScript 禁止 any。CSS token 与设计稿对齐；Webpack 构建矩阵含新旧浏览器双产物。状态管理示例可切换 Redux/Context。带 3 名前端做 Code Review。</w:t>
      </w:r>
    </w:p>
    <w:p>
      <w:r>
        <w:t>合计 6 年开发经验。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