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姓名：傅小山</w:t>
      </w:r>
    </w:p>
    <w:p>
      <w:r>
        <w:t>求职意向：React 前端</w:t>
      </w:r>
    </w:p>
    <w:p>
      <w:r>
        <w:t>教育经历：番禺大学 计算机 本科 2021-2025</w:t>
      </w:r>
    </w:p>
    <w:p>
      <w:r>
        <w:t>工作经历：</w:t>
      </w:r>
    </w:p>
    <w:p>
      <w:r>
        <w:t>荔枝前端 | 实习生转正 | 2025.03-至今（约 1 年）</w:t>
      </w:r>
    </w:p>
    <w:p>
      <w:r>
        <w:t>跟随导师用 React + TypeScript 改列表页。CSS 改过间距；Webpack 按文档执行过 npm run build；Redux 跟读过官方教程。</w:t>
      </w:r>
    </w:p>
    <w:p>
      <w:r>
        <w:t>校园项目：社团官网。</w:t>
      </w:r>
    </w:p>
    <w:p>
      <w:r>
        <w:t>技能：React、TypeScript、CSS、Webpack、状态管理</w:t>
      </w:r>
    </w:p>
    <w:p>
      <w:r>
        <w:t>关键字齐但年限约 1 年，低于 3 年硬门槛。不能独立值班，构建失败需导师处理。毕业设计不能折算工作年限。应因年限拒绝。</w:t>
      </w:r>
    </w:p>
    <w:p>
      <w:r>
        <w:t>补充：转正材料夸大「独立负责列表页」，实际改表头文案。CSS 未处理兼容。Webpack 失败不会看日志。Redux 教程未做完。年限硬门槛失败：约 1 年，即使关键字齐全也应 reject。校园社团官网无类型约束、无构建治理，不能折算工作年限。</w:t>
      </w:r>
    </w:p>
    <w:p>
      <w:r>
        <w:t>合计 1 年开发经验。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