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姓名：纪南风</w:t>
      </w:r>
    </w:p>
    <w:p>
      <w:r>
        <w:t>求职意向：NLP / RAG 工程师</w:t>
      </w:r>
    </w:p>
    <w:p>
      <w:r>
        <w:t>教育经历：金陵大学 计算机 本科 2016-2020</w:t>
      </w:r>
    </w:p>
    <w:p>
      <w:r>
        <w:t>工作经历：</w:t>
      </w:r>
    </w:p>
    <w:p>
      <w:r>
        <w:t>秦淮智能 | RAG 工程师 | 2021.03-至今</w:t>
      </w:r>
    </w:p>
    <w:p>
      <w:r>
        <w:t>搭建企业知识 RAG：PDF/HTML 解析、语义切片、Embedding 写入 Milvus，生成侧走内部网关。文档解析处理扫描件 OCR 与表格丢失，垃圾切片率从 18% 降到 4%。检索评测维护 1200 条问答集，Recall@5 从 0.61 到 0.79，nDCG@10 同步上报。</w:t>
      </w:r>
    </w:p>
    <w:p>
      <w:r>
        <w:t>玄武语料 | NLP 助理 | 2020.07-2021.02</w:t>
      </w:r>
    </w:p>
    <w:p>
      <w:r>
        <w:t>做标注与基础向量检索实验。</w:t>
      </w:r>
    </w:p>
    <w:p>
      <w:r>
        <w:t>技能：RAG、Embedding、向量数据库、文档解析、检索评测、OCR、Rerank、Milvus</w:t>
      </w:r>
    </w:p>
    <w:p>
      <w:r>
        <w:t>5 年相关，近 4 年 RAG 生产落地。</w:t>
      </w:r>
    </w:p>
    <w:p>
      <w:r>
        <w:t>补充：Milvus 集合按业务线分，索引 IVF_FLAT。切片按标题/表格/段落分别策略。评测集含对抗问题。OCR 只处理扫描合同。生产 RAG 闭环完整。</w:t>
      </w:r>
    </w:p>
    <w:p>
      <w:r>
        <w:t>合计 5 年开发经验。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PingFang SC" w:hAnsi="PingFang S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