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307B1D" w14:textId="77777777" w:rsidR="00BD1D1C" w:rsidRPr="002F34D9" w:rsidRDefault="00BD1D1C" w:rsidP="00BD1D1C">
      <w:pPr>
        <w:rPr>
          <w:b/>
          <w:szCs w:val="21"/>
        </w:rPr>
      </w:pPr>
    </w:p>
    <w:p w14:paraId="3060E418" w14:textId="1C46F059" w:rsidR="00505539" w:rsidRPr="002F34D9" w:rsidRDefault="00505539" w:rsidP="00984F40">
      <w:pPr>
        <w:rPr>
          <w:b/>
          <w:szCs w:val="21"/>
        </w:rPr>
      </w:pPr>
      <w:r w:rsidRPr="002F34D9">
        <w:rPr>
          <w:rFonts w:hint="eastAsia"/>
          <w:b/>
          <w:szCs w:val="21"/>
        </w:rPr>
        <w:t>两个名词解释，</w:t>
      </w:r>
      <w:r w:rsidR="00BD1D1C" w:rsidRPr="002F34D9">
        <w:rPr>
          <w:rFonts w:hint="eastAsia"/>
          <w:b/>
          <w:szCs w:val="21"/>
        </w:rPr>
        <w:t>溶栓成功标志</w:t>
      </w:r>
      <w:r w:rsidR="00BD1D1C" w:rsidRPr="002F34D9">
        <w:rPr>
          <w:rFonts w:hint="eastAsia"/>
          <w:b/>
          <w:szCs w:val="21"/>
        </w:rPr>
        <w:t>(</w:t>
      </w:r>
      <w:r w:rsidR="00BD1D1C" w:rsidRPr="002F34D9">
        <w:rPr>
          <w:rFonts w:hint="eastAsia"/>
          <w:b/>
          <w:szCs w:val="21"/>
        </w:rPr>
        <w:t>注意除了四条还应包括</w:t>
      </w:r>
      <w:r w:rsidR="00BD1D1C" w:rsidRPr="002F34D9">
        <w:rPr>
          <w:rFonts w:hint="eastAsia"/>
          <w:b/>
          <w:szCs w:val="21"/>
        </w:rPr>
        <w:t>PCI</w:t>
      </w:r>
      <w:r w:rsidR="00BD1D1C" w:rsidRPr="002F34D9">
        <w:rPr>
          <w:rFonts w:hint="eastAsia"/>
          <w:b/>
          <w:szCs w:val="21"/>
        </w:rPr>
        <w:t>直接看</w:t>
      </w:r>
      <w:r w:rsidR="00BD1D1C" w:rsidRPr="002F34D9">
        <w:rPr>
          <w:rFonts w:hint="eastAsia"/>
          <w:b/>
          <w:szCs w:val="21"/>
        </w:rPr>
        <w:t>TIMI)</w:t>
      </w:r>
      <w:r w:rsidR="00BD1D1C" w:rsidRPr="002F34D9">
        <w:rPr>
          <w:rFonts w:hint="eastAsia"/>
          <w:b/>
          <w:szCs w:val="21"/>
        </w:rPr>
        <w:t>；</w:t>
      </w:r>
    </w:p>
    <w:p w14:paraId="7DB4588E" w14:textId="1D12F976" w:rsidR="00505539" w:rsidRPr="002F34D9" w:rsidRDefault="00505539" w:rsidP="00984F40">
      <w:pPr>
        <w:rPr>
          <w:szCs w:val="21"/>
        </w:rPr>
      </w:pPr>
      <w:r w:rsidRPr="002F34D9">
        <w:rPr>
          <w:rFonts w:hint="eastAsia"/>
          <w:szCs w:val="21"/>
        </w:rPr>
        <w:t>共识提出，在不能及时进行</w:t>
      </w:r>
      <w:r w:rsidRPr="002F34D9">
        <w:rPr>
          <w:rFonts w:hint="eastAsia"/>
          <w:szCs w:val="21"/>
        </w:rPr>
        <w:t>PPCI</w:t>
      </w:r>
      <w:r w:rsidRPr="002F34D9">
        <w:rPr>
          <w:rFonts w:hint="eastAsia"/>
          <w:szCs w:val="21"/>
        </w:rPr>
        <w:t>的情况下，药物溶栓治疗是一种重要的再灌注治疗策略。院前溶栓治疗效果优于入院后溶栓，有条件时可在救护车上开始溶栓治疗。</w:t>
      </w:r>
      <w:r w:rsidR="001E1D8F" w:rsidRPr="002F34D9">
        <w:rPr>
          <w:rFonts w:hint="eastAsia"/>
          <w:szCs w:val="21"/>
        </w:rPr>
        <w:t>院前救护车接诊到</w:t>
      </w:r>
      <w:r w:rsidR="001E1D8F" w:rsidRPr="002F34D9">
        <w:rPr>
          <w:rFonts w:hint="eastAsia"/>
          <w:szCs w:val="21"/>
        </w:rPr>
        <w:t>STEMI</w:t>
      </w:r>
      <w:r w:rsidR="001E1D8F" w:rsidRPr="002F34D9">
        <w:rPr>
          <w:rFonts w:hint="eastAsia"/>
          <w:szCs w:val="21"/>
        </w:rPr>
        <w:t>患者后选择</w:t>
      </w:r>
      <w:proofErr w:type="gramStart"/>
      <w:r w:rsidR="001E1D8F" w:rsidRPr="002F34D9">
        <w:rPr>
          <w:rFonts w:hint="eastAsia"/>
          <w:szCs w:val="21"/>
        </w:rPr>
        <w:t>何种再</w:t>
      </w:r>
      <w:proofErr w:type="gramEnd"/>
      <w:r w:rsidR="001E1D8F" w:rsidRPr="002F34D9">
        <w:rPr>
          <w:rFonts w:hint="eastAsia"/>
          <w:szCs w:val="21"/>
        </w:rPr>
        <w:t>灌注治疗策略时应依据以下原则（图</w:t>
      </w:r>
      <w:r w:rsidR="001E1D8F" w:rsidRPr="002F34D9">
        <w:rPr>
          <w:rFonts w:hint="eastAsia"/>
          <w:szCs w:val="21"/>
        </w:rPr>
        <w:t>1</w:t>
      </w:r>
      <w:r w:rsidR="001E1D8F" w:rsidRPr="002F34D9">
        <w:rPr>
          <w:rFonts w:hint="eastAsia"/>
          <w:szCs w:val="21"/>
        </w:rPr>
        <w:t>），若附近有可行</w:t>
      </w:r>
      <w:r w:rsidR="001E1D8F" w:rsidRPr="002F34D9">
        <w:rPr>
          <w:rFonts w:hint="eastAsia"/>
          <w:szCs w:val="21"/>
        </w:rPr>
        <w:t>PPCI</w:t>
      </w:r>
      <w:r w:rsidR="001E1D8F" w:rsidRPr="002F34D9">
        <w:rPr>
          <w:rFonts w:hint="eastAsia"/>
          <w:szCs w:val="21"/>
        </w:rPr>
        <w:t>的医院，且能在</w:t>
      </w:r>
      <w:r w:rsidR="001E1D8F" w:rsidRPr="002F34D9">
        <w:rPr>
          <w:rFonts w:hint="eastAsia"/>
          <w:szCs w:val="21"/>
        </w:rPr>
        <w:t>120</w:t>
      </w:r>
      <w:r w:rsidR="001E1D8F" w:rsidRPr="002F34D9">
        <w:rPr>
          <w:rFonts w:hint="eastAsia"/>
          <w:szCs w:val="21"/>
        </w:rPr>
        <w:t>分钟内将患者转运至医院并完成</w:t>
      </w:r>
      <w:r w:rsidR="001E1D8F" w:rsidRPr="002F34D9">
        <w:rPr>
          <w:rFonts w:hint="eastAsia"/>
          <w:szCs w:val="21"/>
        </w:rPr>
        <w:t>PPCI</w:t>
      </w:r>
      <w:r w:rsidR="001E1D8F" w:rsidRPr="002F34D9">
        <w:rPr>
          <w:rFonts w:hint="eastAsia"/>
          <w:szCs w:val="21"/>
        </w:rPr>
        <w:t>，则优先选择</w:t>
      </w:r>
      <w:r w:rsidR="001E1D8F" w:rsidRPr="002F34D9">
        <w:rPr>
          <w:rFonts w:hint="eastAsia"/>
          <w:szCs w:val="21"/>
        </w:rPr>
        <w:t>PPCI</w:t>
      </w:r>
      <w:r w:rsidR="001E1D8F" w:rsidRPr="002F34D9">
        <w:rPr>
          <w:rFonts w:hint="eastAsia"/>
          <w:szCs w:val="21"/>
        </w:rPr>
        <w:t>策略；否则，应迅速评估以下几个重要因素：①症状发生的时间；②</w:t>
      </w:r>
      <w:r w:rsidR="001E1D8F" w:rsidRPr="002F34D9">
        <w:rPr>
          <w:rFonts w:hint="eastAsia"/>
          <w:szCs w:val="21"/>
        </w:rPr>
        <w:t>STEMI</w:t>
      </w:r>
      <w:r w:rsidR="001E1D8F" w:rsidRPr="002F34D9">
        <w:rPr>
          <w:rFonts w:hint="eastAsia"/>
          <w:szCs w:val="21"/>
        </w:rPr>
        <w:t>相关并发症的风险；③药物溶栓发生出血的风险；④休克或严重心力衰竭；⑤转运至可行</w:t>
      </w:r>
      <w:r w:rsidR="001E1D8F" w:rsidRPr="002F34D9">
        <w:rPr>
          <w:rFonts w:hint="eastAsia"/>
          <w:szCs w:val="21"/>
        </w:rPr>
        <w:t>PCI</w:t>
      </w:r>
      <w:r w:rsidR="001E1D8F" w:rsidRPr="002F34D9">
        <w:rPr>
          <w:rFonts w:hint="eastAsia"/>
          <w:szCs w:val="21"/>
        </w:rPr>
        <w:t>医院的时间。</w:t>
      </w:r>
    </w:p>
    <w:p w14:paraId="7BF8F5D6" w14:textId="179A8AA4" w:rsidR="001E1D8F" w:rsidRPr="002F34D9" w:rsidRDefault="001E1D8F" w:rsidP="00984F40">
      <w:pPr>
        <w:rPr>
          <w:szCs w:val="21"/>
        </w:rPr>
      </w:pPr>
      <w:r w:rsidRPr="002F34D9">
        <w:rPr>
          <w:rFonts w:hint="eastAsia"/>
          <w:szCs w:val="21"/>
        </w:rPr>
        <w:t>开展院前溶栓治疗的适应证应具备以下全部</w:t>
      </w:r>
      <w:r w:rsidRPr="002F34D9">
        <w:rPr>
          <w:rFonts w:hint="eastAsia"/>
          <w:szCs w:val="21"/>
        </w:rPr>
        <w:t>4</w:t>
      </w:r>
      <w:r w:rsidRPr="002F34D9">
        <w:rPr>
          <w:rFonts w:hint="eastAsia"/>
          <w:szCs w:val="21"/>
        </w:rPr>
        <w:t>个条件：①急性胸痛持续</w:t>
      </w:r>
      <w:r w:rsidRPr="002F34D9">
        <w:rPr>
          <w:rFonts w:hint="eastAsia"/>
          <w:szCs w:val="21"/>
        </w:rPr>
        <w:t>30</w:t>
      </w:r>
      <w:r w:rsidRPr="002F34D9">
        <w:rPr>
          <w:rFonts w:hint="eastAsia"/>
          <w:szCs w:val="21"/>
        </w:rPr>
        <w:t>分钟以上，但未超过</w:t>
      </w:r>
      <w:r w:rsidRPr="002F34D9">
        <w:rPr>
          <w:rFonts w:hint="eastAsia"/>
          <w:szCs w:val="21"/>
        </w:rPr>
        <w:t>12</w:t>
      </w:r>
      <w:r w:rsidRPr="002F34D9">
        <w:rPr>
          <w:rFonts w:hint="eastAsia"/>
          <w:szCs w:val="21"/>
        </w:rPr>
        <w:t>小时；②心电图相邻</w:t>
      </w:r>
      <w:r w:rsidRPr="002F34D9">
        <w:rPr>
          <w:rFonts w:hint="eastAsia"/>
          <w:szCs w:val="21"/>
        </w:rPr>
        <w:t>2</w:t>
      </w:r>
      <w:r w:rsidRPr="002F34D9">
        <w:rPr>
          <w:rFonts w:hint="eastAsia"/>
          <w:szCs w:val="21"/>
        </w:rPr>
        <w:t>个或更多导联</w:t>
      </w:r>
      <w:r w:rsidRPr="002F34D9">
        <w:rPr>
          <w:rFonts w:hint="eastAsia"/>
          <w:szCs w:val="21"/>
        </w:rPr>
        <w:t>ST</w:t>
      </w:r>
      <w:r w:rsidRPr="002F34D9">
        <w:rPr>
          <w:rFonts w:hint="eastAsia"/>
          <w:szCs w:val="21"/>
        </w:rPr>
        <w:t>段抬高在肢体导联≥</w:t>
      </w:r>
      <w:r w:rsidRPr="002F34D9">
        <w:rPr>
          <w:rFonts w:hint="eastAsia"/>
          <w:szCs w:val="21"/>
        </w:rPr>
        <w:t>0.1 mV</w:t>
      </w:r>
      <w:r w:rsidRPr="002F34D9">
        <w:rPr>
          <w:rFonts w:hint="eastAsia"/>
          <w:szCs w:val="21"/>
        </w:rPr>
        <w:t>、胸导联≥</w:t>
      </w:r>
      <w:r w:rsidRPr="002F34D9">
        <w:rPr>
          <w:rFonts w:hint="eastAsia"/>
          <w:szCs w:val="21"/>
        </w:rPr>
        <w:t>0.2 mV</w:t>
      </w:r>
      <w:r w:rsidRPr="002F34D9">
        <w:rPr>
          <w:rFonts w:hint="eastAsia"/>
          <w:szCs w:val="21"/>
        </w:rPr>
        <w:t>或新出现的完全性左（或右）束支传导阻滞；③年龄≤</w:t>
      </w:r>
      <w:r w:rsidRPr="002F34D9">
        <w:rPr>
          <w:rFonts w:hint="eastAsia"/>
          <w:szCs w:val="21"/>
        </w:rPr>
        <w:t>75</w:t>
      </w:r>
      <w:r w:rsidRPr="002F34D9">
        <w:rPr>
          <w:rFonts w:hint="eastAsia"/>
          <w:szCs w:val="21"/>
        </w:rPr>
        <w:t>周岁；④不能在</w:t>
      </w:r>
      <w:r w:rsidRPr="002F34D9">
        <w:rPr>
          <w:rFonts w:hint="eastAsia"/>
          <w:szCs w:val="21"/>
        </w:rPr>
        <w:t>120</w:t>
      </w:r>
      <w:r w:rsidRPr="002F34D9">
        <w:rPr>
          <w:rFonts w:hint="eastAsia"/>
          <w:szCs w:val="21"/>
        </w:rPr>
        <w:t>分钟内完成</w:t>
      </w:r>
      <w:r w:rsidRPr="002F34D9">
        <w:rPr>
          <w:rFonts w:hint="eastAsia"/>
          <w:szCs w:val="21"/>
        </w:rPr>
        <w:t>PPCI</w:t>
      </w:r>
      <w:r w:rsidRPr="002F34D9">
        <w:rPr>
          <w:rFonts w:hint="eastAsia"/>
          <w:szCs w:val="21"/>
        </w:rPr>
        <w:t>。</w:t>
      </w:r>
    </w:p>
    <w:p w14:paraId="1EC57D10" w14:textId="680C4E0A" w:rsidR="001E1D8F" w:rsidRPr="002F34D9" w:rsidRDefault="001E1D8F" w:rsidP="00984F40">
      <w:pPr>
        <w:rPr>
          <w:szCs w:val="21"/>
        </w:rPr>
      </w:pPr>
      <w:r w:rsidRPr="002F34D9">
        <w:rPr>
          <w:noProof/>
          <w:szCs w:val="21"/>
        </w:rPr>
        <w:drawing>
          <wp:inline distT="0" distB="0" distL="0" distR="0" wp14:anchorId="59E67806" wp14:editId="3452D042">
            <wp:extent cx="4372610" cy="3997325"/>
            <wp:effectExtent l="0" t="0" r="8890" b="3175"/>
            <wp:docPr id="1" name="图片 1" descr="https://mmbiz.qpic.cn/mmbiz_png/dC8JRYvqT7WLSpia6iaQzvjia7GylmTGDs2cp9NuS1YsQZFRe3EzT3jkl7rNS8NLZURLKbL3MsWFrN4smvlGHwic6w/640?wx_fmt=png&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dC8JRYvqT7WLSpia6iaQzvjia7GylmTGDs2cp9NuS1YsQZFRe3EzT3jkl7rNS8NLZURLKbL3MsWFrN4smvlGHwic6w/640?wx_fmt=png&amp;wxfrom=5&amp;wx_lazy=1&amp;wx_co=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2610" cy="3997325"/>
                    </a:xfrm>
                    <a:prstGeom prst="rect">
                      <a:avLst/>
                    </a:prstGeom>
                    <a:noFill/>
                    <a:ln>
                      <a:noFill/>
                    </a:ln>
                  </pic:spPr>
                </pic:pic>
              </a:graphicData>
            </a:graphic>
          </wp:inline>
        </w:drawing>
      </w:r>
    </w:p>
    <w:p w14:paraId="710DF927" w14:textId="77777777" w:rsidR="001E1D8F" w:rsidRPr="002F34D9" w:rsidRDefault="001E1D8F" w:rsidP="001E1D8F">
      <w:pPr>
        <w:rPr>
          <w:szCs w:val="21"/>
        </w:rPr>
      </w:pPr>
      <w:r w:rsidRPr="002F34D9">
        <w:rPr>
          <w:rFonts w:hint="eastAsia"/>
          <w:szCs w:val="21"/>
        </w:rPr>
        <w:t>临床评估和冠状动脉造影是目前评估溶栓治疗效果的两种常用方法。</w:t>
      </w:r>
    </w:p>
    <w:p w14:paraId="3DDBE8F5" w14:textId="77777777" w:rsidR="001E1D8F" w:rsidRPr="002F34D9" w:rsidRDefault="001E1D8F" w:rsidP="001E1D8F">
      <w:pPr>
        <w:rPr>
          <w:szCs w:val="21"/>
        </w:rPr>
      </w:pPr>
    </w:p>
    <w:p w14:paraId="3884CE81" w14:textId="77777777" w:rsidR="001E1D8F" w:rsidRPr="002F34D9" w:rsidRDefault="001E1D8F" w:rsidP="001E1D8F">
      <w:pPr>
        <w:rPr>
          <w:szCs w:val="21"/>
        </w:rPr>
      </w:pPr>
      <w:r w:rsidRPr="002F34D9">
        <w:rPr>
          <w:rFonts w:hint="eastAsia"/>
          <w:szCs w:val="21"/>
        </w:rPr>
        <w:t>临床评估溶栓治疗成功的标志是在溶栓治疗后</w:t>
      </w:r>
      <w:r w:rsidRPr="002F34D9">
        <w:rPr>
          <w:rFonts w:hint="eastAsia"/>
          <w:szCs w:val="21"/>
        </w:rPr>
        <w:t>60</w:t>
      </w:r>
      <w:r w:rsidRPr="002F34D9">
        <w:rPr>
          <w:rFonts w:hint="eastAsia"/>
          <w:szCs w:val="21"/>
        </w:rPr>
        <w:t>～</w:t>
      </w:r>
      <w:r w:rsidRPr="002F34D9">
        <w:rPr>
          <w:rFonts w:hint="eastAsia"/>
          <w:szCs w:val="21"/>
        </w:rPr>
        <w:t>90</w:t>
      </w:r>
      <w:r w:rsidRPr="002F34D9">
        <w:rPr>
          <w:rFonts w:hint="eastAsia"/>
          <w:szCs w:val="21"/>
        </w:rPr>
        <w:t>分钟内：</w:t>
      </w:r>
    </w:p>
    <w:p w14:paraId="6C54261E" w14:textId="77777777" w:rsidR="001E1D8F" w:rsidRPr="002F34D9" w:rsidRDefault="001E1D8F" w:rsidP="001E1D8F">
      <w:pPr>
        <w:rPr>
          <w:szCs w:val="21"/>
        </w:rPr>
      </w:pPr>
      <w:r w:rsidRPr="002F34D9">
        <w:rPr>
          <w:rFonts w:hint="eastAsia"/>
          <w:szCs w:val="21"/>
        </w:rPr>
        <w:t>①抬高的</w:t>
      </w:r>
      <w:r w:rsidRPr="002F34D9">
        <w:rPr>
          <w:rFonts w:hint="eastAsia"/>
          <w:szCs w:val="21"/>
        </w:rPr>
        <w:t>ST</w:t>
      </w:r>
      <w:r w:rsidRPr="002F34D9">
        <w:rPr>
          <w:rFonts w:hint="eastAsia"/>
          <w:szCs w:val="21"/>
        </w:rPr>
        <w:t>段回落≥</w:t>
      </w:r>
      <w:r w:rsidRPr="002F34D9">
        <w:rPr>
          <w:rFonts w:hint="eastAsia"/>
          <w:szCs w:val="21"/>
        </w:rPr>
        <w:t>50%</w:t>
      </w:r>
      <w:r w:rsidRPr="002F34D9">
        <w:rPr>
          <w:rFonts w:hint="eastAsia"/>
          <w:szCs w:val="21"/>
        </w:rPr>
        <w:t>；</w:t>
      </w:r>
    </w:p>
    <w:p w14:paraId="10042007" w14:textId="77777777" w:rsidR="001E1D8F" w:rsidRPr="002F34D9" w:rsidRDefault="001E1D8F" w:rsidP="001E1D8F">
      <w:pPr>
        <w:rPr>
          <w:szCs w:val="21"/>
        </w:rPr>
      </w:pPr>
      <w:r w:rsidRPr="002F34D9">
        <w:rPr>
          <w:rFonts w:hint="eastAsia"/>
          <w:szCs w:val="21"/>
        </w:rPr>
        <w:t>②胸痛症状缓解或消失；</w:t>
      </w:r>
    </w:p>
    <w:p w14:paraId="79946409" w14:textId="77777777" w:rsidR="001E1D8F" w:rsidRPr="002F34D9" w:rsidRDefault="001E1D8F" w:rsidP="001E1D8F">
      <w:pPr>
        <w:rPr>
          <w:szCs w:val="21"/>
        </w:rPr>
      </w:pPr>
      <w:r w:rsidRPr="002F34D9">
        <w:rPr>
          <w:rFonts w:hint="eastAsia"/>
          <w:szCs w:val="21"/>
        </w:rPr>
        <w:t>③出现再灌注性心律失常，例如加速性室性自主心律、室性心动过速甚至心室颤动、房室传导阻滞、束支传导阻滞</w:t>
      </w:r>
      <w:proofErr w:type="gramStart"/>
      <w:r w:rsidRPr="002F34D9">
        <w:rPr>
          <w:rFonts w:hint="eastAsia"/>
          <w:szCs w:val="21"/>
        </w:rPr>
        <w:t>突然改善</w:t>
      </w:r>
      <w:proofErr w:type="gramEnd"/>
      <w:r w:rsidRPr="002F34D9">
        <w:rPr>
          <w:rFonts w:hint="eastAsia"/>
          <w:szCs w:val="21"/>
        </w:rPr>
        <w:t>或消失，或下壁心肌梗死患者出现一过性窦性心动过缓、窦房传导阻滞，伴或不伴低血压。其中最有价值的是加速性室性自主心律，但其敏感度和特异度并不高；</w:t>
      </w:r>
    </w:p>
    <w:p w14:paraId="2ED398DD" w14:textId="77777777" w:rsidR="001E1D8F" w:rsidRPr="002F34D9" w:rsidRDefault="001E1D8F" w:rsidP="001E1D8F">
      <w:pPr>
        <w:rPr>
          <w:szCs w:val="21"/>
        </w:rPr>
      </w:pPr>
      <w:r w:rsidRPr="002F34D9">
        <w:rPr>
          <w:rFonts w:hint="eastAsia"/>
          <w:szCs w:val="21"/>
        </w:rPr>
        <w:t>④心肌坏死标志物峰值提前，例如心肌肌钙蛋白峰值提前至发病后</w:t>
      </w:r>
      <w:r w:rsidRPr="002F34D9">
        <w:rPr>
          <w:rFonts w:hint="eastAsia"/>
          <w:szCs w:val="21"/>
        </w:rPr>
        <w:t>12</w:t>
      </w:r>
      <w:r w:rsidRPr="002F34D9">
        <w:rPr>
          <w:rFonts w:hint="eastAsia"/>
          <w:szCs w:val="21"/>
        </w:rPr>
        <w:t>小时内，肌酸激酶同工酶峰值提前至</w:t>
      </w:r>
      <w:r w:rsidRPr="002F34D9">
        <w:rPr>
          <w:rFonts w:hint="eastAsia"/>
          <w:szCs w:val="21"/>
        </w:rPr>
        <w:t>14</w:t>
      </w:r>
      <w:r w:rsidRPr="002F34D9">
        <w:rPr>
          <w:rFonts w:hint="eastAsia"/>
          <w:szCs w:val="21"/>
        </w:rPr>
        <w:t>小时内。</w:t>
      </w:r>
    </w:p>
    <w:p w14:paraId="5269B030" w14:textId="77777777" w:rsidR="001E1D8F" w:rsidRPr="002F34D9" w:rsidRDefault="001E1D8F" w:rsidP="001E1D8F">
      <w:pPr>
        <w:rPr>
          <w:szCs w:val="21"/>
        </w:rPr>
      </w:pPr>
      <w:r w:rsidRPr="002F34D9">
        <w:rPr>
          <w:rFonts w:hint="eastAsia"/>
          <w:szCs w:val="21"/>
        </w:rPr>
        <w:lastRenderedPageBreak/>
        <w:t>上述指标需要回顾性判断，并不能用于早期判断。典型的溶栓治疗成功表现是在抬高的</w:t>
      </w:r>
      <w:r w:rsidRPr="002F34D9">
        <w:rPr>
          <w:rFonts w:hint="eastAsia"/>
          <w:szCs w:val="21"/>
        </w:rPr>
        <w:t>ST</w:t>
      </w:r>
      <w:r w:rsidRPr="002F34D9">
        <w:rPr>
          <w:rFonts w:hint="eastAsia"/>
          <w:szCs w:val="21"/>
        </w:rPr>
        <w:t>段回落≥</w:t>
      </w:r>
      <w:r w:rsidRPr="002F34D9">
        <w:rPr>
          <w:rFonts w:hint="eastAsia"/>
          <w:szCs w:val="21"/>
        </w:rPr>
        <w:t>50%</w:t>
      </w:r>
      <w:r w:rsidRPr="002F34D9">
        <w:rPr>
          <w:rFonts w:hint="eastAsia"/>
          <w:szCs w:val="21"/>
        </w:rPr>
        <w:t>的基础上，加上胸痛症状明显缓解和（或）出现再灌注性心律失常。</w:t>
      </w:r>
    </w:p>
    <w:p w14:paraId="3B1ABC36" w14:textId="53A3B1DE" w:rsidR="001E1D8F" w:rsidRPr="002F34D9" w:rsidRDefault="001E1D8F" w:rsidP="001E1D8F">
      <w:pPr>
        <w:rPr>
          <w:szCs w:val="21"/>
        </w:rPr>
      </w:pPr>
      <w:r w:rsidRPr="002F34D9">
        <w:rPr>
          <w:rFonts w:hint="eastAsia"/>
          <w:szCs w:val="21"/>
        </w:rPr>
        <w:t>冠状动脉造影是判断溶栓是否成功的金标准。失败的定义为溶栓后</w:t>
      </w:r>
      <w:r w:rsidRPr="002F34D9">
        <w:rPr>
          <w:rFonts w:hint="eastAsia"/>
          <w:szCs w:val="21"/>
        </w:rPr>
        <w:t>90</w:t>
      </w:r>
      <w:r w:rsidRPr="002F34D9">
        <w:rPr>
          <w:rFonts w:hint="eastAsia"/>
          <w:szCs w:val="21"/>
        </w:rPr>
        <w:t>分钟造影时梗死相关血管持续性闭塞（</w:t>
      </w:r>
      <w:r w:rsidRPr="002F34D9">
        <w:rPr>
          <w:rFonts w:hint="eastAsia"/>
          <w:szCs w:val="21"/>
        </w:rPr>
        <w:t>TIMI</w:t>
      </w:r>
      <w:r w:rsidRPr="002F34D9">
        <w:rPr>
          <w:rFonts w:hint="eastAsia"/>
          <w:szCs w:val="21"/>
        </w:rPr>
        <w:t>血流分级</w:t>
      </w:r>
      <w:r w:rsidRPr="002F34D9">
        <w:rPr>
          <w:rFonts w:hint="eastAsia"/>
          <w:szCs w:val="21"/>
        </w:rPr>
        <w:t>0</w:t>
      </w:r>
      <w:r w:rsidRPr="002F34D9">
        <w:rPr>
          <w:rFonts w:hint="eastAsia"/>
          <w:szCs w:val="21"/>
        </w:rPr>
        <w:t>～Ⅰ级），成功的标准为</w:t>
      </w:r>
      <w:r w:rsidRPr="002F34D9">
        <w:rPr>
          <w:rFonts w:hint="eastAsia"/>
          <w:szCs w:val="21"/>
        </w:rPr>
        <w:t>TIMI</w:t>
      </w:r>
      <w:r w:rsidRPr="002F34D9">
        <w:rPr>
          <w:rFonts w:hint="eastAsia"/>
          <w:szCs w:val="21"/>
        </w:rPr>
        <w:t>血流分级Ⅱ级或Ⅲ级，其中</w:t>
      </w:r>
      <w:r w:rsidRPr="002F34D9">
        <w:rPr>
          <w:rFonts w:hint="eastAsia"/>
          <w:szCs w:val="21"/>
        </w:rPr>
        <w:t>TIMI</w:t>
      </w:r>
      <w:r w:rsidRPr="002F34D9">
        <w:rPr>
          <w:rFonts w:hint="eastAsia"/>
          <w:szCs w:val="21"/>
        </w:rPr>
        <w:t>血流分级Ⅲ级为完全性血管再通。</w:t>
      </w:r>
    </w:p>
    <w:p w14:paraId="0BB330A6" w14:textId="4EE4A694" w:rsidR="001E1D8F" w:rsidRPr="002F34D9" w:rsidRDefault="001E1D8F" w:rsidP="00984F40">
      <w:pPr>
        <w:rPr>
          <w:szCs w:val="21"/>
        </w:rPr>
      </w:pPr>
      <w:r w:rsidRPr="002F34D9">
        <w:rPr>
          <w:rFonts w:hint="eastAsia"/>
          <w:szCs w:val="21"/>
        </w:rPr>
        <w:t>如果溶栓治疗失败，或有提示血管再闭塞或再发心肌梗死的证据如</w:t>
      </w:r>
      <w:r w:rsidRPr="002F34D9">
        <w:rPr>
          <w:rFonts w:hint="eastAsia"/>
          <w:szCs w:val="21"/>
        </w:rPr>
        <w:t>ST</w:t>
      </w:r>
      <w:r w:rsidRPr="002F34D9">
        <w:rPr>
          <w:rFonts w:hint="eastAsia"/>
          <w:szCs w:val="21"/>
        </w:rPr>
        <w:t>段再次抬高，则应立即行冠状动脉造影和补救性</w:t>
      </w:r>
      <w:r w:rsidRPr="002F34D9">
        <w:rPr>
          <w:rFonts w:hint="eastAsia"/>
          <w:szCs w:val="21"/>
        </w:rPr>
        <w:t>PCI</w:t>
      </w:r>
      <w:r w:rsidRPr="002F34D9">
        <w:rPr>
          <w:rFonts w:hint="eastAsia"/>
          <w:szCs w:val="21"/>
        </w:rPr>
        <w:t>。即使溶栓治疗可能成功，在没有禁忌证时同样建议常规在</w:t>
      </w:r>
      <w:r w:rsidRPr="002F34D9">
        <w:rPr>
          <w:rFonts w:hint="eastAsia"/>
          <w:szCs w:val="21"/>
        </w:rPr>
        <w:t>24</w:t>
      </w:r>
      <w:r w:rsidRPr="002F34D9">
        <w:rPr>
          <w:rFonts w:hint="eastAsia"/>
          <w:szCs w:val="21"/>
        </w:rPr>
        <w:t>小时内进行冠状动脉造影。</w:t>
      </w:r>
    </w:p>
    <w:p w14:paraId="745DF94A" w14:textId="77777777" w:rsidR="001E1D8F" w:rsidRPr="002F34D9" w:rsidRDefault="001E1D8F" w:rsidP="00984F40">
      <w:pPr>
        <w:rPr>
          <w:szCs w:val="21"/>
        </w:rPr>
      </w:pPr>
    </w:p>
    <w:p w14:paraId="5F816C09" w14:textId="03E25A89" w:rsidR="00984F40" w:rsidRPr="002F34D9" w:rsidRDefault="00BD1D1C" w:rsidP="00984F40">
      <w:pPr>
        <w:rPr>
          <w:b/>
          <w:szCs w:val="21"/>
        </w:rPr>
      </w:pPr>
      <w:r w:rsidRPr="002F34D9">
        <w:rPr>
          <w:rFonts w:hint="eastAsia"/>
          <w:b/>
          <w:szCs w:val="21"/>
        </w:rPr>
        <w:t>思维</w:t>
      </w:r>
      <w:r w:rsidRPr="002F34D9">
        <w:rPr>
          <w:rFonts w:hint="eastAsia"/>
          <w:b/>
          <w:szCs w:val="21"/>
        </w:rPr>
        <w:t>:</w:t>
      </w:r>
      <w:r w:rsidRPr="002F34D9">
        <w:rPr>
          <w:rFonts w:hint="eastAsia"/>
          <w:b/>
          <w:szCs w:val="21"/>
        </w:rPr>
        <w:t>应激性心肌病，</w:t>
      </w:r>
    </w:p>
    <w:p w14:paraId="7ECBAECA" w14:textId="41A2284C" w:rsidR="00E1523C" w:rsidRPr="002F34D9" w:rsidRDefault="00E1523C" w:rsidP="00984F40">
      <w:pPr>
        <w:rPr>
          <w:szCs w:val="21"/>
        </w:rPr>
      </w:pPr>
      <w:r w:rsidRPr="002F34D9">
        <w:rPr>
          <w:rFonts w:hint="eastAsia"/>
          <w:szCs w:val="21"/>
        </w:rPr>
        <w:t>应激性心肌病，又称</w:t>
      </w:r>
      <w:r w:rsidRPr="002F34D9">
        <w:rPr>
          <w:rFonts w:hint="eastAsia"/>
          <w:szCs w:val="21"/>
        </w:rPr>
        <w:t>Takotsubo</w:t>
      </w:r>
      <w:r w:rsidRPr="002F34D9">
        <w:rPr>
          <w:rFonts w:hint="eastAsia"/>
          <w:szCs w:val="21"/>
        </w:rPr>
        <w:t>综合征、心尖球形综合征、章鱼壶心肌病、心碎综合征等。它以左室短暂性局部收缩障碍为特征，类似于急性心肌梗死（</w:t>
      </w:r>
      <w:r w:rsidRPr="002F34D9">
        <w:rPr>
          <w:rFonts w:hint="eastAsia"/>
          <w:szCs w:val="21"/>
        </w:rPr>
        <w:t>AMI</w:t>
      </w:r>
      <w:r w:rsidRPr="002F34D9">
        <w:rPr>
          <w:rFonts w:hint="eastAsia"/>
          <w:szCs w:val="21"/>
        </w:rPr>
        <w:t>），但没有阻塞性冠心病或急性斑块破裂的血管造影证据。在大多数应激性心肌病病例中，节段性室壁运动异常的范围超过心外膜单支冠状动脉的灌注范围。</w:t>
      </w:r>
    </w:p>
    <w:p w14:paraId="488E7AEC" w14:textId="00BB7C94" w:rsidR="00E1523C" w:rsidRPr="002F34D9" w:rsidRDefault="00E1523C" w:rsidP="00984F40">
      <w:pPr>
        <w:rPr>
          <w:szCs w:val="21"/>
        </w:rPr>
      </w:pPr>
      <w:r w:rsidRPr="002F34D9">
        <w:rPr>
          <w:rFonts w:hint="eastAsia"/>
          <w:szCs w:val="21"/>
        </w:rPr>
        <w:t>应激性心肌病的许多特征，包括其与躯体或情绪应激的关联表明，儿茶酚胺诱发广泛微血管痉挛或功能障碍，并由此导致心肌顿抑；也可由儿茶酚胺相关的心肌毒性直接引发。</w:t>
      </w:r>
    </w:p>
    <w:p w14:paraId="2A01B799" w14:textId="77777777" w:rsidR="008E2065" w:rsidRPr="002F34D9" w:rsidRDefault="008E2065" w:rsidP="008E2065">
      <w:pPr>
        <w:rPr>
          <w:szCs w:val="21"/>
        </w:rPr>
      </w:pPr>
      <w:r w:rsidRPr="002F34D9">
        <w:rPr>
          <w:rFonts w:hint="eastAsia"/>
          <w:szCs w:val="21"/>
        </w:rPr>
        <w:t>对表现疑似</w:t>
      </w:r>
      <w:r w:rsidRPr="002F34D9">
        <w:rPr>
          <w:rFonts w:hint="eastAsia"/>
          <w:szCs w:val="21"/>
        </w:rPr>
        <w:t>ACS</w:t>
      </w:r>
      <w:r w:rsidRPr="002F34D9">
        <w:rPr>
          <w:rFonts w:hint="eastAsia"/>
          <w:szCs w:val="21"/>
        </w:rPr>
        <w:t>的成人，特别是绝经后女性，有胸痛或呼吸困难，联合心电图改变和</w:t>
      </w:r>
      <w:r w:rsidRPr="002F34D9">
        <w:rPr>
          <w:rFonts w:hint="eastAsia"/>
          <w:szCs w:val="21"/>
        </w:rPr>
        <w:t>/</w:t>
      </w:r>
      <w:r w:rsidRPr="002F34D9">
        <w:rPr>
          <w:rFonts w:hint="eastAsia"/>
          <w:szCs w:val="21"/>
        </w:rPr>
        <w:t>或</w:t>
      </w:r>
      <w:r w:rsidRPr="002F34D9">
        <w:rPr>
          <w:rFonts w:hint="eastAsia"/>
          <w:szCs w:val="21"/>
        </w:rPr>
        <w:t>cTn</w:t>
      </w:r>
      <w:r w:rsidRPr="002F34D9">
        <w:rPr>
          <w:rFonts w:hint="eastAsia"/>
          <w:szCs w:val="21"/>
        </w:rPr>
        <w:t>升高，且临床表现与心电图异常、心肌生物标志物升高程度不相称，应怀疑应激性心肌病。</w:t>
      </w:r>
    </w:p>
    <w:p w14:paraId="1EED360F" w14:textId="77777777" w:rsidR="008E2065" w:rsidRPr="002F34D9" w:rsidRDefault="008E2065" w:rsidP="008E2065">
      <w:pPr>
        <w:rPr>
          <w:szCs w:val="21"/>
        </w:rPr>
      </w:pPr>
    </w:p>
    <w:p w14:paraId="0D3FB040" w14:textId="77777777" w:rsidR="008E2065" w:rsidRPr="002F34D9" w:rsidRDefault="008E2065" w:rsidP="008E2065">
      <w:pPr>
        <w:rPr>
          <w:szCs w:val="21"/>
        </w:rPr>
      </w:pPr>
    </w:p>
    <w:p w14:paraId="5F592FB6" w14:textId="77777777" w:rsidR="008E2065" w:rsidRPr="002F34D9" w:rsidRDefault="008E2065" w:rsidP="008E2065">
      <w:pPr>
        <w:rPr>
          <w:szCs w:val="21"/>
        </w:rPr>
      </w:pPr>
    </w:p>
    <w:p w14:paraId="7B883640" w14:textId="77777777" w:rsidR="008E2065" w:rsidRPr="002F34D9" w:rsidRDefault="008E2065" w:rsidP="008E2065">
      <w:pPr>
        <w:rPr>
          <w:szCs w:val="21"/>
        </w:rPr>
      </w:pPr>
      <w:r w:rsidRPr="002F34D9">
        <w:rPr>
          <w:rFonts w:hint="eastAsia"/>
          <w:szCs w:val="21"/>
        </w:rPr>
        <w:t>梅奥诊断标准</w:t>
      </w:r>
    </w:p>
    <w:p w14:paraId="33962CFD" w14:textId="77777777" w:rsidR="008E2065" w:rsidRPr="002F34D9" w:rsidRDefault="008E2065" w:rsidP="008E2065">
      <w:pPr>
        <w:rPr>
          <w:szCs w:val="21"/>
        </w:rPr>
      </w:pPr>
    </w:p>
    <w:p w14:paraId="2348A36E" w14:textId="77777777" w:rsidR="008E2065" w:rsidRPr="002F34D9" w:rsidRDefault="008E2065" w:rsidP="008E2065">
      <w:pPr>
        <w:rPr>
          <w:szCs w:val="21"/>
        </w:rPr>
      </w:pPr>
    </w:p>
    <w:p w14:paraId="34B26B4F" w14:textId="77777777" w:rsidR="008E2065" w:rsidRPr="002F34D9" w:rsidRDefault="008E2065" w:rsidP="008E2065">
      <w:pPr>
        <w:rPr>
          <w:szCs w:val="21"/>
        </w:rPr>
      </w:pPr>
    </w:p>
    <w:p w14:paraId="3BCB7FF4" w14:textId="77777777" w:rsidR="008E2065" w:rsidRPr="002F34D9" w:rsidRDefault="008E2065" w:rsidP="008E2065">
      <w:pPr>
        <w:rPr>
          <w:szCs w:val="21"/>
        </w:rPr>
      </w:pPr>
      <w:r w:rsidRPr="002F34D9">
        <w:rPr>
          <w:rFonts w:hint="eastAsia"/>
          <w:szCs w:val="21"/>
        </w:rPr>
        <w:t>梅奥诊断应激性心肌病，需满足以下全部</w:t>
      </w:r>
      <w:r w:rsidRPr="002F34D9">
        <w:rPr>
          <w:rFonts w:hint="eastAsia"/>
          <w:szCs w:val="21"/>
        </w:rPr>
        <w:t>4</w:t>
      </w:r>
      <w:r w:rsidRPr="002F34D9">
        <w:rPr>
          <w:rFonts w:hint="eastAsia"/>
          <w:szCs w:val="21"/>
        </w:rPr>
        <w:t>条标准。</w:t>
      </w:r>
    </w:p>
    <w:p w14:paraId="08F88DB5" w14:textId="77777777" w:rsidR="008E2065" w:rsidRPr="002F34D9" w:rsidRDefault="008E2065" w:rsidP="008E2065">
      <w:pPr>
        <w:rPr>
          <w:szCs w:val="21"/>
        </w:rPr>
      </w:pPr>
    </w:p>
    <w:p w14:paraId="426118F8" w14:textId="77777777" w:rsidR="008E2065" w:rsidRPr="002F34D9" w:rsidRDefault="008E2065" w:rsidP="008E2065">
      <w:pPr>
        <w:rPr>
          <w:szCs w:val="21"/>
        </w:rPr>
      </w:pPr>
    </w:p>
    <w:p w14:paraId="2207AF1F" w14:textId="77777777" w:rsidR="008E2065" w:rsidRPr="002F34D9" w:rsidRDefault="008E2065" w:rsidP="008E2065">
      <w:pPr>
        <w:rPr>
          <w:szCs w:val="21"/>
        </w:rPr>
      </w:pPr>
    </w:p>
    <w:p w14:paraId="1BD6079D" w14:textId="77777777" w:rsidR="008E2065" w:rsidRPr="002F34D9" w:rsidRDefault="008E2065" w:rsidP="008E2065">
      <w:pPr>
        <w:rPr>
          <w:szCs w:val="21"/>
        </w:rPr>
      </w:pPr>
      <w:r w:rsidRPr="002F34D9">
        <w:rPr>
          <w:rFonts w:hint="eastAsia"/>
          <w:szCs w:val="21"/>
        </w:rPr>
        <w:t>暂时性左室收缩功能障碍。室壁运动异常通常是节段性的，且延伸超过心外膜单支冠脉供血范围。</w:t>
      </w:r>
    </w:p>
    <w:p w14:paraId="7CEED338" w14:textId="77777777" w:rsidR="008E2065" w:rsidRPr="002F34D9" w:rsidRDefault="008E2065" w:rsidP="008E2065">
      <w:pPr>
        <w:rPr>
          <w:szCs w:val="21"/>
        </w:rPr>
      </w:pPr>
    </w:p>
    <w:p w14:paraId="712A0C98" w14:textId="77777777" w:rsidR="008E2065" w:rsidRPr="002F34D9" w:rsidRDefault="008E2065" w:rsidP="008E2065">
      <w:pPr>
        <w:rPr>
          <w:szCs w:val="21"/>
        </w:rPr>
      </w:pPr>
      <w:r w:rsidRPr="002F34D9">
        <w:rPr>
          <w:rFonts w:hint="eastAsia"/>
          <w:szCs w:val="21"/>
        </w:rPr>
        <w:t>无阻塞性冠脉疾病，或血管造影不存在急性斑块破裂的证据。如果发现冠脉疾病，仍可</w:t>
      </w:r>
      <w:proofErr w:type="gramStart"/>
      <w:r w:rsidRPr="002F34D9">
        <w:rPr>
          <w:rFonts w:hint="eastAsia"/>
          <w:szCs w:val="21"/>
        </w:rPr>
        <w:t>作出</w:t>
      </w:r>
      <w:proofErr w:type="gramEnd"/>
      <w:r w:rsidRPr="002F34D9">
        <w:rPr>
          <w:rFonts w:hint="eastAsia"/>
          <w:szCs w:val="21"/>
        </w:rPr>
        <w:t>应激性心肌病的诊断，前提是室壁运动异常不在冠脉疾病范围内。有此例外是因为一些应激性心肌病患者合并冠脉疾病。</w:t>
      </w:r>
    </w:p>
    <w:p w14:paraId="753209CB" w14:textId="77777777" w:rsidR="008E2065" w:rsidRPr="002F34D9" w:rsidRDefault="008E2065" w:rsidP="008E2065">
      <w:pPr>
        <w:rPr>
          <w:szCs w:val="21"/>
        </w:rPr>
      </w:pPr>
    </w:p>
    <w:p w14:paraId="1BAEA437" w14:textId="77777777" w:rsidR="008E2065" w:rsidRPr="002F34D9" w:rsidRDefault="008E2065" w:rsidP="008E2065">
      <w:pPr>
        <w:rPr>
          <w:szCs w:val="21"/>
        </w:rPr>
      </w:pPr>
      <w:r w:rsidRPr="002F34D9">
        <w:rPr>
          <w:rFonts w:hint="eastAsia"/>
          <w:szCs w:val="21"/>
        </w:rPr>
        <w:t>心电图出现新的异常（</w:t>
      </w:r>
      <w:r w:rsidRPr="002F34D9">
        <w:rPr>
          <w:rFonts w:hint="eastAsia"/>
          <w:szCs w:val="21"/>
        </w:rPr>
        <w:t>ST</w:t>
      </w:r>
      <w:r w:rsidRPr="002F34D9">
        <w:rPr>
          <w:rFonts w:hint="eastAsia"/>
          <w:szCs w:val="21"/>
        </w:rPr>
        <w:t>段抬高和</w:t>
      </w:r>
      <w:r w:rsidRPr="002F34D9">
        <w:rPr>
          <w:rFonts w:hint="eastAsia"/>
          <w:szCs w:val="21"/>
        </w:rPr>
        <w:t>/</w:t>
      </w:r>
      <w:r w:rsidRPr="002F34D9">
        <w:rPr>
          <w:rFonts w:hint="eastAsia"/>
          <w:szCs w:val="21"/>
        </w:rPr>
        <w:t>或</w:t>
      </w:r>
      <w:r w:rsidRPr="002F34D9">
        <w:rPr>
          <w:rFonts w:hint="eastAsia"/>
          <w:szCs w:val="21"/>
        </w:rPr>
        <w:t>T</w:t>
      </w:r>
      <w:r w:rsidRPr="002F34D9">
        <w:rPr>
          <w:rFonts w:hint="eastAsia"/>
          <w:szCs w:val="21"/>
        </w:rPr>
        <w:t>波倒置），或</w:t>
      </w:r>
      <w:r w:rsidRPr="002F34D9">
        <w:rPr>
          <w:rFonts w:hint="eastAsia"/>
          <w:szCs w:val="21"/>
        </w:rPr>
        <w:t>cTn</w:t>
      </w:r>
      <w:r w:rsidRPr="002F34D9">
        <w:rPr>
          <w:rFonts w:hint="eastAsia"/>
          <w:szCs w:val="21"/>
        </w:rPr>
        <w:t>轻度升高。</w:t>
      </w:r>
    </w:p>
    <w:p w14:paraId="15DE8203" w14:textId="77777777" w:rsidR="008E2065" w:rsidRPr="002F34D9" w:rsidRDefault="008E2065" w:rsidP="008E2065">
      <w:pPr>
        <w:rPr>
          <w:szCs w:val="21"/>
        </w:rPr>
      </w:pPr>
    </w:p>
    <w:p w14:paraId="142E7121" w14:textId="77777777" w:rsidR="008E2065" w:rsidRPr="002F34D9" w:rsidRDefault="008E2065" w:rsidP="008E2065">
      <w:pPr>
        <w:rPr>
          <w:szCs w:val="21"/>
        </w:rPr>
      </w:pPr>
      <w:r w:rsidRPr="002F34D9">
        <w:rPr>
          <w:rFonts w:hint="eastAsia"/>
          <w:szCs w:val="21"/>
        </w:rPr>
        <w:t>无嗜铬细胞瘤或心肌炎。</w:t>
      </w:r>
    </w:p>
    <w:p w14:paraId="54B6AFC4" w14:textId="77777777" w:rsidR="008E2065" w:rsidRPr="002F34D9" w:rsidRDefault="008E2065" w:rsidP="008E2065">
      <w:pPr>
        <w:rPr>
          <w:szCs w:val="21"/>
        </w:rPr>
      </w:pPr>
    </w:p>
    <w:p w14:paraId="0424F92A" w14:textId="7F81D58E" w:rsidR="008E2065" w:rsidRPr="002F34D9" w:rsidRDefault="008E2065" w:rsidP="008E2065">
      <w:pPr>
        <w:rPr>
          <w:szCs w:val="21"/>
        </w:rPr>
      </w:pPr>
      <w:r w:rsidRPr="002F34D9">
        <w:rPr>
          <w:rFonts w:hint="eastAsia"/>
          <w:szCs w:val="21"/>
        </w:rPr>
        <w:t>因此，应激性心肌病的诊断通常需要冠脉造影、连续评估左室功能（初始评估通常用心室造影或超声心动图，随后评估通常用超声心动图）、心电图和</w:t>
      </w:r>
      <w:r w:rsidRPr="002F34D9">
        <w:rPr>
          <w:rFonts w:hint="eastAsia"/>
          <w:szCs w:val="21"/>
        </w:rPr>
        <w:t>cTn</w:t>
      </w:r>
      <w:r w:rsidRPr="002F34D9">
        <w:rPr>
          <w:rFonts w:hint="eastAsia"/>
          <w:szCs w:val="21"/>
        </w:rPr>
        <w:t>水平。</w:t>
      </w:r>
    </w:p>
    <w:p w14:paraId="1D0E9B69" w14:textId="77777777" w:rsidR="00E1523C" w:rsidRPr="002F34D9" w:rsidRDefault="00E1523C" w:rsidP="00984F40">
      <w:pPr>
        <w:rPr>
          <w:szCs w:val="21"/>
        </w:rPr>
      </w:pPr>
    </w:p>
    <w:p w14:paraId="546CCAC2" w14:textId="77777777" w:rsidR="00E1523C" w:rsidRPr="002F34D9" w:rsidRDefault="00E1523C" w:rsidP="00984F40">
      <w:pPr>
        <w:rPr>
          <w:szCs w:val="21"/>
        </w:rPr>
      </w:pPr>
    </w:p>
    <w:p w14:paraId="1DB7EBF9" w14:textId="77777777" w:rsidR="00E1523C" w:rsidRPr="002F34D9" w:rsidRDefault="00BD1D1C" w:rsidP="00BD1D1C">
      <w:pPr>
        <w:rPr>
          <w:b/>
          <w:szCs w:val="21"/>
        </w:rPr>
      </w:pPr>
      <w:r w:rsidRPr="002F34D9">
        <w:rPr>
          <w:rFonts w:hint="eastAsia"/>
          <w:b/>
          <w:szCs w:val="21"/>
        </w:rPr>
        <w:lastRenderedPageBreak/>
        <w:t>心内科的简答题时两道名词解释：</w:t>
      </w:r>
    </w:p>
    <w:p w14:paraId="5FB94E32" w14:textId="77777777" w:rsidR="00E1523C" w:rsidRPr="002F34D9" w:rsidRDefault="00BD1D1C" w:rsidP="00BD1D1C">
      <w:pPr>
        <w:rPr>
          <w:b/>
          <w:szCs w:val="21"/>
        </w:rPr>
      </w:pPr>
      <w:r w:rsidRPr="002F34D9">
        <w:rPr>
          <w:rFonts w:hint="eastAsia"/>
          <w:b/>
          <w:szCs w:val="21"/>
        </w:rPr>
        <w:t>持续性室性心动过速；</w:t>
      </w:r>
    </w:p>
    <w:p w14:paraId="1F37B734" w14:textId="77777777" w:rsidR="008E2065" w:rsidRPr="002F34D9" w:rsidRDefault="008E2065" w:rsidP="008E2065">
      <w:pPr>
        <w:widowControl/>
        <w:jc w:val="left"/>
        <w:rPr>
          <w:rFonts w:ascii="宋体" w:eastAsia="宋体" w:hAnsi="宋体" w:cs="宋体"/>
          <w:kern w:val="0"/>
          <w:szCs w:val="21"/>
        </w:rPr>
      </w:pPr>
      <w:proofErr w:type="gramStart"/>
      <w:r w:rsidRPr="002F34D9">
        <w:rPr>
          <w:rFonts w:ascii="宋体" w:eastAsia="宋体" w:hAnsi="宋体" w:cs="宋体"/>
          <w:kern w:val="0"/>
          <w:szCs w:val="21"/>
        </w:rPr>
        <w:t>典型室速</w:t>
      </w:r>
      <w:proofErr w:type="gramEnd"/>
      <w:r w:rsidRPr="002F34D9">
        <w:rPr>
          <w:rFonts w:ascii="宋体" w:eastAsia="宋体" w:hAnsi="宋体" w:cs="宋体"/>
          <w:kern w:val="0"/>
          <w:szCs w:val="21"/>
        </w:rPr>
        <w:t>根据发作时的心电图或动态心电图结合其基础心脏情况即可以诊断。</w:t>
      </w:r>
    </w:p>
    <w:p w14:paraId="29C420B4"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b/>
          <w:bCs/>
          <w:color w:val="0080FF"/>
          <w:kern w:val="0"/>
          <w:szCs w:val="21"/>
        </w:rPr>
        <w:t>1．症状</w:t>
      </w:r>
    </w:p>
    <w:p w14:paraId="53F3245A"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室速的临床表现与室速发作时的心室率、持续时间、基础心脏病和心功能状态有关。</w:t>
      </w:r>
    </w:p>
    <w:p w14:paraId="262B01D6"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非持续性室性心动过速（NSVT）有时可以没有症状，持续性单形性室性心动过速（SMVT）发作时常伴有血液动力学障碍或低血压、心绞痛、晕厥等。室颤或无脉</w:t>
      </w:r>
      <w:proofErr w:type="gramStart"/>
      <w:r w:rsidRPr="002F34D9">
        <w:rPr>
          <w:rFonts w:ascii="宋体" w:eastAsia="宋体" w:hAnsi="宋体" w:cs="宋体"/>
          <w:kern w:val="0"/>
          <w:szCs w:val="21"/>
        </w:rPr>
        <w:t>性室速</w:t>
      </w:r>
      <w:proofErr w:type="gramEnd"/>
      <w:r w:rsidRPr="002F34D9">
        <w:rPr>
          <w:rFonts w:ascii="宋体" w:eastAsia="宋体" w:hAnsi="宋体" w:cs="宋体"/>
          <w:kern w:val="0"/>
          <w:szCs w:val="21"/>
        </w:rPr>
        <w:t>是心脏骤停的常见形式。</w:t>
      </w:r>
    </w:p>
    <w:p w14:paraId="1A39606D"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b/>
          <w:bCs/>
          <w:color w:val="0080FF"/>
          <w:kern w:val="0"/>
          <w:szCs w:val="21"/>
        </w:rPr>
        <w:t>2．心电图表现</w:t>
      </w:r>
    </w:p>
    <w:p w14:paraId="2634FA9C"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597EF150" w14:textId="357FD885"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noProof/>
          <w:kern w:val="0"/>
          <w:szCs w:val="21"/>
        </w:rPr>
        <w:drawing>
          <wp:inline distT="0" distB="0" distL="0" distR="0" wp14:anchorId="671C87BB" wp14:editId="5F0ED7BD">
            <wp:extent cx="6090138" cy="681336"/>
            <wp:effectExtent l="0" t="0" r="0" b="508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0072" cy="682447"/>
                    </a:xfrm>
                    <a:prstGeom prst="rect">
                      <a:avLst/>
                    </a:prstGeom>
                    <a:noFill/>
                    <a:ln>
                      <a:noFill/>
                    </a:ln>
                  </pic:spPr>
                </pic:pic>
              </a:graphicData>
            </a:graphic>
          </wp:inline>
        </w:drawing>
      </w:r>
      <w:r w:rsidRPr="002F34D9">
        <w:rPr>
          <w:rFonts w:ascii="宋体" w:eastAsia="宋体" w:hAnsi="宋体" w:cs="宋体"/>
          <w:color w:val="888888"/>
          <w:kern w:val="0"/>
          <w:szCs w:val="21"/>
        </w:rPr>
        <w:t>图1 QT间期正常的多</w:t>
      </w:r>
      <w:proofErr w:type="gramStart"/>
      <w:r w:rsidRPr="002F34D9">
        <w:rPr>
          <w:rFonts w:ascii="宋体" w:eastAsia="宋体" w:hAnsi="宋体" w:cs="宋体"/>
          <w:color w:val="888888"/>
          <w:kern w:val="0"/>
          <w:szCs w:val="21"/>
        </w:rPr>
        <w:t>形室速</w:t>
      </w:r>
      <w:proofErr w:type="gramEnd"/>
      <w:r w:rsidRPr="002F34D9">
        <w:rPr>
          <w:rFonts w:ascii="宋体" w:eastAsia="宋体" w:hAnsi="宋体" w:cs="宋体"/>
          <w:color w:val="888888"/>
          <w:kern w:val="0"/>
          <w:szCs w:val="21"/>
        </w:rPr>
        <w:t>心电图表现</w:t>
      </w:r>
    </w:p>
    <w:p w14:paraId="75FC5E34"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6DB6F06B"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（1）3个或以上的室性期前收缩连续出现。</w:t>
      </w:r>
    </w:p>
    <w:p w14:paraId="02E4D7C8"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（2）QRS波形态畸形，时限&gt;0.12 s，ST-T波方向与QRS波主波方向相反。根据QRS波形态分为单形或多</w:t>
      </w:r>
      <w:proofErr w:type="gramStart"/>
      <w:r w:rsidRPr="002F34D9">
        <w:rPr>
          <w:rFonts w:ascii="宋体" w:eastAsia="宋体" w:hAnsi="宋体" w:cs="宋体"/>
          <w:kern w:val="0"/>
          <w:szCs w:val="21"/>
        </w:rPr>
        <w:t>形室速</w:t>
      </w:r>
      <w:proofErr w:type="gramEnd"/>
      <w:r w:rsidRPr="002F34D9">
        <w:rPr>
          <w:rFonts w:ascii="宋体" w:eastAsia="宋体" w:hAnsi="宋体" w:cs="宋体"/>
          <w:kern w:val="0"/>
          <w:szCs w:val="21"/>
        </w:rPr>
        <w:t>。</w:t>
      </w:r>
    </w:p>
    <w:p w14:paraId="6F4EA2DC"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（3）心室率通常为100~250次/分。</w:t>
      </w:r>
    </w:p>
    <w:p w14:paraId="1E64A1F1"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（4）心房独立活动与QRS波无固定关系，形成房室分离。</w:t>
      </w:r>
    </w:p>
    <w:p w14:paraId="0577E8A3"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（5）部分患者可见心室夺获与室性融合波：室速发作时</w:t>
      </w:r>
      <w:proofErr w:type="gramStart"/>
      <w:r w:rsidRPr="002F34D9">
        <w:rPr>
          <w:rFonts w:ascii="宋体" w:eastAsia="宋体" w:hAnsi="宋体" w:cs="宋体"/>
          <w:kern w:val="0"/>
          <w:szCs w:val="21"/>
        </w:rPr>
        <w:t>少数室</w:t>
      </w:r>
      <w:proofErr w:type="gramEnd"/>
      <w:r w:rsidRPr="002F34D9">
        <w:rPr>
          <w:rFonts w:ascii="宋体" w:eastAsia="宋体" w:hAnsi="宋体" w:cs="宋体"/>
          <w:kern w:val="0"/>
          <w:szCs w:val="21"/>
        </w:rPr>
        <w:t>上性冲动可下传至心室，产生心室夺获，表现为在P波之后，提前发生一次正常的QRS波。室性融合波的QRS形态介于窦性与异位心室搏动之间，其意义为部分夺获心室。心室夺获和室性融合波的存在为诊断室</w:t>
      </w:r>
      <w:proofErr w:type="gramStart"/>
      <w:r w:rsidRPr="002F34D9">
        <w:rPr>
          <w:rFonts w:ascii="宋体" w:eastAsia="宋体" w:hAnsi="宋体" w:cs="宋体"/>
          <w:kern w:val="0"/>
          <w:szCs w:val="21"/>
        </w:rPr>
        <w:t>速提供</w:t>
      </w:r>
      <w:proofErr w:type="gramEnd"/>
      <w:r w:rsidRPr="002F34D9">
        <w:rPr>
          <w:rFonts w:ascii="宋体" w:eastAsia="宋体" w:hAnsi="宋体" w:cs="宋体"/>
          <w:kern w:val="0"/>
          <w:szCs w:val="21"/>
        </w:rPr>
        <w:t>重要依据。</w:t>
      </w:r>
    </w:p>
    <w:p w14:paraId="6297CE11"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（6）室颤的波形、振幅与频率均极不规则，无法辨认QRS波、ST段与T波。</w:t>
      </w:r>
    </w:p>
    <w:p w14:paraId="6B1268F4"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（7）室速/室颤风暴：是指24 h内自发的室速/室颤≥3次。</w:t>
      </w:r>
    </w:p>
    <w:p w14:paraId="3C514B0F"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15B94004" w14:textId="6B424513"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noProof/>
          <w:kern w:val="0"/>
          <w:szCs w:val="21"/>
        </w:rPr>
        <w:drawing>
          <wp:inline distT="0" distB="0" distL="0" distR="0" wp14:anchorId="4C900E4A" wp14:editId="34202B81">
            <wp:extent cx="5760000" cy="1252918"/>
            <wp:effectExtent l="0" t="0" r="0" b="4445"/>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1252918"/>
                    </a:xfrm>
                    <a:prstGeom prst="rect">
                      <a:avLst/>
                    </a:prstGeom>
                    <a:noFill/>
                    <a:ln>
                      <a:noFill/>
                    </a:ln>
                  </pic:spPr>
                </pic:pic>
              </a:graphicData>
            </a:graphic>
          </wp:inline>
        </w:drawing>
      </w:r>
      <w:r w:rsidRPr="002F34D9">
        <w:rPr>
          <w:rFonts w:ascii="宋体" w:eastAsia="宋体" w:hAnsi="宋体" w:cs="宋体"/>
          <w:color w:val="888888"/>
          <w:kern w:val="0"/>
          <w:szCs w:val="21"/>
        </w:rPr>
        <w:t>图2 室颤的心电图表现</w:t>
      </w:r>
    </w:p>
    <w:p w14:paraId="7ED98A74"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7AA17C66" w14:textId="001EFCFE"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noProof/>
          <w:kern w:val="0"/>
          <w:szCs w:val="21"/>
        </w:rPr>
        <w:lastRenderedPageBreak/>
        <w:drawing>
          <wp:inline distT="0" distB="0" distL="0" distR="0" wp14:anchorId="4D81024D" wp14:editId="70610140">
            <wp:extent cx="5760000" cy="2754400"/>
            <wp:effectExtent l="0" t="0" r="0" b="8255"/>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2754400"/>
                    </a:xfrm>
                    <a:prstGeom prst="rect">
                      <a:avLst/>
                    </a:prstGeom>
                    <a:noFill/>
                    <a:ln>
                      <a:noFill/>
                    </a:ln>
                  </pic:spPr>
                </pic:pic>
              </a:graphicData>
            </a:graphic>
          </wp:inline>
        </w:drawing>
      </w:r>
      <w:r w:rsidRPr="002F34D9">
        <w:rPr>
          <w:rFonts w:ascii="宋体" w:eastAsia="宋体" w:hAnsi="宋体" w:cs="宋体"/>
          <w:color w:val="888888"/>
          <w:kern w:val="0"/>
          <w:szCs w:val="21"/>
        </w:rPr>
        <w:t>图3 室速电风暴心电图表现</w:t>
      </w:r>
    </w:p>
    <w:p w14:paraId="202E436D"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29DD7581" w14:textId="1AD7B798"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noProof/>
          <w:kern w:val="0"/>
          <w:szCs w:val="21"/>
        </w:rPr>
        <w:drawing>
          <wp:inline distT="0" distB="0" distL="0" distR="0" wp14:anchorId="69422082" wp14:editId="23B2BBB4">
            <wp:extent cx="1143000" cy="1143000"/>
            <wp:effectExtent l="0" t="0" r="0" b="0"/>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2FF1A597" w14:textId="77777777" w:rsidR="008E2065" w:rsidRPr="002F34D9" w:rsidRDefault="008E2065" w:rsidP="008E2065">
      <w:pPr>
        <w:widowControl/>
        <w:jc w:val="center"/>
        <w:rPr>
          <w:rFonts w:ascii="宋体" w:eastAsia="宋体" w:hAnsi="宋体" w:cs="宋体"/>
          <w:kern w:val="0"/>
          <w:szCs w:val="21"/>
        </w:rPr>
      </w:pPr>
      <w:r w:rsidRPr="002F34D9">
        <w:rPr>
          <w:rFonts w:ascii="宋体" w:eastAsia="宋体" w:hAnsi="宋体" w:cs="宋体"/>
          <w:b/>
          <w:bCs/>
          <w:kern w:val="0"/>
          <w:szCs w:val="21"/>
        </w:rPr>
        <w:t>室速和宽QRS</w:t>
      </w:r>
      <w:proofErr w:type="gramStart"/>
      <w:r w:rsidRPr="002F34D9">
        <w:rPr>
          <w:rFonts w:ascii="宋体" w:eastAsia="宋体" w:hAnsi="宋体" w:cs="宋体"/>
          <w:b/>
          <w:bCs/>
          <w:kern w:val="0"/>
          <w:szCs w:val="21"/>
        </w:rPr>
        <w:t>型室上速如何</w:t>
      </w:r>
      <w:proofErr w:type="gramEnd"/>
      <w:r w:rsidRPr="002F34D9">
        <w:rPr>
          <w:rFonts w:ascii="宋体" w:eastAsia="宋体" w:hAnsi="宋体" w:cs="宋体"/>
          <w:b/>
          <w:bCs/>
          <w:kern w:val="0"/>
          <w:szCs w:val="21"/>
        </w:rPr>
        <w:t>鉴别？</w:t>
      </w:r>
    </w:p>
    <w:p w14:paraId="646A4F85"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br/>
      </w:r>
    </w:p>
    <w:p w14:paraId="5D798DF6"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1B47FEBF"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宽QRS</w:t>
      </w:r>
      <w:proofErr w:type="gramStart"/>
      <w:r w:rsidRPr="002F34D9">
        <w:rPr>
          <w:rFonts w:ascii="宋体" w:eastAsia="宋体" w:hAnsi="宋体" w:cs="宋体"/>
          <w:kern w:val="0"/>
          <w:szCs w:val="21"/>
        </w:rPr>
        <w:t>型室上速包括室上性心动过速伴束</w:t>
      </w:r>
      <w:proofErr w:type="gramEnd"/>
      <w:r w:rsidRPr="002F34D9">
        <w:rPr>
          <w:rFonts w:ascii="宋体" w:eastAsia="宋体" w:hAnsi="宋体" w:cs="宋体"/>
          <w:kern w:val="0"/>
          <w:szCs w:val="21"/>
        </w:rPr>
        <w:t>支阻滞、室内差异性传导以及房室正路</w:t>
      </w:r>
      <w:proofErr w:type="gramStart"/>
      <w:r w:rsidRPr="002F34D9">
        <w:rPr>
          <w:rFonts w:ascii="宋体" w:eastAsia="宋体" w:hAnsi="宋体" w:cs="宋体"/>
          <w:kern w:val="0"/>
          <w:szCs w:val="21"/>
        </w:rPr>
        <w:t>逆传型</w:t>
      </w:r>
      <w:proofErr w:type="gramEnd"/>
      <w:r w:rsidRPr="002F34D9">
        <w:rPr>
          <w:rFonts w:ascii="宋体" w:eastAsia="宋体" w:hAnsi="宋体" w:cs="宋体"/>
          <w:kern w:val="0"/>
          <w:szCs w:val="21"/>
        </w:rPr>
        <w:t>AVRT。</w:t>
      </w:r>
    </w:p>
    <w:p w14:paraId="340499D6"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2F8E8647"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b/>
          <w:bCs/>
          <w:color w:val="0080FF"/>
          <w:kern w:val="0"/>
          <w:szCs w:val="21"/>
        </w:rPr>
        <w:t>1. 鉴别诊断的原则</w:t>
      </w:r>
    </w:p>
    <w:p w14:paraId="76B7F28D"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（1）首先判断血液动力学状态。若不稳定，直接电复律。</w:t>
      </w:r>
    </w:p>
    <w:p w14:paraId="16472B64"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（2）血液动力学稳定者，询问病史，查阅可及的既往病历材料，了解既往发作情况、诊断和治疗措施。陈旧心肌梗死伴有新发生的宽QRS波心动过速，极可能为室速。</w:t>
      </w:r>
    </w:p>
    <w:p w14:paraId="2CC8B289"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（3）通过12导联心电图寻找房室分离证据。若有房室分离（图4），则可明确为室速。若无房室分离或无法判断，不要求急性情况下精确诊断，</w:t>
      </w:r>
      <w:proofErr w:type="gramStart"/>
      <w:r w:rsidRPr="002F34D9">
        <w:rPr>
          <w:rFonts w:ascii="宋体" w:eastAsia="宋体" w:hAnsi="宋体" w:cs="宋体"/>
          <w:kern w:val="0"/>
          <w:szCs w:val="21"/>
        </w:rPr>
        <w:t>按照室速</w:t>
      </w:r>
      <w:proofErr w:type="gramEnd"/>
      <w:r w:rsidRPr="002F34D9">
        <w:rPr>
          <w:rFonts w:ascii="宋体" w:eastAsia="宋体" w:hAnsi="宋体" w:cs="宋体"/>
          <w:kern w:val="0"/>
          <w:szCs w:val="21"/>
        </w:rPr>
        <w:t>处理。</w:t>
      </w:r>
    </w:p>
    <w:p w14:paraId="2A760AC9"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0D8892C5" w14:textId="777E82EA"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noProof/>
          <w:kern w:val="0"/>
          <w:szCs w:val="21"/>
        </w:rPr>
        <w:lastRenderedPageBreak/>
        <w:drawing>
          <wp:inline distT="0" distB="0" distL="0" distR="0" wp14:anchorId="28E60195" wp14:editId="2325EAF8">
            <wp:extent cx="5760000" cy="4520483"/>
            <wp:effectExtent l="0" t="0" r="0" b="0"/>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4520483"/>
                    </a:xfrm>
                    <a:prstGeom prst="rect">
                      <a:avLst/>
                    </a:prstGeom>
                    <a:noFill/>
                    <a:ln>
                      <a:noFill/>
                    </a:ln>
                  </pic:spPr>
                </pic:pic>
              </a:graphicData>
            </a:graphic>
          </wp:inline>
        </w:drawing>
      </w:r>
      <w:r w:rsidRPr="002F34D9">
        <w:rPr>
          <w:rFonts w:ascii="宋体" w:eastAsia="宋体" w:hAnsi="宋体" w:cs="宋体"/>
          <w:color w:val="888888"/>
          <w:kern w:val="0"/>
          <w:szCs w:val="21"/>
        </w:rPr>
        <w:t>图4 房室分离的心电图表现</w:t>
      </w:r>
    </w:p>
    <w:p w14:paraId="4B73498F"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20D9E36B"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b/>
          <w:bCs/>
          <w:color w:val="0080FF"/>
          <w:kern w:val="0"/>
          <w:szCs w:val="21"/>
        </w:rPr>
        <w:t>2.鉴别方法</w:t>
      </w:r>
    </w:p>
    <w:p w14:paraId="40CE6475"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b/>
          <w:bCs/>
          <w:kern w:val="0"/>
          <w:szCs w:val="21"/>
        </w:rPr>
        <w:t>（1）使用特征性的心电图表现进行快速判断</w:t>
      </w:r>
    </w:p>
    <w:p w14:paraId="5387D70C"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①是否存在房室分离（图4），房室分离诊断室速的特异性高达100%，但敏感性差。</w:t>
      </w:r>
    </w:p>
    <w:p w14:paraId="1D51D1C3"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66E8D69E"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②是否存在无人区电轴（图5）：无人区电轴是指心室除极的额面电轴落在第3相限，即Ⅰ和aVF导联QRS波的主波均为负向。无人区电轴诊断室速的特异性几乎为100%，但该标准对右心室室速无效。 </w:t>
      </w:r>
    </w:p>
    <w:p w14:paraId="0D7E4EC2"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41A01668" w14:textId="2473030A"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noProof/>
          <w:kern w:val="0"/>
          <w:szCs w:val="21"/>
        </w:rPr>
        <w:lastRenderedPageBreak/>
        <w:drawing>
          <wp:inline distT="0" distB="0" distL="0" distR="0" wp14:anchorId="1AD76941" wp14:editId="043FBB43">
            <wp:extent cx="5760000" cy="2616478"/>
            <wp:effectExtent l="0" t="0" r="0" b="0"/>
            <wp:docPr id="4"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2616478"/>
                    </a:xfrm>
                    <a:prstGeom prst="rect">
                      <a:avLst/>
                    </a:prstGeom>
                    <a:noFill/>
                    <a:ln>
                      <a:noFill/>
                    </a:ln>
                  </pic:spPr>
                </pic:pic>
              </a:graphicData>
            </a:graphic>
          </wp:inline>
        </w:drawing>
      </w:r>
      <w:r w:rsidRPr="002F34D9">
        <w:rPr>
          <w:rFonts w:ascii="宋体" w:eastAsia="宋体" w:hAnsi="宋体" w:cs="宋体"/>
          <w:color w:val="888888"/>
          <w:kern w:val="0"/>
          <w:szCs w:val="21"/>
        </w:rPr>
        <w:t>图5 无人区电轴</w:t>
      </w:r>
    </w:p>
    <w:p w14:paraId="35887AE2"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4FDF078B"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③是否存在胸前导联QRS波同向性（图6）：胸前导联QRS波同向性是指心动过速发生时，12导联心电图V1~V6导联的QRS主波均直立或均为负向。</w:t>
      </w:r>
    </w:p>
    <w:p w14:paraId="0D4C0B99" w14:textId="474D8C1E"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noProof/>
          <w:kern w:val="0"/>
          <w:szCs w:val="21"/>
        </w:rPr>
        <w:drawing>
          <wp:inline distT="0" distB="0" distL="0" distR="0" wp14:anchorId="54ED97F6" wp14:editId="55B230E5">
            <wp:extent cx="5760000" cy="2570612"/>
            <wp:effectExtent l="0" t="0" r="0" b="127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2570612"/>
                    </a:xfrm>
                    <a:prstGeom prst="rect">
                      <a:avLst/>
                    </a:prstGeom>
                    <a:noFill/>
                    <a:ln>
                      <a:noFill/>
                    </a:ln>
                  </pic:spPr>
                </pic:pic>
              </a:graphicData>
            </a:graphic>
          </wp:inline>
        </w:drawing>
      </w:r>
      <w:r w:rsidRPr="002F34D9">
        <w:rPr>
          <w:rFonts w:ascii="宋体" w:eastAsia="宋体" w:hAnsi="宋体" w:cs="宋体"/>
          <w:color w:val="888888"/>
          <w:kern w:val="0"/>
          <w:szCs w:val="21"/>
        </w:rPr>
        <w:t>图6 胸前导联QRS波同向性心电图表现</w:t>
      </w:r>
    </w:p>
    <w:p w14:paraId="3965AED2"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0CF077A6"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b/>
          <w:bCs/>
          <w:kern w:val="0"/>
          <w:szCs w:val="21"/>
        </w:rPr>
        <w:t>（2）aVR单导联法</w:t>
      </w:r>
      <w:r w:rsidRPr="002F34D9">
        <w:rPr>
          <w:rFonts w:ascii="宋体" w:eastAsia="宋体" w:hAnsi="宋体" w:cs="宋体"/>
          <w:kern w:val="0"/>
          <w:szCs w:val="21"/>
        </w:rPr>
        <w:t> </w:t>
      </w:r>
    </w:p>
    <w:p w14:paraId="002AC81E"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044BCBD8" w14:textId="095C220F"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noProof/>
          <w:kern w:val="0"/>
          <w:szCs w:val="21"/>
        </w:rPr>
        <w:lastRenderedPageBreak/>
        <w:drawing>
          <wp:inline distT="0" distB="0" distL="0" distR="0" wp14:anchorId="39EB9ECB" wp14:editId="221291C5">
            <wp:extent cx="5760000" cy="3911885"/>
            <wp:effectExtent l="0" t="0" r="0" b="0"/>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3911885"/>
                    </a:xfrm>
                    <a:prstGeom prst="rect">
                      <a:avLst/>
                    </a:prstGeom>
                    <a:noFill/>
                    <a:ln>
                      <a:noFill/>
                    </a:ln>
                  </pic:spPr>
                </pic:pic>
              </a:graphicData>
            </a:graphic>
          </wp:inline>
        </w:drawing>
      </w:r>
      <w:r w:rsidRPr="002F34D9">
        <w:rPr>
          <w:rFonts w:ascii="宋体" w:eastAsia="宋体" w:hAnsi="宋体" w:cs="宋体"/>
          <w:color w:val="888888"/>
          <w:kern w:val="0"/>
          <w:szCs w:val="21"/>
        </w:rPr>
        <w:t>图7 aVR单导联诊断室性心律失常流程图</w:t>
      </w:r>
    </w:p>
    <w:p w14:paraId="6AD7BFA3" w14:textId="77777777" w:rsidR="008E2065" w:rsidRPr="002F34D9" w:rsidRDefault="008E2065" w:rsidP="008E2065">
      <w:pPr>
        <w:widowControl/>
        <w:shd w:val="clear" w:color="auto" w:fill="FFFFFF"/>
        <w:jc w:val="left"/>
        <w:rPr>
          <w:rFonts w:ascii="Microsoft YaHei UI" w:eastAsia="Microsoft YaHei UI" w:hAnsi="Microsoft YaHei UI" w:cs="宋体"/>
          <w:spacing w:val="8"/>
          <w:kern w:val="0"/>
          <w:szCs w:val="21"/>
        </w:rPr>
      </w:pPr>
    </w:p>
    <w:p w14:paraId="71DFB1D4"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①aVR导联初始是否呈R波，在aVR导联QRS波呈R或RS诊断为室速，如呈qR型进入下一步。</w:t>
      </w:r>
    </w:p>
    <w:p w14:paraId="3D5E7AA9"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②QRS起始r波或q波宽度&gt;40 ms，诊断室速。</w:t>
      </w:r>
    </w:p>
    <w:p w14:paraId="15EAE91B"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③QRS负向波起始有顿挫则诊断为室速。</w:t>
      </w:r>
    </w:p>
    <w:p w14:paraId="65C6A428"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④起始（Vi）和终末（Vt）室壁激动速率比（Vi/Vt），通过测量体表心电图电压来计算（QRS波起始后移40 ms处测得电压绝对值为Vi，QRS终点前移40 ms处测得电压绝对值为Vt）。Vi/Vt≤1诊断为室速，否则为室上性心动过速。</w:t>
      </w:r>
    </w:p>
    <w:p w14:paraId="2C726321"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b/>
          <w:bCs/>
          <w:kern w:val="0"/>
          <w:szCs w:val="21"/>
        </w:rPr>
        <w:t>（3）Brugada四步法</w:t>
      </w:r>
    </w:p>
    <w:p w14:paraId="48112EB1"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①若发现房室分离，则诊断室速；否，转下一步。</w:t>
      </w:r>
    </w:p>
    <w:p w14:paraId="668EFAB2"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②若aVR导联起始为R波，则诊断室速；否，转下一步。</w:t>
      </w:r>
    </w:p>
    <w:p w14:paraId="768C60F9"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③若QRS波</w:t>
      </w:r>
      <w:proofErr w:type="gramStart"/>
      <w:r w:rsidRPr="002F34D9">
        <w:rPr>
          <w:rFonts w:ascii="宋体" w:eastAsia="宋体" w:hAnsi="宋体" w:cs="宋体"/>
          <w:kern w:val="0"/>
          <w:szCs w:val="21"/>
        </w:rPr>
        <w:t>型不是束</w:t>
      </w:r>
      <w:proofErr w:type="gramEnd"/>
      <w:r w:rsidRPr="002F34D9">
        <w:rPr>
          <w:rFonts w:ascii="宋体" w:eastAsia="宋体" w:hAnsi="宋体" w:cs="宋体"/>
          <w:kern w:val="0"/>
          <w:szCs w:val="21"/>
        </w:rPr>
        <w:t>支或分支阻滞图形，则诊断室速；否，转下一步。</w:t>
      </w:r>
    </w:p>
    <w:p w14:paraId="4A8FDEB6"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④Vi/Vt&gt;1提示室上性心动过速，Vi/Vt≤1</w:t>
      </w:r>
      <w:proofErr w:type="gramStart"/>
      <w:r w:rsidRPr="002F34D9">
        <w:rPr>
          <w:rFonts w:ascii="宋体" w:eastAsia="宋体" w:hAnsi="宋体" w:cs="宋体"/>
          <w:kern w:val="0"/>
          <w:szCs w:val="21"/>
        </w:rPr>
        <w:t>提示室速</w:t>
      </w:r>
      <w:proofErr w:type="gramEnd"/>
      <w:r w:rsidRPr="002F34D9">
        <w:rPr>
          <w:rFonts w:ascii="宋体" w:eastAsia="宋体" w:hAnsi="宋体" w:cs="宋体"/>
          <w:kern w:val="0"/>
          <w:szCs w:val="21"/>
        </w:rPr>
        <w:t>。</w:t>
      </w:r>
    </w:p>
    <w:p w14:paraId="51E988CA"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b/>
          <w:bCs/>
          <w:kern w:val="0"/>
          <w:szCs w:val="21"/>
        </w:rPr>
        <w:t>（4）Vereckei四步法</w:t>
      </w:r>
    </w:p>
    <w:p w14:paraId="13429A31"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①是否存在房室分离，是，诊断室速；否为室上性心动过速。</w:t>
      </w:r>
    </w:p>
    <w:p w14:paraId="1C2C5C66"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②aVR导联，QRS波呈R型或RS型，是，诊断室速；否，为室上性心动过速。</w:t>
      </w:r>
    </w:p>
    <w:p w14:paraId="2000A93C"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③QRS</w:t>
      </w:r>
      <w:proofErr w:type="gramStart"/>
      <w:r w:rsidRPr="002F34D9">
        <w:rPr>
          <w:rFonts w:ascii="宋体" w:eastAsia="宋体" w:hAnsi="宋体" w:cs="宋体"/>
          <w:kern w:val="0"/>
          <w:szCs w:val="21"/>
        </w:rPr>
        <w:t>波是否</w:t>
      </w:r>
      <w:proofErr w:type="gramEnd"/>
      <w:r w:rsidRPr="002F34D9">
        <w:rPr>
          <w:rFonts w:ascii="宋体" w:eastAsia="宋体" w:hAnsi="宋体" w:cs="宋体"/>
          <w:kern w:val="0"/>
          <w:szCs w:val="21"/>
        </w:rPr>
        <w:t>符合束支阻滞或分支传导阻滞图形，如不符合，诊断为室速；否则为室上性心动过速。</w:t>
      </w:r>
    </w:p>
    <w:p w14:paraId="5F79C23D" w14:textId="77777777" w:rsidR="008E2065" w:rsidRPr="002F34D9" w:rsidRDefault="008E2065" w:rsidP="008E2065">
      <w:pPr>
        <w:widowControl/>
        <w:jc w:val="left"/>
        <w:rPr>
          <w:rFonts w:ascii="宋体" w:eastAsia="宋体" w:hAnsi="宋体" w:cs="宋体"/>
          <w:kern w:val="0"/>
          <w:szCs w:val="21"/>
        </w:rPr>
      </w:pPr>
      <w:r w:rsidRPr="002F34D9">
        <w:rPr>
          <w:rFonts w:ascii="宋体" w:eastAsia="宋体" w:hAnsi="宋体" w:cs="宋体"/>
          <w:kern w:val="0"/>
          <w:szCs w:val="21"/>
        </w:rPr>
        <w:t>④Vi/Vt≤1诊断为室速，否则为室上性心动过速。</w:t>
      </w:r>
    </w:p>
    <w:p w14:paraId="70EC104D" w14:textId="77777777" w:rsidR="008E2065" w:rsidRPr="002F34D9" w:rsidRDefault="008E2065" w:rsidP="00BD1D1C">
      <w:pPr>
        <w:rPr>
          <w:b/>
          <w:szCs w:val="21"/>
        </w:rPr>
      </w:pPr>
    </w:p>
    <w:p w14:paraId="2B3A5B73" w14:textId="77777777" w:rsidR="008E2065" w:rsidRPr="002F34D9" w:rsidRDefault="008E2065" w:rsidP="00BD1D1C">
      <w:pPr>
        <w:rPr>
          <w:b/>
          <w:szCs w:val="21"/>
        </w:rPr>
      </w:pPr>
    </w:p>
    <w:p w14:paraId="780A1B85" w14:textId="77777777" w:rsidR="00645E5D" w:rsidRPr="002F34D9" w:rsidRDefault="00BD1D1C" w:rsidP="00645E5D">
      <w:pPr>
        <w:pStyle w:val="a4"/>
        <w:shd w:val="clear" w:color="auto" w:fill="FFFFFF"/>
        <w:spacing w:before="0" w:beforeAutospacing="0" w:after="0" w:afterAutospacing="0" w:line="420" w:lineRule="atLeast"/>
        <w:jc w:val="both"/>
        <w:rPr>
          <w:rFonts w:ascii="Microsoft YaHei UI" w:eastAsia="Microsoft YaHei UI" w:hAnsi="Microsoft YaHei UI"/>
          <w:color w:val="3E3E3E"/>
          <w:spacing w:val="8"/>
          <w:sz w:val="21"/>
          <w:szCs w:val="21"/>
        </w:rPr>
      </w:pPr>
      <w:r w:rsidRPr="002F34D9">
        <w:rPr>
          <w:rFonts w:hint="eastAsia"/>
          <w:b/>
          <w:sz w:val="21"/>
          <w:szCs w:val="21"/>
        </w:rPr>
        <w:lastRenderedPageBreak/>
        <w:t>晕厥。</w:t>
      </w:r>
      <w:r w:rsidR="00645E5D" w:rsidRPr="002F34D9">
        <w:rPr>
          <w:rFonts w:ascii="Microsoft YaHei UI" w:eastAsia="Microsoft YaHei UI" w:hAnsi="Microsoft YaHei UI" w:hint="eastAsia"/>
          <w:color w:val="595757"/>
          <w:spacing w:val="8"/>
          <w:sz w:val="21"/>
          <w:szCs w:val="21"/>
        </w:rPr>
        <w:t>晕厥是指一过性全脑血液低灌注导致的短暂意识丧失，特点为发生迅速、一过性、自限性并能够完全恢复。晕厥是临床上的常见症状，临床上导致晕厥的病因很多，机制较为复杂，下面对其常见的病因进行介绍。</w:t>
      </w:r>
    </w:p>
    <w:p w14:paraId="7386DB98" w14:textId="3666F429"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b/>
          <w:bCs/>
          <w:kern w:val="0"/>
          <w:szCs w:val="21"/>
        </w:rPr>
        <w:t>1</w:t>
      </w:r>
      <w:r w:rsidRPr="002F34D9">
        <w:rPr>
          <w:rFonts w:ascii="Microsoft YaHei UI" w:eastAsia="Microsoft YaHei UI" w:hAnsi="Microsoft YaHei UI" w:cs="宋体" w:hint="eastAsia"/>
          <w:b/>
          <w:bCs/>
          <w:color w:val="E60012"/>
          <w:spacing w:val="8"/>
          <w:kern w:val="0"/>
          <w:szCs w:val="21"/>
        </w:rPr>
        <w:t>血管</w:t>
      </w:r>
      <w:proofErr w:type="gramStart"/>
      <w:r w:rsidRPr="002F34D9">
        <w:rPr>
          <w:rFonts w:ascii="Microsoft YaHei UI" w:eastAsia="Microsoft YaHei UI" w:hAnsi="Microsoft YaHei UI" w:cs="宋体" w:hint="eastAsia"/>
          <w:b/>
          <w:bCs/>
          <w:color w:val="E60012"/>
          <w:spacing w:val="8"/>
          <w:kern w:val="0"/>
          <w:szCs w:val="21"/>
        </w:rPr>
        <w:t>迷走性晕厥</w:t>
      </w:r>
      <w:proofErr w:type="gramEnd"/>
    </w:p>
    <w:p w14:paraId="6D4BE09A"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血管迷走神经性晕厥是晕厥发生的最常见原因，是由于迷走神经兴奋性增加而交感神经兴奋性降低导致心率减慢和外周血容量下降，心输出量下降，当患者处于直立位时，大脑缺乏足够血供，导致患者意识丧失。</w:t>
      </w:r>
    </w:p>
    <w:p w14:paraId="47AB40E1"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晕厥后身体平卧或下肢相对抬高，可使回心血量增加，意识恢复。</w:t>
      </w:r>
      <w:r w:rsidRPr="002F34D9">
        <w:rPr>
          <w:rFonts w:ascii="Microsoft YaHei UI" w:eastAsia="Microsoft YaHei UI" w:hAnsi="Microsoft YaHei UI" w:cs="宋体" w:hint="eastAsia"/>
          <w:b/>
          <w:bCs/>
          <w:color w:val="595757"/>
          <w:spacing w:val="8"/>
          <w:kern w:val="0"/>
          <w:szCs w:val="21"/>
        </w:rPr>
        <w:t>直立倾斜试验</w:t>
      </w:r>
      <w:r w:rsidRPr="002F34D9">
        <w:rPr>
          <w:rFonts w:ascii="Microsoft YaHei UI" w:eastAsia="Microsoft YaHei UI" w:hAnsi="Microsoft YaHei UI" w:cs="宋体" w:hint="eastAsia"/>
          <w:color w:val="595757"/>
          <w:spacing w:val="8"/>
          <w:kern w:val="0"/>
          <w:szCs w:val="21"/>
        </w:rPr>
        <w:t>可以诱发晕厥发作，有助于此类患者的诊断。</w:t>
      </w:r>
    </w:p>
    <w:p w14:paraId="5B372AAF"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b/>
          <w:bCs/>
          <w:color w:val="595757"/>
          <w:spacing w:val="8"/>
          <w:kern w:val="0"/>
          <w:szCs w:val="21"/>
        </w:rPr>
        <w:t>血管</w:t>
      </w:r>
      <w:proofErr w:type="gramStart"/>
      <w:r w:rsidRPr="002F34D9">
        <w:rPr>
          <w:rFonts w:ascii="Microsoft YaHei UI" w:eastAsia="Microsoft YaHei UI" w:hAnsi="Microsoft YaHei UI" w:cs="宋体" w:hint="eastAsia"/>
          <w:b/>
          <w:bCs/>
          <w:color w:val="595757"/>
          <w:spacing w:val="8"/>
          <w:kern w:val="0"/>
          <w:szCs w:val="21"/>
        </w:rPr>
        <w:t>迷走性晕厥</w:t>
      </w:r>
      <w:proofErr w:type="gramEnd"/>
      <w:r w:rsidRPr="002F34D9">
        <w:rPr>
          <w:rFonts w:ascii="Microsoft YaHei UI" w:eastAsia="Microsoft YaHei UI" w:hAnsi="Microsoft YaHei UI" w:cs="宋体" w:hint="eastAsia"/>
          <w:b/>
          <w:bCs/>
          <w:color w:val="595757"/>
          <w:spacing w:val="8"/>
          <w:kern w:val="0"/>
          <w:szCs w:val="21"/>
        </w:rPr>
        <w:t>的常见特点：</w:t>
      </w:r>
    </w:p>
    <w:p w14:paraId="732AB869" w14:textId="77777777" w:rsidR="00645E5D" w:rsidRPr="002F34D9" w:rsidRDefault="00645E5D" w:rsidP="00645E5D">
      <w:pPr>
        <w:widowControl/>
        <w:shd w:val="clear" w:color="auto" w:fill="FFFFFF"/>
        <w:spacing w:line="420" w:lineRule="atLeast"/>
        <w:jc w:val="left"/>
        <w:rPr>
          <w:rFonts w:ascii="宋体" w:eastAsia="宋体" w:hAnsi="宋体" w:cs="宋体"/>
          <w:color w:val="3E3E3E"/>
          <w:kern w:val="0"/>
          <w:szCs w:val="21"/>
        </w:rPr>
      </w:pPr>
      <w:r w:rsidRPr="002F34D9">
        <w:rPr>
          <w:rFonts w:ascii="宋体" w:eastAsia="宋体" w:hAnsi="宋体" w:cs="宋体"/>
          <w:color w:val="595757"/>
          <w:kern w:val="0"/>
          <w:szCs w:val="21"/>
        </w:rPr>
        <w:t>① 在年轻人群中多见，一般无心脏病史；</w:t>
      </w:r>
    </w:p>
    <w:p w14:paraId="48F187E9" w14:textId="77777777" w:rsidR="00645E5D" w:rsidRPr="002F34D9" w:rsidRDefault="00645E5D" w:rsidP="00645E5D">
      <w:pPr>
        <w:widowControl/>
        <w:shd w:val="clear" w:color="auto" w:fill="FFFFFF"/>
        <w:spacing w:line="420" w:lineRule="atLeast"/>
        <w:jc w:val="left"/>
        <w:rPr>
          <w:rFonts w:ascii="宋体" w:eastAsia="宋体" w:hAnsi="宋体" w:cs="宋体"/>
          <w:color w:val="3E3E3E"/>
          <w:kern w:val="0"/>
          <w:szCs w:val="21"/>
        </w:rPr>
      </w:pPr>
      <w:r w:rsidRPr="002F34D9">
        <w:rPr>
          <w:rFonts w:ascii="宋体" w:eastAsia="宋体" w:hAnsi="宋体" w:cs="宋体"/>
          <w:color w:val="595757"/>
          <w:kern w:val="0"/>
          <w:szCs w:val="21"/>
        </w:rPr>
        <w:t>② 常由长时间站立或情绪紧张诱发；</w:t>
      </w:r>
    </w:p>
    <w:p w14:paraId="74F7C18B" w14:textId="77777777" w:rsidR="00645E5D" w:rsidRPr="002F34D9" w:rsidRDefault="00645E5D" w:rsidP="00645E5D">
      <w:pPr>
        <w:widowControl/>
        <w:shd w:val="clear" w:color="auto" w:fill="FFFFFF"/>
        <w:spacing w:line="420" w:lineRule="atLeast"/>
        <w:jc w:val="left"/>
        <w:rPr>
          <w:rFonts w:ascii="宋体" w:eastAsia="宋体" w:hAnsi="宋体" w:cs="宋体"/>
          <w:color w:val="3E3E3E"/>
          <w:kern w:val="0"/>
          <w:szCs w:val="21"/>
        </w:rPr>
      </w:pPr>
      <w:r w:rsidRPr="002F34D9">
        <w:rPr>
          <w:rFonts w:ascii="宋体" w:eastAsia="宋体" w:hAnsi="宋体" w:cs="宋体"/>
          <w:color w:val="595757"/>
          <w:kern w:val="0"/>
          <w:szCs w:val="21"/>
        </w:rPr>
        <w:t>③ 常见临床表现包括低血压、心动过缓、恶心、面色苍白、出汗等；</w:t>
      </w:r>
    </w:p>
    <w:p w14:paraId="5FC8F1C6" w14:textId="77777777" w:rsidR="00645E5D" w:rsidRPr="002F34D9" w:rsidRDefault="00645E5D" w:rsidP="00645E5D">
      <w:pPr>
        <w:widowControl/>
        <w:shd w:val="clear" w:color="auto" w:fill="FFFFFF"/>
        <w:spacing w:line="420" w:lineRule="atLeast"/>
        <w:jc w:val="left"/>
        <w:rPr>
          <w:rFonts w:ascii="宋体" w:eastAsia="宋体" w:hAnsi="宋体" w:cs="宋体"/>
          <w:color w:val="3E3E3E"/>
          <w:kern w:val="0"/>
          <w:szCs w:val="21"/>
        </w:rPr>
      </w:pPr>
      <w:r w:rsidRPr="002F34D9">
        <w:rPr>
          <w:rFonts w:ascii="宋体" w:eastAsia="宋体" w:hAnsi="宋体" w:cs="宋体"/>
          <w:color w:val="595757"/>
          <w:kern w:val="0"/>
          <w:szCs w:val="21"/>
        </w:rPr>
        <w:t>④ 出现短暂的意识丧失，持续约30-120秒，在此期间可出现短暂的肌阵挛。</w:t>
      </w:r>
    </w:p>
    <w:p w14:paraId="4FC31C4C" w14:textId="7C76CD03"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kern w:val="0"/>
          <w:szCs w:val="21"/>
        </w:rPr>
        <w:br/>
      </w:r>
      <w:r w:rsidRPr="002F34D9">
        <w:rPr>
          <w:rFonts w:ascii="宋体" w:eastAsia="宋体" w:hAnsi="宋体" w:cs="宋体"/>
          <w:b/>
          <w:bCs/>
          <w:kern w:val="0"/>
          <w:szCs w:val="21"/>
        </w:rPr>
        <w:t>2</w:t>
      </w:r>
      <w:r w:rsidRPr="002F34D9">
        <w:rPr>
          <w:rFonts w:ascii="Microsoft YaHei UI" w:eastAsia="Microsoft YaHei UI" w:hAnsi="Microsoft YaHei UI" w:cs="宋体" w:hint="eastAsia"/>
          <w:b/>
          <w:bCs/>
          <w:color w:val="E60012"/>
          <w:spacing w:val="8"/>
          <w:kern w:val="0"/>
          <w:szCs w:val="21"/>
        </w:rPr>
        <w:t>心源性晕厥</w:t>
      </w:r>
    </w:p>
    <w:p w14:paraId="1EF36EA1"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心源性晕厥包括心律失常性晕厥和器质性心血管疾病性晕厥，为晕厥原因的第二位，是危险性最高、预后较差的一类晕厥。</w:t>
      </w:r>
    </w:p>
    <w:p w14:paraId="0791EB04" w14:textId="50BDDEA2" w:rsidR="00645E5D" w:rsidRPr="002F34D9" w:rsidRDefault="00645E5D" w:rsidP="00645E5D">
      <w:pPr>
        <w:widowControl/>
        <w:jc w:val="left"/>
        <w:rPr>
          <w:rFonts w:ascii="宋体" w:eastAsia="宋体" w:hAnsi="宋体" w:cs="宋体"/>
          <w:kern w:val="0"/>
          <w:szCs w:val="21"/>
        </w:rPr>
      </w:pPr>
      <w:r w:rsidRPr="002F34D9">
        <w:rPr>
          <w:rFonts w:ascii="宋体" w:eastAsia="宋体" w:hAnsi="宋体" w:cs="宋体"/>
          <w:b/>
          <w:bCs/>
          <w:color w:val="595757"/>
          <w:kern w:val="0"/>
          <w:szCs w:val="21"/>
        </w:rPr>
        <w:t>心律失常性晕厥</w:t>
      </w:r>
    </w:p>
    <w:p w14:paraId="6A8E4D6C"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心律失常是心源性晕厥的最常见原因。心律失常可引起血流动力学障碍，导致心输出量和脑血流明显下降。影响因素很多，包括心率、心律失常的类型</w:t>
      </w:r>
      <w:r w:rsidRPr="002F34D9">
        <w:rPr>
          <w:rFonts w:ascii="Microsoft YaHei UI" w:eastAsia="Microsoft YaHei UI" w:hAnsi="Microsoft YaHei UI" w:cs="宋体" w:hint="eastAsia"/>
          <w:color w:val="888888"/>
          <w:spacing w:val="8"/>
          <w:kern w:val="0"/>
          <w:szCs w:val="21"/>
        </w:rPr>
        <w:t>（室上性或室性）</w:t>
      </w:r>
      <w:r w:rsidRPr="002F34D9">
        <w:rPr>
          <w:rFonts w:ascii="Microsoft YaHei UI" w:eastAsia="Microsoft YaHei UI" w:hAnsi="Microsoft YaHei UI" w:cs="宋体" w:hint="eastAsia"/>
          <w:color w:val="595757"/>
          <w:spacing w:val="8"/>
          <w:kern w:val="0"/>
          <w:szCs w:val="21"/>
        </w:rPr>
        <w:t>、左心室功能、体位和血管代偿能力。</w:t>
      </w:r>
    </w:p>
    <w:p w14:paraId="72FABCBD" w14:textId="77777777" w:rsidR="00645E5D" w:rsidRPr="002F34D9" w:rsidRDefault="00645E5D" w:rsidP="00645E5D">
      <w:pPr>
        <w:widowControl/>
        <w:rPr>
          <w:rFonts w:ascii="宋体" w:eastAsia="宋体" w:hAnsi="宋体" w:cs="宋体"/>
          <w:kern w:val="0"/>
          <w:szCs w:val="21"/>
        </w:rPr>
      </w:pPr>
      <w:r w:rsidRPr="002F34D9">
        <w:rPr>
          <w:rFonts w:ascii="宋体" w:eastAsia="宋体" w:hAnsi="宋体" w:cs="宋体"/>
          <w:color w:val="595757"/>
          <w:kern w:val="0"/>
          <w:szCs w:val="21"/>
        </w:rPr>
        <w:t>■ </w:t>
      </w:r>
      <w:r w:rsidRPr="002F34D9">
        <w:rPr>
          <w:rFonts w:ascii="宋体" w:eastAsia="宋体" w:hAnsi="宋体" w:cs="宋体"/>
          <w:b/>
          <w:bCs/>
          <w:color w:val="3E3E3E"/>
          <w:kern w:val="0"/>
          <w:szCs w:val="21"/>
        </w:rPr>
        <w:t>病态窦房结综合征</w:t>
      </w:r>
    </w:p>
    <w:p w14:paraId="5B5EA2BB" w14:textId="6910BADF"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病态窦房结综合征为窦房结自主功能异常或窦房传导异常。这种情况下，晕厥是由于窦性停搏或窦房阻滞导致长间歇所致。</w:t>
      </w:r>
    </w:p>
    <w:p w14:paraId="5895BDAB"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lastRenderedPageBreak/>
        <w:t>该病初期可出现疲劳、心悸、肌肉疼痛、轻微性格改变，进一步发展可使语言含糊、判断错误、头晕目眩，甚至晕厥、心绞痛、心力衰竭，严重时可发生心脏停跳危及生命。</w:t>
      </w:r>
    </w:p>
    <w:p w14:paraId="4C9219A6"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b/>
          <w:bCs/>
          <w:color w:val="595757"/>
          <w:spacing w:val="8"/>
          <w:kern w:val="0"/>
          <w:szCs w:val="21"/>
        </w:rPr>
        <w:t>■ 房室传导阻滞</w:t>
      </w:r>
    </w:p>
    <w:p w14:paraId="34BB6289"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房室传导阻滞中的莫氏Ⅱ和Ⅲ度房室传导阻滞与晕厥相关。这种情况下，心脏节律依赖低位起搏点起搏或逸搏。这些起搏点开始起搏的时间较晚，因此容易发生晕厥。</w:t>
      </w:r>
    </w:p>
    <w:p w14:paraId="4578149D"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另外，这些低位起搏点的频率相对较慢</w:t>
      </w:r>
      <w:r w:rsidRPr="002F34D9">
        <w:rPr>
          <w:rFonts w:ascii="Microsoft YaHei UI" w:eastAsia="Microsoft YaHei UI" w:hAnsi="Microsoft YaHei UI" w:cs="宋体" w:hint="eastAsia"/>
          <w:color w:val="888888"/>
          <w:spacing w:val="8"/>
          <w:kern w:val="0"/>
          <w:szCs w:val="21"/>
        </w:rPr>
        <w:t>（25-40次／min）</w:t>
      </w:r>
      <w:r w:rsidRPr="002F34D9">
        <w:rPr>
          <w:rFonts w:ascii="Microsoft YaHei UI" w:eastAsia="Microsoft YaHei UI" w:hAnsi="Microsoft YaHei UI" w:cs="宋体" w:hint="eastAsia"/>
          <w:color w:val="595757"/>
          <w:spacing w:val="8"/>
          <w:kern w:val="0"/>
          <w:szCs w:val="21"/>
        </w:rPr>
        <w:t>，心动过缓使复极延长，容易引发多形性室性心动过速，尤其是尖端扭转型室性心动过速。</w:t>
      </w:r>
    </w:p>
    <w:p w14:paraId="7BA8576E"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b/>
          <w:bCs/>
          <w:color w:val="595757"/>
          <w:spacing w:val="8"/>
          <w:kern w:val="0"/>
          <w:szCs w:val="21"/>
        </w:rPr>
        <w:t>■ 突发室速或室颤</w:t>
      </w:r>
    </w:p>
    <w:p w14:paraId="1F61835F"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突发室速或室颤是引起晕厥的常见原因，特别是当患者合并有器质性心脏病时。这种晕厥往往突然出现而没有任何先兆。</w:t>
      </w:r>
    </w:p>
    <w:p w14:paraId="51354FA9"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透壁性心肌梗死、肥厚型或扩张型心肌病、右室发育不良及长QT间期综合征等是室颤的易发因素。一旦出现室速或室颤应立即电转复或除颤，必要时进行心肺复苏。</w:t>
      </w:r>
    </w:p>
    <w:p w14:paraId="3209ACE2" w14:textId="5922AE8A" w:rsidR="00645E5D" w:rsidRPr="002F34D9" w:rsidRDefault="00645E5D" w:rsidP="00645E5D">
      <w:pPr>
        <w:widowControl/>
        <w:jc w:val="left"/>
        <w:rPr>
          <w:rFonts w:ascii="宋体" w:eastAsia="宋体" w:hAnsi="宋体" w:cs="宋体"/>
          <w:kern w:val="0"/>
          <w:szCs w:val="21"/>
        </w:rPr>
      </w:pPr>
      <w:r w:rsidRPr="002F34D9">
        <w:rPr>
          <w:rFonts w:ascii="微软雅黑" w:eastAsia="微软雅黑" w:hAnsi="微软雅黑" w:cs="宋体" w:hint="eastAsia"/>
          <w:b/>
          <w:bCs/>
          <w:color w:val="595757"/>
          <w:kern w:val="0"/>
          <w:szCs w:val="21"/>
          <w:shd w:val="clear" w:color="auto" w:fill="FFFFFF"/>
        </w:rPr>
        <w:t>器质性心血管疾病性晕厥</w:t>
      </w:r>
    </w:p>
    <w:p w14:paraId="2AFBC0D4"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当血液循环的需求超过心脏代偿能力，心输出量不能相应增加时，器质性心血管疾病患者就会出现晕厥。</w:t>
      </w:r>
    </w:p>
    <w:p w14:paraId="7515D6AD"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多种心血管疾病可导致晕厥发生。</w:t>
      </w:r>
    </w:p>
    <w:p w14:paraId="776F98DD" w14:textId="77777777" w:rsidR="00645E5D" w:rsidRPr="002F34D9" w:rsidRDefault="00645E5D" w:rsidP="00645E5D">
      <w:pPr>
        <w:widowControl/>
        <w:shd w:val="clear" w:color="auto" w:fill="FFFFFF"/>
        <w:spacing w:line="420" w:lineRule="atLeast"/>
        <w:jc w:val="left"/>
        <w:rPr>
          <w:rFonts w:ascii="宋体" w:eastAsia="宋体" w:hAnsi="宋体" w:cs="宋体"/>
          <w:color w:val="3E3E3E"/>
          <w:kern w:val="0"/>
          <w:szCs w:val="21"/>
        </w:rPr>
      </w:pPr>
      <w:r w:rsidRPr="002F34D9">
        <w:rPr>
          <w:rFonts w:ascii="宋体" w:eastAsia="宋体" w:hAnsi="宋体" w:cs="宋体"/>
          <w:color w:val="595757"/>
          <w:kern w:val="0"/>
          <w:szCs w:val="21"/>
        </w:rPr>
        <w:t>① 急性大面积心肌梗死合并心源性休克时可出现晕厥。</w:t>
      </w:r>
    </w:p>
    <w:p w14:paraId="617ED55F" w14:textId="77777777" w:rsidR="00645E5D" w:rsidRPr="002F34D9" w:rsidRDefault="00645E5D" w:rsidP="00645E5D">
      <w:pPr>
        <w:widowControl/>
        <w:shd w:val="clear" w:color="auto" w:fill="FFFFFF"/>
        <w:spacing w:line="420" w:lineRule="atLeast"/>
        <w:jc w:val="left"/>
        <w:rPr>
          <w:rFonts w:ascii="宋体" w:eastAsia="宋体" w:hAnsi="宋体" w:cs="宋体"/>
          <w:kern w:val="0"/>
          <w:szCs w:val="21"/>
        </w:rPr>
      </w:pPr>
      <w:r w:rsidRPr="002F34D9">
        <w:rPr>
          <w:rFonts w:ascii="宋体" w:eastAsia="宋体" w:hAnsi="宋体" w:cs="宋体"/>
          <w:color w:val="595757"/>
          <w:kern w:val="0"/>
          <w:szCs w:val="21"/>
        </w:rPr>
        <w:t>② 主动脉狭窄时可出现劳力性晕厥，这主要是由于外周血管供血需求增加而心脏射血受限而导致脑灌注不足所致。</w:t>
      </w:r>
    </w:p>
    <w:p w14:paraId="14B521BD" w14:textId="77777777" w:rsidR="00645E5D" w:rsidRPr="002F34D9" w:rsidRDefault="00645E5D" w:rsidP="00645E5D">
      <w:pPr>
        <w:widowControl/>
        <w:shd w:val="clear" w:color="auto" w:fill="FFFFFF"/>
        <w:spacing w:line="420" w:lineRule="atLeast"/>
        <w:jc w:val="left"/>
        <w:rPr>
          <w:rFonts w:ascii="宋体" w:eastAsia="宋体" w:hAnsi="宋体" w:cs="宋体"/>
          <w:kern w:val="0"/>
          <w:szCs w:val="21"/>
        </w:rPr>
      </w:pPr>
      <w:r w:rsidRPr="002F34D9">
        <w:rPr>
          <w:rFonts w:ascii="宋体" w:eastAsia="宋体" w:hAnsi="宋体" w:cs="宋体"/>
          <w:color w:val="595757"/>
          <w:kern w:val="0"/>
          <w:szCs w:val="21"/>
        </w:rPr>
        <w:t>③ 肺动脉高压可导致右心衰竭，不能保证相对足够的心脏排血量，导致晕厥发生。</w:t>
      </w:r>
    </w:p>
    <w:p w14:paraId="2E2E5C53" w14:textId="77777777" w:rsidR="00645E5D" w:rsidRPr="002F34D9" w:rsidRDefault="00645E5D" w:rsidP="00645E5D">
      <w:pPr>
        <w:widowControl/>
        <w:shd w:val="clear" w:color="auto" w:fill="FFFFFF"/>
        <w:spacing w:line="420" w:lineRule="atLeast"/>
        <w:jc w:val="left"/>
        <w:rPr>
          <w:rFonts w:ascii="宋体" w:eastAsia="宋体" w:hAnsi="宋体" w:cs="宋体"/>
          <w:kern w:val="0"/>
          <w:szCs w:val="21"/>
        </w:rPr>
      </w:pPr>
      <w:r w:rsidRPr="002F34D9">
        <w:rPr>
          <w:rFonts w:ascii="宋体" w:eastAsia="宋体" w:hAnsi="宋体" w:cs="宋体"/>
          <w:color w:val="595757"/>
          <w:kern w:val="0"/>
          <w:szCs w:val="21"/>
        </w:rPr>
        <w:t>④ 肺动脉栓塞是由于迷走神经反射而诱发晕厥。</w:t>
      </w:r>
    </w:p>
    <w:p w14:paraId="294E1926" w14:textId="33FD4149"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b/>
          <w:bCs/>
          <w:kern w:val="0"/>
          <w:szCs w:val="21"/>
        </w:rPr>
        <w:t>3</w:t>
      </w:r>
      <w:r w:rsidRPr="002F34D9">
        <w:rPr>
          <w:rFonts w:ascii="Microsoft YaHei UI" w:eastAsia="Microsoft YaHei UI" w:hAnsi="Microsoft YaHei UI" w:cs="宋体" w:hint="eastAsia"/>
          <w:b/>
          <w:bCs/>
          <w:color w:val="E60012"/>
          <w:spacing w:val="8"/>
          <w:kern w:val="0"/>
          <w:szCs w:val="21"/>
        </w:rPr>
        <w:t>情境性晕厥</w:t>
      </w:r>
    </w:p>
    <w:p w14:paraId="6E08BA18"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lastRenderedPageBreak/>
        <w:t>情境性晕厥是指晕厥发生于特定触发因素之后，如咳嗽、打喷嚏、胃肠道刺激</w:t>
      </w:r>
      <w:r w:rsidRPr="002F34D9">
        <w:rPr>
          <w:rFonts w:ascii="Microsoft YaHei UI" w:eastAsia="Microsoft YaHei UI" w:hAnsi="Microsoft YaHei UI" w:cs="宋体" w:hint="eastAsia"/>
          <w:color w:val="888888"/>
          <w:spacing w:val="8"/>
          <w:kern w:val="0"/>
          <w:szCs w:val="21"/>
        </w:rPr>
        <w:t>（吞咽、排便、腹痛）</w:t>
      </w:r>
      <w:r w:rsidRPr="002F34D9">
        <w:rPr>
          <w:rFonts w:ascii="Microsoft YaHei UI" w:eastAsia="Microsoft YaHei UI" w:hAnsi="Microsoft YaHei UI" w:cs="宋体" w:hint="eastAsia"/>
          <w:color w:val="595757"/>
          <w:spacing w:val="8"/>
          <w:kern w:val="0"/>
          <w:szCs w:val="21"/>
        </w:rPr>
        <w:t>、排尿</w:t>
      </w:r>
      <w:r w:rsidRPr="002F34D9">
        <w:rPr>
          <w:rFonts w:ascii="Microsoft YaHei UI" w:eastAsia="Microsoft YaHei UI" w:hAnsi="Microsoft YaHei UI" w:cs="宋体" w:hint="eastAsia"/>
          <w:color w:val="888888"/>
          <w:spacing w:val="8"/>
          <w:kern w:val="0"/>
          <w:szCs w:val="21"/>
        </w:rPr>
        <w:t>（排尿性晕厥）</w:t>
      </w:r>
      <w:r w:rsidRPr="002F34D9">
        <w:rPr>
          <w:rFonts w:ascii="Microsoft YaHei UI" w:eastAsia="Microsoft YaHei UI" w:hAnsi="Microsoft YaHei UI" w:cs="宋体" w:hint="eastAsia"/>
          <w:color w:val="595757"/>
          <w:spacing w:val="8"/>
          <w:kern w:val="0"/>
          <w:szCs w:val="21"/>
        </w:rPr>
        <w:t>、运动后及餐后等。</w:t>
      </w:r>
    </w:p>
    <w:p w14:paraId="03103031"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咳嗽性晕厥多见于有慢性肺部疾病患者，剧烈咳嗽后发生。其原因可能是剧烈咳嗽导致胸腔压力增加，静脉回流受阻，心输出量减少导致脑灌注不足。</w:t>
      </w:r>
    </w:p>
    <w:p w14:paraId="16B3FE22"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排尿性晕厥多见青年男性，在夜间排尿时或排尿后晕倒，持续约1-2分钟，自然苏醒，无后遗症，其原因可能是排尿时通过屏气刺激迷走神经和排尿后腹</w:t>
      </w:r>
      <w:proofErr w:type="gramStart"/>
      <w:r w:rsidRPr="002F34D9">
        <w:rPr>
          <w:rFonts w:ascii="Microsoft YaHei UI" w:eastAsia="Microsoft YaHei UI" w:hAnsi="Microsoft YaHei UI" w:cs="宋体" w:hint="eastAsia"/>
          <w:color w:val="595757"/>
          <w:spacing w:val="8"/>
          <w:kern w:val="0"/>
          <w:szCs w:val="21"/>
        </w:rPr>
        <w:t>压下降</w:t>
      </w:r>
      <w:proofErr w:type="gramEnd"/>
      <w:r w:rsidRPr="002F34D9">
        <w:rPr>
          <w:rFonts w:ascii="Microsoft YaHei UI" w:eastAsia="Microsoft YaHei UI" w:hAnsi="Microsoft YaHei UI" w:cs="宋体" w:hint="eastAsia"/>
          <w:color w:val="595757"/>
          <w:spacing w:val="8"/>
          <w:kern w:val="0"/>
          <w:szCs w:val="21"/>
        </w:rPr>
        <w:t>引起。</w:t>
      </w:r>
    </w:p>
    <w:p w14:paraId="12291E45" w14:textId="77777777" w:rsidR="00645E5D" w:rsidRPr="002F34D9" w:rsidRDefault="00645E5D" w:rsidP="00645E5D">
      <w:pPr>
        <w:widowControl/>
        <w:jc w:val="left"/>
        <w:rPr>
          <w:rFonts w:ascii="宋体" w:eastAsia="宋体" w:hAnsi="宋体" w:cs="宋体"/>
          <w:kern w:val="0"/>
          <w:szCs w:val="21"/>
        </w:rPr>
      </w:pPr>
    </w:p>
    <w:p w14:paraId="5D11BA2D" w14:textId="41E2A46F"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b/>
          <w:bCs/>
          <w:kern w:val="0"/>
          <w:szCs w:val="21"/>
        </w:rPr>
        <w:t>4</w:t>
      </w:r>
      <w:r w:rsidRPr="002F34D9">
        <w:rPr>
          <w:rFonts w:ascii="Microsoft YaHei UI" w:eastAsia="Microsoft YaHei UI" w:hAnsi="Microsoft YaHei UI" w:cs="宋体" w:hint="eastAsia"/>
          <w:b/>
          <w:bCs/>
          <w:color w:val="E60012"/>
          <w:spacing w:val="8"/>
          <w:kern w:val="0"/>
          <w:szCs w:val="21"/>
        </w:rPr>
        <w:t>体位性低血压性晕厥</w:t>
      </w:r>
    </w:p>
    <w:p w14:paraId="4AD3D007"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此类晕厥发生在血管收缩反射存在缺陷或不稳定的患者中。直立位血压下降主要是由于下肢血容量增加而血管收缩反射消失而引起的。</w:t>
      </w:r>
    </w:p>
    <w:p w14:paraId="52EA9F96"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此类晕厥与血管</w:t>
      </w:r>
      <w:proofErr w:type="gramStart"/>
      <w:r w:rsidRPr="002F34D9">
        <w:rPr>
          <w:rFonts w:ascii="Microsoft YaHei UI" w:eastAsia="Microsoft YaHei UI" w:hAnsi="Microsoft YaHei UI" w:cs="宋体" w:hint="eastAsia"/>
          <w:color w:val="595757"/>
          <w:spacing w:val="8"/>
          <w:kern w:val="0"/>
          <w:szCs w:val="21"/>
        </w:rPr>
        <w:t>迷走性晕厥</w:t>
      </w:r>
      <w:proofErr w:type="gramEnd"/>
      <w:r w:rsidRPr="002F34D9">
        <w:rPr>
          <w:rFonts w:ascii="Microsoft YaHei UI" w:eastAsia="Microsoft YaHei UI" w:hAnsi="Microsoft YaHei UI" w:cs="宋体" w:hint="eastAsia"/>
          <w:color w:val="595757"/>
          <w:spacing w:val="8"/>
          <w:kern w:val="0"/>
          <w:szCs w:val="21"/>
        </w:rPr>
        <w:t>的区别主要是体位性晕厥往往是由卧位或坐位突然站起时诱发。</w:t>
      </w:r>
      <w:proofErr w:type="gramStart"/>
      <w:r w:rsidRPr="002F34D9">
        <w:rPr>
          <w:rFonts w:ascii="Microsoft YaHei UI" w:eastAsia="Microsoft YaHei UI" w:hAnsi="Microsoft YaHei UI" w:cs="宋体" w:hint="eastAsia"/>
          <w:color w:val="595757"/>
          <w:spacing w:val="8"/>
          <w:kern w:val="0"/>
          <w:szCs w:val="21"/>
        </w:rPr>
        <w:t>卧</w:t>
      </w:r>
      <w:proofErr w:type="gramEnd"/>
      <w:r w:rsidRPr="002F34D9">
        <w:rPr>
          <w:rFonts w:ascii="Microsoft YaHei UI" w:eastAsia="Microsoft YaHei UI" w:hAnsi="Microsoft YaHei UI" w:cs="宋体" w:hint="eastAsia"/>
          <w:color w:val="595757"/>
          <w:spacing w:val="8"/>
          <w:kern w:val="0"/>
          <w:szCs w:val="21"/>
        </w:rPr>
        <w:t>立位试验有助于体位性低血压的诊断，对于可疑体位性低血压者，在平卧位时和站立3分钟后用常规血压计分别测上臂血压。</w:t>
      </w:r>
    </w:p>
    <w:p w14:paraId="2BDADD32"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b/>
          <w:bCs/>
          <w:color w:val="595757"/>
          <w:spacing w:val="8"/>
          <w:kern w:val="0"/>
          <w:szCs w:val="21"/>
        </w:rPr>
        <w:t>诊断标准</w:t>
      </w:r>
      <w:r w:rsidRPr="002F34D9">
        <w:rPr>
          <w:rFonts w:ascii="Microsoft YaHei UI" w:eastAsia="Microsoft YaHei UI" w:hAnsi="Microsoft YaHei UI" w:cs="宋体" w:hint="eastAsia"/>
          <w:color w:val="595757"/>
          <w:spacing w:val="8"/>
          <w:kern w:val="0"/>
          <w:szCs w:val="21"/>
        </w:rPr>
        <w:t>：阳性：出现症状性血压下降，与基线值相比收缩压下降≥20 mmHg，或舒张压下降≥10 mmHg。可疑阳性：出现无症状性血压下降，与基线值相比收缩压下降≥20 mmHg，或舒张压下降≥10 mmHg，或收缩压降至90 mmHg以下。</w:t>
      </w:r>
    </w:p>
    <w:p w14:paraId="2FB41DA9" w14:textId="3F82A991"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kern w:val="0"/>
          <w:szCs w:val="21"/>
        </w:rPr>
        <w:br/>
      </w:r>
      <w:r w:rsidRPr="002F34D9">
        <w:rPr>
          <w:rFonts w:ascii="宋体" w:eastAsia="宋体" w:hAnsi="宋体" w:cs="宋体"/>
          <w:b/>
          <w:bCs/>
          <w:kern w:val="0"/>
          <w:szCs w:val="21"/>
        </w:rPr>
        <w:t>5</w:t>
      </w:r>
      <w:r w:rsidRPr="002F34D9">
        <w:rPr>
          <w:rFonts w:ascii="Microsoft YaHei UI" w:eastAsia="Microsoft YaHei UI" w:hAnsi="Microsoft YaHei UI" w:cs="宋体" w:hint="eastAsia"/>
          <w:b/>
          <w:bCs/>
          <w:color w:val="E60012"/>
          <w:spacing w:val="8"/>
          <w:kern w:val="0"/>
          <w:szCs w:val="21"/>
        </w:rPr>
        <w:t>脑源性晕厥</w:t>
      </w:r>
    </w:p>
    <w:p w14:paraId="3011D487"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b/>
          <w:bCs/>
          <w:color w:val="595757"/>
          <w:spacing w:val="8"/>
          <w:kern w:val="0"/>
          <w:szCs w:val="21"/>
        </w:rPr>
        <w:t>1、椎基底动脉短暂性脑缺血发作</w:t>
      </w:r>
      <w:r w:rsidRPr="002F34D9">
        <w:rPr>
          <w:rFonts w:ascii="Microsoft YaHei UI" w:eastAsia="Microsoft YaHei UI" w:hAnsi="Microsoft YaHei UI" w:cs="宋体" w:hint="eastAsia"/>
          <w:color w:val="595757"/>
          <w:spacing w:val="8"/>
          <w:kern w:val="0"/>
          <w:szCs w:val="21"/>
        </w:rPr>
        <w:t>：</w:t>
      </w:r>
      <w:proofErr w:type="gramStart"/>
      <w:r w:rsidRPr="002F34D9">
        <w:rPr>
          <w:rFonts w:ascii="Microsoft YaHei UI" w:eastAsia="Microsoft YaHei UI" w:hAnsi="Microsoft YaHei UI" w:cs="宋体" w:hint="eastAsia"/>
          <w:color w:val="595757"/>
          <w:spacing w:val="8"/>
          <w:kern w:val="0"/>
          <w:szCs w:val="21"/>
        </w:rPr>
        <w:t>椎</w:t>
      </w:r>
      <w:proofErr w:type="gramEnd"/>
      <w:r w:rsidRPr="002F34D9">
        <w:rPr>
          <w:rFonts w:ascii="Microsoft YaHei UI" w:eastAsia="Microsoft YaHei UI" w:hAnsi="Microsoft YaHei UI" w:cs="宋体" w:hint="eastAsia"/>
          <w:color w:val="595757"/>
          <w:spacing w:val="8"/>
          <w:kern w:val="0"/>
          <w:szCs w:val="21"/>
        </w:rPr>
        <w:t>基底动脉系统的短暂性脑缺血发作可出现晕厥发作，常伴有眩晕、复视、偏瘫、偏深感觉障碍、共济失调等脑干损害症状。</w:t>
      </w:r>
    </w:p>
    <w:p w14:paraId="6F670D89"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b/>
          <w:bCs/>
          <w:color w:val="595757"/>
          <w:spacing w:val="8"/>
          <w:kern w:val="0"/>
          <w:szCs w:val="21"/>
        </w:rPr>
        <w:t>2、癫痫</w:t>
      </w:r>
      <w:r w:rsidRPr="002F34D9">
        <w:rPr>
          <w:rFonts w:ascii="Microsoft YaHei UI" w:eastAsia="Microsoft YaHei UI" w:hAnsi="Microsoft YaHei UI" w:cs="宋体" w:hint="eastAsia"/>
          <w:color w:val="595757"/>
          <w:spacing w:val="8"/>
          <w:kern w:val="0"/>
          <w:szCs w:val="21"/>
        </w:rPr>
        <w:t>：癫痫可引起短暂的意识丧失，患者依次发生无反应、摔倒、遗忘，这种情况仅在强直、阵挛、强直一阵挛发作时出现。</w:t>
      </w:r>
    </w:p>
    <w:p w14:paraId="2C37CCE2"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b/>
          <w:bCs/>
          <w:color w:val="595757"/>
          <w:spacing w:val="8"/>
          <w:kern w:val="0"/>
          <w:szCs w:val="21"/>
        </w:rPr>
        <w:lastRenderedPageBreak/>
        <w:t>3、基底动脉型偏头痛</w:t>
      </w:r>
      <w:r w:rsidRPr="002F34D9">
        <w:rPr>
          <w:rFonts w:ascii="Microsoft YaHei UI" w:eastAsia="Microsoft YaHei UI" w:hAnsi="Microsoft YaHei UI" w:cs="宋体" w:hint="eastAsia"/>
          <w:color w:val="595757"/>
          <w:spacing w:val="8"/>
          <w:kern w:val="0"/>
          <w:szCs w:val="21"/>
        </w:rPr>
        <w:t>：此类患者多为年轻女性，其特点是在剧烈头痛出现之前先出现晕厥发作，意识丧失的时间短。</w:t>
      </w:r>
    </w:p>
    <w:p w14:paraId="35F3397E" w14:textId="12B00103"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kern w:val="0"/>
          <w:szCs w:val="21"/>
        </w:rPr>
        <w:br/>
      </w:r>
      <w:r w:rsidRPr="002F34D9">
        <w:rPr>
          <w:rFonts w:ascii="宋体" w:eastAsia="宋体" w:hAnsi="宋体" w:cs="宋体"/>
          <w:b/>
          <w:bCs/>
          <w:kern w:val="0"/>
          <w:szCs w:val="21"/>
        </w:rPr>
        <w:t>6</w:t>
      </w:r>
      <w:r w:rsidRPr="002F34D9">
        <w:rPr>
          <w:rFonts w:ascii="Microsoft YaHei UI" w:eastAsia="Microsoft YaHei UI" w:hAnsi="Microsoft YaHei UI" w:cs="宋体" w:hint="eastAsia"/>
          <w:b/>
          <w:bCs/>
          <w:color w:val="D7000F"/>
          <w:spacing w:val="8"/>
          <w:kern w:val="0"/>
          <w:szCs w:val="21"/>
        </w:rPr>
        <w:t>颈动脉过敏综合征</w:t>
      </w:r>
    </w:p>
    <w:p w14:paraId="1F54AA64"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颈动脉窦通常对牵拉或压迫敏感。按摩单侧或双侧颈动脉窦，可导致反射性心率减慢和动脉血压下降，此类晕厥发作前多有突然转头的动作、衣领过紧或在颈动脉窦区刮胡须等。对于此类晕厥需要区分患者到底是由于颈动脉窦敏感性增高而导致的良性晕厥还是同时合并对侧颈动脉的严重狭窄而导致的供血不足。</w:t>
      </w:r>
    </w:p>
    <w:p w14:paraId="0E198091" w14:textId="77777777" w:rsidR="00645E5D" w:rsidRPr="002F34D9" w:rsidRDefault="00645E5D" w:rsidP="00645E5D">
      <w:pPr>
        <w:widowControl/>
        <w:jc w:val="left"/>
        <w:rPr>
          <w:rFonts w:ascii="宋体" w:eastAsia="宋体" w:hAnsi="宋体" w:cs="宋体"/>
          <w:kern w:val="0"/>
          <w:szCs w:val="21"/>
        </w:rPr>
      </w:pPr>
    </w:p>
    <w:p w14:paraId="7BB57A13" w14:textId="3E334695"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b/>
          <w:bCs/>
          <w:kern w:val="0"/>
          <w:szCs w:val="21"/>
        </w:rPr>
        <w:t>7</w:t>
      </w:r>
      <w:r w:rsidRPr="002F34D9">
        <w:rPr>
          <w:rFonts w:ascii="Microsoft YaHei UI" w:eastAsia="Microsoft YaHei UI" w:hAnsi="Microsoft YaHei UI" w:cs="宋体" w:hint="eastAsia"/>
          <w:b/>
          <w:bCs/>
          <w:color w:val="E60012"/>
          <w:spacing w:val="8"/>
          <w:kern w:val="0"/>
          <w:szCs w:val="21"/>
        </w:rPr>
        <w:t>低血糖</w:t>
      </w:r>
    </w:p>
    <w:p w14:paraId="6A69D5A4"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严重低血糖状态可以出现意识丧失，此类患者多见于糖尿病患者口服降糖药或应用胰岛素过量、慢性肝病患者等，因此晕厥患者应常规测血糖，若为血糖过低所致，应立即给予50%的葡萄糖静脉注射。</w:t>
      </w:r>
    </w:p>
    <w:p w14:paraId="75C7E13F" w14:textId="50278F74"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kern w:val="0"/>
          <w:szCs w:val="21"/>
        </w:rPr>
        <w:br/>
      </w:r>
      <w:r w:rsidRPr="002F34D9">
        <w:rPr>
          <w:rFonts w:ascii="宋体" w:eastAsia="宋体" w:hAnsi="宋体" w:cs="宋体"/>
          <w:b/>
          <w:bCs/>
          <w:kern w:val="0"/>
          <w:szCs w:val="21"/>
        </w:rPr>
        <w:t>8</w:t>
      </w:r>
      <w:r w:rsidRPr="002F34D9">
        <w:rPr>
          <w:rFonts w:ascii="Microsoft YaHei UI" w:eastAsia="Microsoft YaHei UI" w:hAnsi="Microsoft YaHei UI" w:cs="宋体" w:hint="eastAsia"/>
          <w:b/>
          <w:bCs/>
          <w:color w:val="E60012"/>
          <w:spacing w:val="8"/>
          <w:kern w:val="0"/>
          <w:szCs w:val="21"/>
        </w:rPr>
        <w:t>急性失血</w:t>
      </w:r>
    </w:p>
    <w:p w14:paraId="2FA2AA32"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常见于急性胃肠道失血，患者晕厥发作往往伴有血压下降及休克表现，在患者无腹痛、呕血或黑便症状时较难判断，一旦出现上述表现，结合相关实验室检查不能诊断。</w:t>
      </w:r>
    </w:p>
    <w:p w14:paraId="0E68039A" w14:textId="77777777" w:rsidR="00645E5D" w:rsidRPr="002F34D9" w:rsidRDefault="00645E5D" w:rsidP="00645E5D">
      <w:pPr>
        <w:widowControl/>
        <w:jc w:val="left"/>
        <w:rPr>
          <w:rFonts w:ascii="宋体" w:eastAsia="宋体" w:hAnsi="宋体" w:cs="宋体"/>
          <w:kern w:val="0"/>
          <w:szCs w:val="21"/>
        </w:rPr>
      </w:pPr>
    </w:p>
    <w:p w14:paraId="2045075A" w14:textId="18B7405E" w:rsidR="00645E5D" w:rsidRPr="002F34D9" w:rsidRDefault="00645E5D" w:rsidP="00645E5D">
      <w:pPr>
        <w:widowControl/>
        <w:jc w:val="left"/>
        <w:rPr>
          <w:rFonts w:ascii="Microsoft YaHei UI" w:eastAsia="Microsoft YaHei UI" w:hAnsi="Microsoft YaHei UI" w:cs="宋体"/>
          <w:color w:val="3E3E3E"/>
          <w:spacing w:val="8"/>
          <w:kern w:val="0"/>
          <w:szCs w:val="21"/>
        </w:rPr>
      </w:pPr>
      <w:r w:rsidRPr="002F34D9">
        <w:rPr>
          <w:rFonts w:ascii="宋体" w:eastAsia="宋体" w:hAnsi="宋体" w:cs="宋体"/>
          <w:kern w:val="0"/>
          <w:szCs w:val="21"/>
        </w:rPr>
        <w:br/>
      </w:r>
      <w:r w:rsidRPr="002F34D9">
        <w:rPr>
          <w:rFonts w:ascii="宋体" w:eastAsia="宋体" w:hAnsi="宋体" w:cs="宋体"/>
          <w:b/>
          <w:bCs/>
          <w:kern w:val="0"/>
          <w:szCs w:val="21"/>
        </w:rPr>
        <w:t>9</w:t>
      </w:r>
      <w:r w:rsidRPr="002F34D9">
        <w:rPr>
          <w:rFonts w:ascii="Microsoft YaHei UI" w:eastAsia="Microsoft YaHei UI" w:hAnsi="Microsoft YaHei UI" w:cs="宋体" w:hint="eastAsia"/>
          <w:b/>
          <w:bCs/>
          <w:color w:val="D7000F"/>
          <w:spacing w:val="8"/>
          <w:kern w:val="0"/>
          <w:szCs w:val="21"/>
        </w:rPr>
        <w:t>舌咽神经痛导致的晕厥</w:t>
      </w:r>
    </w:p>
    <w:p w14:paraId="608C652F" w14:textId="77777777" w:rsidR="00645E5D" w:rsidRPr="002F34D9" w:rsidRDefault="00645E5D" w:rsidP="00645E5D">
      <w:pPr>
        <w:widowControl/>
        <w:shd w:val="clear" w:color="auto" w:fill="FFFFFF"/>
        <w:spacing w:line="420" w:lineRule="atLeast"/>
        <w:rPr>
          <w:rFonts w:ascii="Microsoft YaHei UI" w:eastAsia="Microsoft YaHei UI" w:hAnsi="Microsoft YaHei UI" w:cs="宋体"/>
          <w:color w:val="3E3E3E"/>
          <w:spacing w:val="8"/>
          <w:kern w:val="0"/>
          <w:szCs w:val="21"/>
        </w:rPr>
      </w:pPr>
      <w:r w:rsidRPr="002F34D9">
        <w:rPr>
          <w:rFonts w:ascii="Microsoft YaHei UI" w:eastAsia="Microsoft YaHei UI" w:hAnsi="Microsoft YaHei UI" w:cs="宋体" w:hint="eastAsia"/>
          <w:color w:val="595757"/>
          <w:spacing w:val="8"/>
          <w:kern w:val="0"/>
          <w:szCs w:val="21"/>
        </w:rPr>
        <w:t>舌咽神经痛可引起反射性晕厥，晕厥发作前就可以有明显的疼痛，此类患者主要是减轻疼痛，从而减少晕厥</w:t>
      </w:r>
      <w:r w:rsidRPr="002F34D9">
        <w:rPr>
          <w:rFonts w:ascii="Microsoft YaHei UI" w:eastAsia="Microsoft YaHei UI" w:hAnsi="Microsoft YaHei UI" w:cs="宋体" w:hint="eastAsia"/>
          <w:color w:val="000000"/>
          <w:spacing w:val="8"/>
          <w:kern w:val="0"/>
          <w:szCs w:val="21"/>
        </w:rPr>
        <w:t>发作。</w:t>
      </w:r>
    </w:p>
    <w:p w14:paraId="1F60B23C" w14:textId="77777777" w:rsidR="00BD1D1C" w:rsidRPr="002F34D9" w:rsidRDefault="00BD1D1C" w:rsidP="00BD1D1C">
      <w:pPr>
        <w:rPr>
          <w:b/>
          <w:szCs w:val="21"/>
        </w:rPr>
      </w:pPr>
    </w:p>
    <w:p w14:paraId="5BA260E4" w14:textId="77777777" w:rsidR="00BD1D1C" w:rsidRPr="002F34D9" w:rsidRDefault="00BD1D1C" w:rsidP="00BD1D1C">
      <w:pPr>
        <w:rPr>
          <w:b/>
          <w:szCs w:val="21"/>
        </w:rPr>
      </w:pPr>
      <w:r w:rsidRPr="002F34D9">
        <w:rPr>
          <w:rFonts w:hint="eastAsia"/>
          <w:b/>
          <w:szCs w:val="21"/>
        </w:rPr>
        <w:t>1.</w:t>
      </w:r>
      <w:r w:rsidRPr="002F34D9">
        <w:rPr>
          <w:rFonts w:hint="eastAsia"/>
          <w:b/>
          <w:szCs w:val="21"/>
        </w:rPr>
        <w:t>急性下壁</w:t>
      </w:r>
      <w:r w:rsidRPr="002F34D9">
        <w:rPr>
          <w:rFonts w:hint="eastAsia"/>
          <w:b/>
          <w:szCs w:val="21"/>
        </w:rPr>
        <w:t xml:space="preserve">STEMI </w:t>
      </w:r>
      <w:r w:rsidRPr="002F34D9">
        <w:rPr>
          <w:rFonts w:hint="eastAsia"/>
          <w:b/>
          <w:szCs w:val="21"/>
        </w:rPr>
        <w:t>二度</w:t>
      </w:r>
      <w:r w:rsidRPr="002F34D9">
        <w:rPr>
          <w:rFonts w:hint="eastAsia"/>
          <w:b/>
          <w:szCs w:val="21"/>
        </w:rPr>
        <w:t>I</w:t>
      </w:r>
      <w:r w:rsidRPr="002F34D9">
        <w:rPr>
          <w:rFonts w:hint="eastAsia"/>
          <w:b/>
          <w:szCs w:val="21"/>
        </w:rPr>
        <w:t>型</w:t>
      </w:r>
      <w:r w:rsidRPr="002F34D9">
        <w:rPr>
          <w:rFonts w:hint="eastAsia"/>
          <w:b/>
          <w:szCs w:val="21"/>
        </w:rPr>
        <w:t>AVB</w:t>
      </w:r>
      <w:r w:rsidRPr="002F34D9">
        <w:rPr>
          <w:rFonts w:hint="eastAsia"/>
          <w:b/>
          <w:szCs w:val="21"/>
        </w:rPr>
        <w:t>（我写的三度，但同学们都说二度</w:t>
      </w:r>
      <w:r w:rsidRPr="002F34D9">
        <w:rPr>
          <w:rFonts w:hint="eastAsia"/>
          <w:b/>
          <w:szCs w:val="21"/>
        </w:rPr>
        <w:t>I</w:t>
      </w:r>
      <w:r w:rsidRPr="002F34D9">
        <w:rPr>
          <w:rFonts w:hint="eastAsia"/>
          <w:b/>
          <w:szCs w:val="21"/>
        </w:rPr>
        <w:t>）</w:t>
      </w:r>
    </w:p>
    <w:p w14:paraId="6B8BEAA2" w14:textId="77777777" w:rsidR="00BD1D1C" w:rsidRPr="002F34D9" w:rsidRDefault="00BD1D1C" w:rsidP="00BD1D1C">
      <w:pPr>
        <w:rPr>
          <w:b/>
          <w:szCs w:val="21"/>
        </w:rPr>
      </w:pPr>
      <w:r w:rsidRPr="002F34D9">
        <w:rPr>
          <w:rFonts w:hint="eastAsia"/>
          <w:b/>
          <w:szCs w:val="21"/>
        </w:rPr>
        <w:t>2.</w:t>
      </w:r>
      <w:r w:rsidRPr="002F34D9">
        <w:rPr>
          <w:rFonts w:hint="eastAsia"/>
          <w:b/>
          <w:szCs w:val="21"/>
        </w:rPr>
        <w:t>室性心动过速（我写的室上速，但同学们说这个宽</w:t>
      </w:r>
      <w:r w:rsidRPr="002F34D9">
        <w:rPr>
          <w:rFonts w:hint="eastAsia"/>
          <w:b/>
          <w:szCs w:val="21"/>
        </w:rPr>
        <w:t>QRS</w:t>
      </w:r>
      <w:r w:rsidRPr="002F34D9">
        <w:rPr>
          <w:rFonts w:hint="eastAsia"/>
          <w:b/>
          <w:szCs w:val="21"/>
        </w:rPr>
        <w:t>波心动过速是室速）</w:t>
      </w:r>
    </w:p>
    <w:p w14:paraId="4F791598" w14:textId="77777777" w:rsidR="00BD1D1C" w:rsidRPr="002F34D9" w:rsidRDefault="00BD1D1C" w:rsidP="00BD1D1C">
      <w:pPr>
        <w:rPr>
          <w:b/>
          <w:szCs w:val="21"/>
        </w:rPr>
      </w:pPr>
      <w:r w:rsidRPr="002F34D9">
        <w:rPr>
          <w:rFonts w:hint="eastAsia"/>
          <w:b/>
          <w:szCs w:val="21"/>
        </w:rPr>
        <w:t>3.</w:t>
      </w:r>
      <w:r w:rsidRPr="002F34D9">
        <w:rPr>
          <w:rFonts w:hint="eastAsia"/>
          <w:b/>
          <w:szCs w:val="21"/>
        </w:rPr>
        <w:t>左室肥厚</w:t>
      </w:r>
    </w:p>
    <w:p w14:paraId="3992676E" w14:textId="77777777" w:rsidR="00BD1D1C" w:rsidRPr="002F34D9" w:rsidRDefault="00BD1D1C" w:rsidP="00BD1D1C">
      <w:pPr>
        <w:rPr>
          <w:b/>
          <w:szCs w:val="21"/>
        </w:rPr>
      </w:pPr>
      <w:r w:rsidRPr="002F34D9">
        <w:rPr>
          <w:rFonts w:hint="eastAsia"/>
          <w:b/>
          <w:szCs w:val="21"/>
        </w:rPr>
        <w:t>4.</w:t>
      </w:r>
      <w:r w:rsidRPr="002F34D9">
        <w:rPr>
          <w:rFonts w:hint="eastAsia"/>
          <w:b/>
          <w:szCs w:val="21"/>
        </w:rPr>
        <w:t>三度</w:t>
      </w:r>
      <w:r w:rsidRPr="002F34D9">
        <w:rPr>
          <w:rFonts w:hint="eastAsia"/>
          <w:b/>
          <w:szCs w:val="21"/>
        </w:rPr>
        <w:t>AVB</w:t>
      </w:r>
    </w:p>
    <w:p w14:paraId="6EA97598" w14:textId="77777777" w:rsidR="00BD1D1C" w:rsidRPr="002F34D9" w:rsidRDefault="00BD1D1C" w:rsidP="00BD1D1C">
      <w:pPr>
        <w:rPr>
          <w:b/>
          <w:szCs w:val="21"/>
        </w:rPr>
      </w:pPr>
      <w:r w:rsidRPr="002F34D9">
        <w:rPr>
          <w:rFonts w:hint="eastAsia"/>
          <w:b/>
          <w:szCs w:val="21"/>
        </w:rPr>
        <w:lastRenderedPageBreak/>
        <w:t>5.</w:t>
      </w:r>
      <w:r w:rsidRPr="002F34D9">
        <w:rPr>
          <w:rFonts w:hint="eastAsia"/>
          <w:b/>
          <w:szCs w:val="21"/>
        </w:rPr>
        <w:t>预激（我写的</w:t>
      </w:r>
      <w:r w:rsidRPr="002F34D9">
        <w:rPr>
          <w:rFonts w:hint="eastAsia"/>
          <w:b/>
          <w:szCs w:val="21"/>
        </w:rPr>
        <w:t>A</w:t>
      </w:r>
      <w:r w:rsidRPr="002F34D9">
        <w:rPr>
          <w:rFonts w:hint="eastAsia"/>
          <w:b/>
          <w:szCs w:val="21"/>
        </w:rPr>
        <w:t>型，但</w:t>
      </w:r>
      <w:r w:rsidRPr="002F34D9">
        <w:rPr>
          <w:rFonts w:hint="eastAsia"/>
          <w:b/>
          <w:szCs w:val="21"/>
        </w:rPr>
        <w:t>V1</w:t>
      </w:r>
      <w:r w:rsidRPr="002F34D9">
        <w:rPr>
          <w:rFonts w:hint="eastAsia"/>
          <w:b/>
          <w:szCs w:val="21"/>
        </w:rPr>
        <w:t>导联很奇怪，不确定对不对）</w:t>
      </w:r>
    </w:p>
    <w:p w14:paraId="108CE38D" w14:textId="77777777" w:rsidR="00BD1D1C" w:rsidRPr="002F34D9" w:rsidRDefault="00BD1D1C" w:rsidP="00BD1D1C">
      <w:pPr>
        <w:rPr>
          <w:b/>
          <w:szCs w:val="21"/>
        </w:rPr>
      </w:pPr>
      <w:r w:rsidRPr="002F34D9">
        <w:rPr>
          <w:rFonts w:hint="eastAsia"/>
          <w:b/>
          <w:szCs w:val="21"/>
        </w:rPr>
        <w:t>6.</w:t>
      </w:r>
      <w:r w:rsidRPr="002F34D9">
        <w:rPr>
          <w:rFonts w:hint="eastAsia"/>
          <w:b/>
          <w:szCs w:val="21"/>
        </w:rPr>
        <w:t>房扑</w:t>
      </w:r>
    </w:p>
    <w:p w14:paraId="5EEA77FC" w14:textId="77777777" w:rsidR="00BD1D1C" w:rsidRPr="002F34D9" w:rsidRDefault="00BD1D1C" w:rsidP="00BD1D1C">
      <w:pPr>
        <w:rPr>
          <w:b/>
          <w:szCs w:val="21"/>
        </w:rPr>
      </w:pPr>
      <w:r w:rsidRPr="002F34D9">
        <w:rPr>
          <w:rFonts w:hint="eastAsia"/>
          <w:b/>
          <w:szCs w:val="21"/>
        </w:rPr>
        <w:t>7.</w:t>
      </w:r>
      <w:r w:rsidRPr="002F34D9">
        <w:rPr>
          <w:rFonts w:hint="eastAsia"/>
          <w:b/>
          <w:szCs w:val="21"/>
        </w:rPr>
        <w:t>急性广泛前壁、高侧壁</w:t>
      </w:r>
      <w:r w:rsidRPr="002F34D9">
        <w:rPr>
          <w:rFonts w:hint="eastAsia"/>
          <w:b/>
          <w:szCs w:val="21"/>
        </w:rPr>
        <w:t>STEMI</w:t>
      </w:r>
    </w:p>
    <w:p w14:paraId="6CA772A1" w14:textId="77777777" w:rsidR="00BD1D1C" w:rsidRPr="002F34D9" w:rsidRDefault="00BD1D1C" w:rsidP="00BD1D1C">
      <w:pPr>
        <w:rPr>
          <w:b/>
          <w:szCs w:val="21"/>
        </w:rPr>
      </w:pPr>
      <w:r w:rsidRPr="002F34D9">
        <w:rPr>
          <w:rFonts w:hint="eastAsia"/>
          <w:b/>
          <w:szCs w:val="21"/>
        </w:rPr>
        <w:t>8.</w:t>
      </w:r>
      <w:r w:rsidRPr="002F34D9">
        <w:rPr>
          <w:rFonts w:hint="eastAsia"/>
          <w:b/>
          <w:szCs w:val="21"/>
        </w:rPr>
        <w:t>室上速（</w:t>
      </w:r>
      <w:r w:rsidRPr="002F34D9">
        <w:rPr>
          <w:rFonts w:hint="eastAsia"/>
          <w:b/>
          <w:szCs w:val="21"/>
        </w:rPr>
        <w:t>2:1</w:t>
      </w:r>
      <w:r w:rsidRPr="002F34D9">
        <w:rPr>
          <w:rFonts w:hint="eastAsia"/>
          <w:b/>
          <w:szCs w:val="21"/>
        </w:rPr>
        <w:t>房扑？）</w:t>
      </w:r>
    </w:p>
    <w:p w14:paraId="74C1D42B" w14:textId="77777777" w:rsidR="00BD1D1C" w:rsidRPr="002F34D9" w:rsidRDefault="00BD1D1C" w:rsidP="00BD1D1C">
      <w:pPr>
        <w:rPr>
          <w:b/>
          <w:szCs w:val="21"/>
        </w:rPr>
      </w:pPr>
      <w:r w:rsidRPr="002F34D9">
        <w:rPr>
          <w:rFonts w:hint="eastAsia"/>
          <w:b/>
          <w:szCs w:val="21"/>
        </w:rPr>
        <w:t>9.</w:t>
      </w:r>
      <w:r w:rsidRPr="002F34D9">
        <w:rPr>
          <w:rFonts w:hint="eastAsia"/>
          <w:b/>
          <w:szCs w:val="21"/>
        </w:rPr>
        <w:t>左前分支阻滞</w:t>
      </w:r>
    </w:p>
    <w:p w14:paraId="575D4472" w14:textId="77777777" w:rsidR="008F14F1" w:rsidRPr="002F34D9" w:rsidRDefault="008F14F1" w:rsidP="00BD1D1C">
      <w:pPr>
        <w:rPr>
          <w:b/>
          <w:szCs w:val="21"/>
        </w:rPr>
      </w:pPr>
    </w:p>
    <w:p w14:paraId="26881D3B" w14:textId="0A075BE6" w:rsidR="00BD1D1C" w:rsidRPr="002F34D9" w:rsidRDefault="00BD1D1C" w:rsidP="00BD1D1C">
      <w:pPr>
        <w:rPr>
          <w:b/>
          <w:szCs w:val="21"/>
        </w:rPr>
      </w:pPr>
      <w:r w:rsidRPr="002F34D9">
        <w:rPr>
          <w:rFonts w:hint="eastAsia"/>
          <w:b/>
          <w:szCs w:val="21"/>
        </w:rPr>
        <w:t>影像部分：</w:t>
      </w:r>
    </w:p>
    <w:p w14:paraId="09CEABE5" w14:textId="77777777" w:rsidR="00BD1D1C" w:rsidRPr="002F34D9" w:rsidRDefault="00BD1D1C" w:rsidP="00BD1D1C">
      <w:pPr>
        <w:rPr>
          <w:b/>
          <w:szCs w:val="21"/>
        </w:rPr>
      </w:pPr>
      <w:r w:rsidRPr="002F34D9">
        <w:rPr>
          <w:rFonts w:hint="eastAsia"/>
          <w:b/>
          <w:szCs w:val="21"/>
        </w:rPr>
        <w:t>1.</w:t>
      </w:r>
      <w:r w:rsidRPr="002F34D9">
        <w:rPr>
          <w:rFonts w:hint="eastAsia"/>
          <w:b/>
          <w:szCs w:val="21"/>
        </w:rPr>
        <w:t>心衰肺水肿</w:t>
      </w:r>
    </w:p>
    <w:p w14:paraId="59005814" w14:textId="77777777" w:rsidR="00BD1D1C" w:rsidRPr="002F34D9" w:rsidRDefault="00BD1D1C" w:rsidP="00BD1D1C">
      <w:pPr>
        <w:rPr>
          <w:b/>
          <w:szCs w:val="21"/>
        </w:rPr>
      </w:pPr>
      <w:r w:rsidRPr="002F34D9">
        <w:rPr>
          <w:rFonts w:hint="eastAsia"/>
          <w:b/>
          <w:szCs w:val="21"/>
        </w:rPr>
        <w:t>病例分析：</w:t>
      </w:r>
    </w:p>
    <w:p w14:paraId="7D3FE5DB" w14:textId="77777777" w:rsidR="00BD1D1C" w:rsidRPr="002F34D9" w:rsidRDefault="00BD1D1C" w:rsidP="00BD1D1C">
      <w:pPr>
        <w:rPr>
          <w:b/>
          <w:szCs w:val="21"/>
        </w:rPr>
      </w:pPr>
    </w:p>
    <w:p w14:paraId="176206A9" w14:textId="77777777" w:rsidR="00BD1D1C" w:rsidRPr="002F34D9" w:rsidRDefault="00BD1D1C" w:rsidP="00BD1D1C">
      <w:pPr>
        <w:rPr>
          <w:b/>
          <w:szCs w:val="21"/>
        </w:rPr>
      </w:pPr>
      <w:r w:rsidRPr="002F34D9">
        <w:rPr>
          <w:rFonts w:hint="eastAsia"/>
          <w:b/>
          <w:szCs w:val="21"/>
        </w:rPr>
        <w:t>专业题：心内科</w:t>
      </w:r>
      <w:r w:rsidRPr="002F34D9">
        <w:rPr>
          <w:rFonts w:hint="eastAsia"/>
          <w:b/>
          <w:szCs w:val="21"/>
        </w:rPr>
        <w:t xml:space="preserve"> </w:t>
      </w:r>
      <w:r w:rsidRPr="002F34D9">
        <w:rPr>
          <w:rFonts w:hint="eastAsia"/>
          <w:b/>
          <w:szCs w:val="21"/>
        </w:rPr>
        <w:t>：</w:t>
      </w:r>
      <w:r w:rsidRPr="002F34D9">
        <w:rPr>
          <w:rFonts w:hint="eastAsia"/>
          <w:b/>
          <w:szCs w:val="21"/>
        </w:rPr>
        <w:t xml:space="preserve">50/F </w:t>
      </w:r>
      <w:r w:rsidRPr="002F34D9">
        <w:rPr>
          <w:rFonts w:hint="eastAsia"/>
          <w:b/>
          <w:szCs w:val="21"/>
        </w:rPr>
        <w:t>持续背痛</w:t>
      </w:r>
      <w:r w:rsidRPr="002F34D9">
        <w:rPr>
          <w:rFonts w:hint="eastAsia"/>
          <w:b/>
          <w:szCs w:val="21"/>
        </w:rPr>
        <w:t>10h</w:t>
      </w:r>
      <w:r w:rsidRPr="002F34D9">
        <w:rPr>
          <w:rFonts w:hint="eastAsia"/>
          <w:b/>
          <w:szCs w:val="21"/>
        </w:rPr>
        <w:t>不缓解，伴喘憋，外院考虑急性支气管哮喘发作，</w:t>
      </w:r>
      <w:proofErr w:type="gramStart"/>
      <w:r w:rsidRPr="002F34D9">
        <w:rPr>
          <w:rFonts w:hint="eastAsia"/>
          <w:b/>
          <w:szCs w:val="21"/>
        </w:rPr>
        <w:t>予万托林</w:t>
      </w:r>
      <w:proofErr w:type="gramEnd"/>
      <w:r w:rsidRPr="002F34D9">
        <w:rPr>
          <w:rFonts w:hint="eastAsia"/>
          <w:b/>
          <w:szCs w:val="21"/>
        </w:rPr>
        <w:t>等药物无缓解，喘憋逐渐加重。</w:t>
      </w:r>
      <w:r w:rsidRPr="002F34D9">
        <w:rPr>
          <w:rFonts w:hint="eastAsia"/>
          <w:b/>
          <w:szCs w:val="21"/>
        </w:rPr>
        <w:t>4</w:t>
      </w:r>
      <w:r w:rsidRPr="002F34D9">
        <w:rPr>
          <w:rFonts w:hint="eastAsia"/>
          <w:b/>
          <w:szCs w:val="21"/>
        </w:rPr>
        <w:t>小时前查心电图提示窦性心动过速，</w:t>
      </w:r>
      <w:r w:rsidRPr="002F34D9">
        <w:rPr>
          <w:rFonts w:hint="eastAsia"/>
          <w:b/>
          <w:szCs w:val="21"/>
        </w:rPr>
        <w:t>***</w:t>
      </w:r>
      <w:r w:rsidRPr="002F34D9">
        <w:rPr>
          <w:rFonts w:hint="eastAsia"/>
          <w:b/>
          <w:szCs w:val="21"/>
        </w:rPr>
        <w:t>阴性，查体温</w:t>
      </w:r>
      <w:r w:rsidRPr="002F34D9">
        <w:rPr>
          <w:rFonts w:hint="eastAsia"/>
          <w:b/>
          <w:szCs w:val="21"/>
        </w:rPr>
        <w:t>38</w:t>
      </w:r>
      <w:r w:rsidRPr="002F34D9">
        <w:rPr>
          <w:rFonts w:hint="eastAsia"/>
          <w:b/>
          <w:szCs w:val="21"/>
        </w:rPr>
        <w:t>℃，血象白细胞及中性粒细胞比值偏高，血糖</w:t>
      </w:r>
      <w:r w:rsidRPr="002F34D9">
        <w:rPr>
          <w:rFonts w:hint="eastAsia"/>
          <w:b/>
          <w:szCs w:val="21"/>
        </w:rPr>
        <w:t>17.7</w:t>
      </w:r>
      <w:r w:rsidRPr="002F34D9">
        <w:rPr>
          <w:rFonts w:hint="eastAsia"/>
          <w:b/>
          <w:szCs w:val="21"/>
        </w:rPr>
        <w:t>。之后背痛、喘憋</w:t>
      </w:r>
      <w:proofErr w:type="gramStart"/>
      <w:r w:rsidRPr="002F34D9">
        <w:rPr>
          <w:rFonts w:hint="eastAsia"/>
          <w:b/>
          <w:szCs w:val="21"/>
        </w:rPr>
        <w:t>仍逐渐</w:t>
      </w:r>
      <w:proofErr w:type="gramEnd"/>
      <w:r w:rsidRPr="002F34D9">
        <w:rPr>
          <w:rFonts w:hint="eastAsia"/>
          <w:b/>
          <w:szCs w:val="21"/>
        </w:rPr>
        <w:t>加重，血气提示代酸、低氧、</w:t>
      </w:r>
      <w:r w:rsidRPr="002F34D9">
        <w:rPr>
          <w:rFonts w:hint="eastAsia"/>
          <w:b/>
          <w:szCs w:val="21"/>
        </w:rPr>
        <w:t>SpO2 89%</w:t>
      </w:r>
      <w:r w:rsidRPr="002F34D9">
        <w:rPr>
          <w:rFonts w:hint="eastAsia"/>
          <w:b/>
          <w:szCs w:val="21"/>
        </w:rPr>
        <w:t>。曾出现过一过性意识丧失，收入抢救室。既往高血压病史</w:t>
      </w:r>
      <w:r w:rsidRPr="002F34D9">
        <w:rPr>
          <w:rFonts w:hint="eastAsia"/>
          <w:b/>
          <w:szCs w:val="21"/>
        </w:rPr>
        <w:t>10</w:t>
      </w:r>
      <w:r w:rsidRPr="002F34D9">
        <w:rPr>
          <w:rFonts w:hint="eastAsia"/>
          <w:b/>
          <w:szCs w:val="21"/>
        </w:rPr>
        <w:t>年，支气管哮喘病史</w:t>
      </w:r>
      <w:r w:rsidRPr="002F34D9">
        <w:rPr>
          <w:rFonts w:hint="eastAsia"/>
          <w:b/>
          <w:szCs w:val="21"/>
        </w:rPr>
        <w:t>40</w:t>
      </w:r>
      <w:r w:rsidRPr="002F34D9">
        <w:rPr>
          <w:rFonts w:hint="eastAsia"/>
          <w:b/>
          <w:szCs w:val="21"/>
        </w:rPr>
        <w:t>年。否认糖尿病、高脂血症史，否认家族史。对花粉过敏。入室查体体温正常，脉搏</w:t>
      </w:r>
      <w:r w:rsidRPr="002F34D9">
        <w:rPr>
          <w:rFonts w:hint="eastAsia"/>
          <w:b/>
          <w:szCs w:val="21"/>
        </w:rPr>
        <w:t>106</w:t>
      </w:r>
      <w:r w:rsidRPr="002F34D9">
        <w:rPr>
          <w:rFonts w:hint="eastAsia"/>
          <w:b/>
          <w:szCs w:val="21"/>
        </w:rPr>
        <w:t>，血压</w:t>
      </w:r>
      <w:r w:rsidRPr="002F34D9">
        <w:rPr>
          <w:rFonts w:hint="eastAsia"/>
          <w:b/>
          <w:szCs w:val="21"/>
        </w:rPr>
        <w:t>140/90</w:t>
      </w:r>
      <w:r w:rsidRPr="002F34D9">
        <w:rPr>
          <w:rFonts w:hint="eastAsia"/>
          <w:b/>
          <w:szCs w:val="21"/>
        </w:rPr>
        <w:t>。双肺广泛哮鸣音，两下肺湿</w:t>
      </w:r>
      <w:proofErr w:type="gramStart"/>
      <w:r w:rsidRPr="002F34D9">
        <w:rPr>
          <w:rFonts w:hint="eastAsia"/>
          <w:b/>
          <w:szCs w:val="21"/>
        </w:rPr>
        <w:t>啰</w:t>
      </w:r>
      <w:proofErr w:type="gramEnd"/>
      <w:r w:rsidRPr="002F34D9">
        <w:rPr>
          <w:rFonts w:hint="eastAsia"/>
          <w:b/>
          <w:szCs w:val="21"/>
        </w:rPr>
        <w:t>音。心音低，律齐，各瓣膜听诊区未闻及杂音。心电图示窦性心动过速，</w:t>
      </w:r>
      <w:r w:rsidRPr="002F34D9">
        <w:rPr>
          <w:rFonts w:hint="eastAsia"/>
          <w:b/>
          <w:szCs w:val="21"/>
        </w:rPr>
        <w:t>V1~V5</w:t>
      </w:r>
      <w:r w:rsidRPr="002F34D9">
        <w:rPr>
          <w:rFonts w:hint="eastAsia"/>
          <w:b/>
          <w:szCs w:val="21"/>
        </w:rPr>
        <w:t>导联及</w:t>
      </w:r>
      <w:r w:rsidRPr="002F34D9">
        <w:rPr>
          <w:rFonts w:hint="eastAsia"/>
          <w:b/>
          <w:szCs w:val="21"/>
        </w:rPr>
        <w:t>III</w:t>
      </w:r>
      <w:r w:rsidRPr="002F34D9">
        <w:rPr>
          <w:rFonts w:hint="eastAsia"/>
          <w:b/>
          <w:szCs w:val="21"/>
        </w:rPr>
        <w:t>、</w:t>
      </w:r>
      <w:r w:rsidRPr="002F34D9">
        <w:rPr>
          <w:rFonts w:hint="eastAsia"/>
          <w:b/>
          <w:szCs w:val="21"/>
        </w:rPr>
        <w:t>aVF</w:t>
      </w:r>
      <w:r w:rsidRPr="002F34D9">
        <w:rPr>
          <w:rFonts w:hint="eastAsia"/>
          <w:b/>
          <w:szCs w:val="21"/>
        </w:rPr>
        <w:t>导联</w:t>
      </w:r>
      <w:r w:rsidRPr="002F34D9">
        <w:rPr>
          <w:rFonts w:hint="eastAsia"/>
          <w:b/>
          <w:szCs w:val="21"/>
        </w:rPr>
        <w:t>ST</w:t>
      </w:r>
      <w:r w:rsidRPr="002F34D9">
        <w:rPr>
          <w:rFonts w:hint="eastAsia"/>
          <w:b/>
          <w:szCs w:val="21"/>
        </w:rPr>
        <w:t>上抬。</w:t>
      </w:r>
      <w:proofErr w:type="gramStart"/>
      <w:r w:rsidRPr="002F34D9">
        <w:rPr>
          <w:rFonts w:hint="eastAsia"/>
          <w:b/>
          <w:szCs w:val="21"/>
        </w:rPr>
        <w:t>题面未给</w:t>
      </w:r>
      <w:proofErr w:type="gramEnd"/>
      <w:r w:rsidRPr="002F34D9">
        <w:rPr>
          <w:rFonts w:hint="eastAsia"/>
          <w:b/>
          <w:szCs w:val="21"/>
        </w:rPr>
        <w:t>胸片或复查心肌酶的结果。老师问：初步诊断，鉴别诊断，检查及治疗。谜底是：应激性心脏病。</w:t>
      </w:r>
    </w:p>
    <w:p w14:paraId="26A63DDD" w14:textId="77777777" w:rsidR="00BD1D1C" w:rsidRPr="002F34D9" w:rsidRDefault="00BD1D1C" w:rsidP="00BD1D1C">
      <w:pPr>
        <w:rPr>
          <w:b/>
          <w:szCs w:val="21"/>
        </w:rPr>
      </w:pPr>
    </w:p>
    <w:p w14:paraId="23FCBB9C" w14:textId="77777777" w:rsidR="00157AD4" w:rsidRPr="002F34D9" w:rsidRDefault="00BD1D1C" w:rsidP="00BD1D1C">
      <w:pPr>
        <w:rPr>
          <w:b/>
          <w:szCs w:val="21"/>
        </w:rPr>
      </w:pPr>
      <w:r w:rsidRPr="002F34D9">
        <w:rPr>
          <w:rFonts w:hint="eastAsia"/>
          <w:b/>
          <w:szCs w:val="21"/>
        </w:rPr>
        <w:t>运动平板心电图</w:t>
      </w:r>
    </w:p>
    <w:p w14:paraId="62F62158" w14:textId="77777777" w:rsidR="00582C17" w:rsidRPr="002F34D9" w:rsidRDefault="00BD1D1C" w:rsidP="00BD1D1C">
      <w:pPr>
        <w:rPr>
          <w:b/>
          <w:szCs w:val="21"/>
        </w:rPr>
      </w:pPr>
      <w:r w:rsidRPr="002F34D9">
        <w:rPr>
          <w:rFonts w:hint="eastAsia"/>
          <w:b/>
          <w:szCs w:val="21"/>
        </w:rPr>
        <w:t>第一问是图片里是什么检查，</w:t>
      </w:r>
    </w:p>
    <w:p w14:paraId="0F8302ED" w14:textId="77777777" w:rsidR="007E686B" w:rsidRPr="002F34D9" w:rsidRDefault="007E686B" w:rsidP="007E686B">
      <w:pPr>
        <w:pStyle w:val="a4"/>
        <w:shd w:val="clear" w:color="auto" w:fill="FFFFFF"/>
        <w:spacing w:before="0" w:beforeAutospacing="0" w:after="0" w:afterAutospacing="0"/>
        <w:jc w:val="both"/>
        <w:rPr>
          <w:rFonts w:ascii="PingFangTC-light" w:hAnsi="PingFangTC-light" w:hint="eastAsia"/>
          <w:color w:val="000000"/>
          <w:spacing w:val="15"/>
          <w:sz w:val="21"/>
          <w:szCs w:val="21"/>
        </w:rPr>
      </w:pPr>
    </w:p>
    <w:p w14:paraId="5A183EEC" w14:textId="77777777" w:rsidR="00582C17" w:rsidRPr="002F34D9" w:rsidRDefault="00BD1D1C" w:rsidP="00BD1D1C">
      <w:pPr>
        <w:rPr>
          <w:b/>
          <w:szCs w:val="21"/>
        </w:rPr>
      </w:pPr>
      <w:r w:rsidRPr="002F34D9">
        <w:rPr>
          <w:rFonts w:hint="eastAsia"/>
          <w:b/>
          <w:szCs w:val="21"/>
        </w:rPr>
        <w:t>第二问是该项检查终止指标，</w:t>
      </w:r>
    </w:p>
    <w:p w14:paraId="08E47EF9" w14:textId="77777777" w:rsidR="00582C17" w:rsidRPr="002F34D9" w:rsidRDefault="00BD1D1C" w:rsidP="00BD1D1C">
      <w:pPr>
        <w:rPr>
          <w:b/>
          <w:szCs w:val="21"/>
        </w:rPr>
      </w:pPr>
      <w:r w:rsidRPr="002F34D9">
        <w:rPr>
          <w:rFonts w:hint="eastAsia"/>
          <w:b/>
          <w:szCs w:val="21"/>
        </w:rPr>
        <w:t>第三问问该项检查结果以及说说依据。</w:t>
      </w:r>
    </w:p>
    <w:p w14:paraId="46DBFBF8" w14:textId="77777777" w:rsidR="00BD1D1C" w:rsidRPr="002F34D9" w:rsidRDefault="00BD1D1C" w:rsidP="00BD1D1C">
      <w:pPr>
        <w:rPr>
          <w:b/>
          <w:szCs w:val="21"/>
        </w:rPr>
      </w:pPr>
    </w:p>
    <w:p w14:paraId="12883D5A" w14:textId="77777777" w:rsidR="00582C17" w:rsidRPr="002F34D9" w:rsidRDefault="00BD1D1C" w:rsidP="00BD1D1C">
      <w:pPr>
        <w:rPr>
          <w:b/>
          <w:szCs w:val="21"/>
        </w:rPr>
      </w:pPr>
      <w:r w:rsidRPr="002F34D9">
        <w:rPr>
          <w:rFonts w:hint="eastAsia"/>
          <w:b/>
          <w:szCs w:val="21"/>
        </w:rPr>
        <w:t>心电图共十道，需要描述心律</w:t>
      </w:r>
      <w:r w:rsidRPr="002F34D9">
        <w:rPr>
          <w:rFonts w:hint="eastAsia"/>
          <w:b/>
          <w:szCs w:val="21"/>
        </w:rPr>
        <w:t xml:space="preserve"> </w:t>
      </w:r>
      <w:r w:rsidRPr="002F34D9">
        <w:rPr>
          <w:rFonts w:hint="eastAsia"/>
          <w:b/>
          <w:szCs w:val="21"/>
        </w:rPr>
        <w:t>电轴有无偏移，其它异常。</w:t>
      </w:r>
    </w:p>
    <w:p w14:paraId="7A61AE0B" w14:textId="77777777" w:rsidR="00582C17" w:rsidRPr="002F34D9" w:rsidRDefault="00BD1D1C" w:rsidP="00BD1D1C">
      <w:pPr>
        <w:rPr>
          <w:b/>
          <w:szCs w:val="21"/>
        </w:rPr>
      </w:pPr>
      <w:r w:rsidRPr="002F34D9">
        <w:rPr>
          <w:rFonts w:hint="eastAsia"/>
          <w:b/>
          <w:szCs w:val="21"/>
        </w:rPr>
        <w:t>分别考了急性下壁心肌</w:t>
      </w:r>
      <w:proofErr w:type="gramStart"/>
      <w:r w:rsidRPr="002F34D9">
        <w:rPr>
          <w:rFonts w:hint="eastAsia"/>
          <w:b/>
          <w:szCs w:val="21"/>
        </w:rPr>
        <w:t>梗伴室早室速</w:t>
      </w:r>
      <w:proofErr w:type="gramEnd"/>
      <w:r w:rsidRPr="002F34D9">
        <w:rPr>
          <w:rFonts w:hint="eastAsia"/>
          <w:b/>
          <w:szCs w:val="21"/>
        </w:rPr>
        <w:t>，</w:t>
      </w:r>
    </w:p>
    <w:p w14:paraId="20E2117B" w14:textId="77777777" w:rsidR="00582C17" w:rsidRPr="002F34D9" w:rsidRDefault="00BD1D1C" w:rsidP="00BD1D1C">
      <w:pPr>
        <w:rPr>
          <w:b/>
          <w:szCs w:val="21"/>
        </w:rPr>
      </w:pPr>
      <w:r w:rsidRPr="002F34D9">
        <w:rPr>
          <w:rFonts w:hint="eastAsia"/>
          <w:b/>
          <w:szCs w:val="21"/>
        </w:rPr>
        <w:t>房扑</w:t>
      </w:r>
      <w:r w:rsidRPr="002F34D9">
        <w:rPr>
          <w:rFonts w:hint="eastAsia"/>
          <w:b/>
          <w:szCs w:val="21"/>
        </w:rPr>
        <w:t>2:1</w:t>
      </w:r>
      <w:r w:rsidRPr="002F34D9">
        <w:rPr>
          <w:rFonts w:hint="eastAsia"/>
          <w:b/>
          <w:szCs w:val="21"/>
        </w:rPr>
        <w:t>下传，</w:t>
      </w:r>
    </w:p>
    <w:p w14:paraId="00C48CA8" w14:textId="77777777" w:rsidR="00582C17" w:rsidRPr="002F34D9" w:rsidRDefault="00BD1D1C" w:rsidP="00BD1D1C">
      <w:pPr>
        <w:rPr>
          <w:b/>
          <w:szCs w:val="21"/>
        </w:rPr>
      </w:pPr>
      <w:r w:rsidRPr="002F34D9">
        <w:rPr>
          <w:rFonts w:hint="eastAsia"/>
          <w:b/>
          <w:szCs w:val="21"/>
        </w:rPr>
        <w:t>房速，</w:t>
      </w:r>
    </w:p>
    <w:p w14:paraId="43125EE8" w14:textId="77777777" w:rsidR="00582C17" w:rsidRPr="002F34D9" w:rsidRDefault="00BD1D1C" w:rsidP="00BD1D1C">
      <w:pPr>
        <w:rPr>
          <w:b/>
          <w:szCs w:val="21"/>
        </w:rPr>
      </w:pPr>
      <w:r w:rsidRPr="002F34D9">
        <w:rPr>
          <w:rFonts w:hint="eastAsia"/>
          <w:b/>
          <w:szCs w:val="21"/>
        </w:rPr>
        <w:t>三度</w:t>
      </w:r>
      <w:r w:rsidRPr="002F34D9">
        <w:rPr>
          <w:rFonts w:hint="eastAsia"/>
          <w:b/>
          <w:szCs w:val="21"/>
        </w:rPr>
        <w:t>AVB</w:t>
      </w:r>
      <w:r w:rsidRPr="002F34D9">
        <w:rPr>
          <w:rFonts w:hint="eastAsia"/>
          <w:b/>
          <w:szCs w:val="21"/>
        </w:rPr>
        <w:t>，</w:t>
      </w:r>
    </w:p>
    <w:p w14:paraId="65E4AF01" w14:textId="77777777" w:rsidR="00582C17" w:rsidRPr="002F34D9" w:rsidRDefault="00BD1D1C" w:rsidP="00BD1D1C">
      <w:pPr>
        <w:rPr>
          <w:b/>
          <w:szCs w:val="21"/>
        </w:rPr>
      </w:pPr>
      <w:r w:rsidRPr="002F34D9">
        <w:rPr>
          <w:rFonts w:hint="eastAsia"/>
          <w:b/>
          <w:szCs w:val="21"/>
        </w:rPr>
        <w:t>室速，</w:t>
      </w:r>
    </w:p>
    <w:p w14:paraId="47035BBB" w14:textId="77777777" w:rsidR="00582C17" w:rsidRPr="002F34D9" w:rsidRDefault="00BD1D1C" w:rsidP="00BD1D1C">
      <w:pPr>
        <w:rPr>
          <w:b/>
          <w:szCs w:val="21"/>
        </w:rPr>
      </w:pPr>
      <w:r w:rsidRPr="002F34D9">
        <w:rPr>
          <w:rFonts w:hint="eastAsia"/>
          <w:b/>
          <w:szCs w:val="21"/>
        </w:rPr>
        <w:t>预激综合征，</w:t>
      </w:r>
    </w:p>
    <w:p w14:paraId="316758FD" w14:textId="77777777" w:rsidR="00431370" w:rsidRPr="002F34D9" w:rsidRDefault="00BD1D1C" w:rsidP="00BD1D1C">
      <w:pPr>
        <w:rPr>
          <w:b/>
          <w:szCs w:val="21"/>
        </w:rPr>
      </w:pPr>
      <w:r w:rsidRPr="002F34D9">
        <w:rPr>
          <w:rFonts w:hint="eastAsia"/>
          <w:b/>
          <w:szCs w:val="21"/>
        </w:rPr>
        <w:t>一个疑似心肌炎心包炎心电图是</w:t>
      </w:r>
      <w:r w:rsidRPr="002F34D9">
        <w:rPr>
          <w:rFonts w:hint="eastAsia"/>
          <w:b/>
          <w:szCs w:val="21"/>
        </w:rPr>
        <w:t>ST</w:t>
      </w:r>
      <w:r w:rsidRPr="002F34D9">
        <w:rPr>
          <w:rFonts w:hint="eastAsia"/>
          <w:b/>
          <w:szCs w:val="21"/>
        </w:rPr>
        <w:t>段抬高伴低电压。</w:t>
      </w:r>
    </w:p>
    <w:p w14:paraId="372BEB0B" w14:textId="77777777" w:rsidR="007E686B" w:rsidRPr="002F34D9" w:rsidRDefault="007E686B" w:rsidP="00BD1D1C">
      <w:pPr>
        <w:rPr>
          <w:b/>
          <w:szCs w:val="21"/>
        </w:rPr>
      </w:pPr>
    </w:p>
    <w:p w14:paraId="422D177E" w14:textId="77777777" w:rsidR="00431370" w:rsidRPr="002F34D9" w:rsidRDefault="00BD1D1C" w:rsidP="00BD1D1C">
      <w:pPr>
        <w:rPr>
          <w:b/>
          <w:szCs w:val="21"/>
        </w:rPr>
      </w:pPr>
      <w:r w:rsidRPr="002F34D9">
        <w:rPr>
          <w:rFonts w:hint="eastAsia"/>
          <w:b/>
          <w:szCs w:val="21"/>
        </w:rPr>
        <w:t>影像是十道，最后两道是冠脉造影，造影需要描述病变血管，狭窄程度和</w:t>
      </w:r>
      <w:r w:rsidRPr="002F34D9">
        <w:rPr>
          <w:rFonts w:hint="eastAsia"/>
          <w:b/>
          <w:szCs w:val="21"/>
        </w:rPr>
        <w:t>TIMI</w:t>
      </w:r>
      <w:r w:rsidRPr="002F34D9">
        <w:rPr>
          <w:rFonts w:hint="eastAsia"/>
          <w:b/>
          <w:szCs w:val="21"/>
        </w:rPr>
        <w:t>分级，分别考了前降支重度狭窄</w:t>
      </w:r>
      <w:proofErr w:type="gramStart"/>
      <w:r w:rsidRPr="002F34D9">
        <w:rPr>
          <w:rFonts w:hint="eastAsia"/>
          <w:b/>
          <w:szCs w:val="21"/>
        </w:rPr>
        <w:t>和右冠闭塞</w:t>
      </w:r>
      <w:proofErr w:type="gramEnd"/>
      <w:r w:rsidRPr="002F34D9">
        <w:rPr>
          <w:rFonts w:hint="eastAsia"/>
          <w:b/>
          <w:szCs w:val="21"/>
        </w:rPr>
        <w:t>。</w:t>
      </w:r>
    </w:p>
    <w:p w14:paraId="14C68B97" w14:textId="77777777" w:rsidR="00431370" w:rsidRPr="002F34D9" w:rsidRDefault="00BD1D1C" w:rsidP="00BD1D1C">
      <w:pPr>
        <w:rPr>
          <w:b/>
          <w:szCs w:val="21"/>
        </w:rPr>
      </w:pPr>
      <w:r w:rsidRPr="002F34D9">
        <w:rPr>
          <w:rFonts w:hint="eastAsia"/>
          <w:b/>
          <w:szCs w:val="21"/>
        </w:rPr>
        <w:t>A</w:t>
      </w:r>
      <w:r w:rsidRPr="002F34D9">
        <w:rPr>
          <w:rFonts w:hint="eastAsia"/>
          <w:b/>
          <w:szCs w:val="21"/>
        </w:rPr>
        <w:t>卷里有前降支闭塞</w:t>
      </w:r>
      <w:proofErr w:type="gramStart"/>
      <w:r w:rsidRPr="002F34D9">
        <w:rPr>
          <w:rFonts w:hint="eastAsia"/>
          <w:b/>
          <w:szCs w:val="21"/>
        </w:rPr>
        <w:t>和右冠闭塞</w:t>
      </w:r>
      <w:proofErr w:type="gramEnd"/>
      <w:r w:rsidRPr="002F34D9">
        <w:rPr>
          <w:rFonts w:hint="eastAsia"/>
          <w:b/>
          <w:szCs w:val="21"/>
        </w:rPr>
        <w:t>。</w:t>
      </w:r>
    </w:p>
    <w:p w14:paraId="4D79461B" w14:textId="77777777" w:rsidR="00431370" w:rsidRPr="002F34D9" w:rsidRDefault="00BD1D1C" w:rsidP="00BD1D1C">
      <w:pPr>
        <w:rPr>
          <w:b/>
          <w:szCs w:val="21"/>
        </w:rPr>
      </w:pPr>
      <w:r w:rsidRPr="002F34D9">
        <w:rPr>
          <w:rFonts w:hint="eastAsia"/>
          <w:b/>
          <w:szCs w:val="21"/>
        </w:rPr>
        <w:t>其它的影像考了高血压伴左室肥厚，</w:t>
      </w:r>
    </w:p>
    <w:p w14:paraId="07ABAA4F" w14:textId="77777777" w:rsidR="00431370" w:rsidRPr="002F34D9" w:rsidRDefault="00BD1D1C" w:rsidP="00BD1D1C">
      <w:pPr>
        <w:rPr>
          <w:b/>
          <w:szCs w:val="21"/>
        </w:rPr>
      </w:pPr>
      <w:r w:rsidRPr="002F34D9">
        <w:rPr>
          <w:rFonts w:hint="eastAsia"/>
          <w:b/>
          <w:szCs w:val="21"/>
        </w:rPr>
        <w:t>急性左心衰，</w:t>
      </w:r>
    </w:p>
    <w:p w14:paraId="31F792AC" w14:textId="77777777" w:rsidR="00431370" w:rsidRPr="002F34D9" w:rsidRDefault="00BD1D1C" w:rsidP="00BD1D1C">
      <w:pPr>
        <w:rPr>
          <w:b/>
          <w:szCs w:val="21"/>
        </w:rPr>
      </w:pPr>
      <w:proofErr w:type="gramStart"/>
      <w:r w:rsidRPr="002F34D9">
        <w:rPr>
          <w:rFonts w:hint="eastAsia"/>
          <w:b/>
          <w:szCs w:val="21"/>
        </w:rPr>
        <w:t>二狭伴关闭</w:t>
      </w:r>
      <w:proofErr w:type="gramEnd"/>
      <w:r w:rsidRPr="002F34D9">
        <w:rPr>
          <w:rFonts w:hint="eastAsia"/>
          <w:b/>
          <w:szCs w:val="21"/>
        </w:rPr>
        <w:t>不全，</w:t>
      </w:r>
    </w:p>
    <w:p w14:paraId="23AB4839" w14:textId="77777777" w:rsidR="00431370" w:rsidRPr="002F34D9" w:rsidRDefault="00BD1D1C" w:rsidP="00BD1D1C">
      <w:pPr>
        <w:rPr>
          <w:b/>
          <w:szCs w:val="21"/>
        </w:rPr>
      </w:pPr>
      <w:r w:rsidRPr="002F34D9">
        <w:rPr>
          <w:rFonts w:hint="eastAsia"/>
          <w:b/>
          <w:szCs w:val="21"/>
        </w:rPr>
        <w:t>慢支合并肺心病，</w:t>
      </w:r>
    </w:p>
    <w:p w14:paraId="4A51D754" w14:textId="77777777" w:rsidR="00431370" w:rsidRPr="002F34D9" w:rsidRDefault="00BD1D1C" w:rsidP="00BD1D1C">
      <w:pPr>
        <w:rPr>
          <w:b/>
          <w:szCs w:val="21"/>
        </w:rPr>
      </w:pPr>
      <w:r w:rsidRPr="002F34D9">
        <w:rPr>
          <w:rFonts w:hint="eastAsia"/>
          <w:b/>
          <w:szCs w:val="21"/>
        </w:rPr>
        <w:t>心包积液，</w:t>
      </w:r>
    </w:p>
    <w:p w14:paraId="6BF19154" w14:textId="77777777" w:rsidR="00431370" w:rsidRPr="002F34D9" w:rsidRDefault="00BD1D1C" w:rsidP="00BD1D1C">
      <w:pPr>
        <w:rPr>
          <w:b/>
          <w:szCs w:val="21"/>
        </w:rPr>
      </w:pPr>
      <w:r w:rsidRPr="002F34D9">
        <w:rPr>
          <w:rFonts w:hint="eastAsia"/>
          <w:b/>
          <w:szCs w:val="21"/>
        </w:rPr>
        <w:t>主动脉夹层，</w:t>
      </w:r>
    </w:p>
    <w:p w14:paraId="04116264" w14:textId="77777777" w:rsidR="00431370" w:rsidRPr="002F34D9" w:rsidRDefault="00BD1D1C" w:rsidP="00BD1D1C">
      <w:pPr>
        <w:rPr>
          <w:b/>
          <w:szCs w:val="21"/>
        </w:rPr>
      </w:pPr>
      <w:r w:rsidRPr="002F34D9">
        <w:rPr>
          <w:rFonts w:hint="eastAsia"/>
          <w:b/>
          <w:szCs w:val="21"/>
        </w:rPr>
        <w:lastRenderedPageBreak/>
        <w:t>左侧胸腔积液，</w:t>
      </w:r>
    </w:p>
    <w:p w14:paraId="005E4452" w14:textId="29F85904" w:rsidR="00BD1D1C" w:rsidRPr="002F34D9" w:rsidRDefault="00BD1D1C" w:rsidP="00BD1D1C">
      <w:pPr>
        <w:rPr>
          <w:b/>
          <w:szCs w:val="21"/>
        </w:rPr>
      </w:pPr>
      <w:r w:rsidRPr="002F34D9">
        <w:rPr>
          <w:rFonts w:hint="eastAsia"/>
          <w:b/>
          <w:szCs w:val="21"/>
        </w:rPr>
        <w:t>还有一道是冠脉</w:t>
      </w:r>
      <w:r w:rsidRPr="002F34D9">
        <w:rPr>
          <w:rFonts w:hint="eastAsia"/>
          <w:b/>
          <w:szCs w:val="21"/>
        </w:rPr>
        <w:t>CTA</w:t>
      </w:r>
      <w:r w:rsidRPr="002F34D9">
        <w:rPr>
          <w:rFonts w:hint="eastAsia"/>
          <w:b/>
          <w:szCs w:val="21"/>
        </w:rPr>
        <w:t>描述。</w:t>
      </w:r>
    </w:p>
    <w:p w14:paraId="3B6FAE7E" w14:textId="77777777" w:rsidR="00BD1D1C" w:rsidRPr="002F34D9" w:rsidRDefault="00BD1D1C" w:rsidP="00BD1D1C">
      <w:pPr>
        <w:rPr>
          <w:b/>
          <w:szCs w:val="21"/>
        </w:rPr>
      </w:pPr>
    </w:p>
    <w:p w14:paraId="20CB8D6C" w14:textId="77777777" w:rsidR="00431370" w:rsidRPr="002F34D9" w:rsidRDefault="00BD1D1C" w:rsidP="00BD1D1C">
      <w:pPr>
        <w:rPr>
          <w:b/>
          <w:szCs w:val="21"/>
        </w:rPr>
      </w:pPr>
      <w:r w:rsidRPr="002F34D9">
        <w:rPr>
          <w:rFonts w:hint="eastAsia"/>
          <w:b/>
          <w:szCs w:val="21"/>
        </w:rPr>
        <w:t>第一道是</w:t>
      </w:r>
      <w:r w:rsidRPr="002F34D9">
        <w:rPr>
          <w:rFonts w:hint="eastAsia"/>
          <w:b/>
          <w:szCs w:val="21"/>
        </w:rPr>
        <w:t>NSTEMI</w:t>
      </w:r>
      <w:r w:rsidRPr="002F34D9">
        <w:rPr>
          <w:rFonts w:hint="eastAsia"/>
          <w:b/>
          <w:szCs w:val="21"/>
        </w:rPr>
        <w:t>，心电图是</w:t>
      </w:r>
      <w:r w:rsidRPr="002F34D9">
        <w:rPr>
          <w:rFonts w:hint="eastAsia"/>
          <w:b/>
          <w:szCs w:val="21"/>
        </w:rPr>
        <w:t>8+2</w:t>
      </w:r>
      <w:r w:rsidRPr="002F34D9">
        <w:rPr>
          <w:rFonts w:hint="eastAsia"/>
          <w:b/>
          <w:szCs w:val="21"/>
        </w:rPr>
        <w:t>，考了左主干次全闭塞。</w:t>
      </w:r>
    </w:p>
    <w:p w14:paraId="5D648CDD" w14:textId="77777777" w:rsidR="00431370" w:rsidRPr="002F34D9" w:rsidRDefault="00BD1D1C" w:rsidP="00BD1D1C">
      <w:pPr>
        <w:rPr>
          <w:b/>
          <w:szCs w:val="21"/>
        </w:rPr>
      </w:pPr>
      <w:r w:rsidRPr="002F34D9">
        <w:rPr>
          <w:rFonts w:hint="eastAsia"/>
          <w:b/>
          <w:szCs w:val="21"/>
        </w:rPr>
        <w:t>危险分层，</w:t>
      </w:r>
    </w:p>
    <w:p w14:paraId="51303DCE" w14:textId="77777777" w:rsidR="00431370" w:rsidRPr="002F34D9" w:rsidRDefault="00BD1D1C" w:rsidP="00BD1D1C">
      <w:pPr>
        <w:rPr>
          <w:b/>
          <w:szCs w:val="21"/>
        </w:rPr>
      </w:pPr>
      <w:r w:rsidRPr="002F34D9">
        <w:rPr>
          <w:rFonts w:hint="eastAsia"/>
          <w:b/>
          <w:szCs w:val="21"/>
        </w:rPr>
        <w:t>CRUSADE</w:t>
      </w:r>
      <w:r w:rsidRPr="002F34D9">
        <w:rPr>
          <w:rFonts w:hint="eastAsia"/>
          <w:b/>
          <w:szCs w:val="21"/>
        </w:rPr>
        <w:t>出血评分，</w:t>
      </w:r>
    </w:p>
    <w:p w14:paraId="56C5B592" w14:textId="77777777" w:rsidR="00431370" w:rsidRPr="002F34D9" w:rsidRDefault="00BD1D1C" w:rsidP="00BD1D1C">
      <w:pPr>
        <w:rPr>
          <w:b/>
          <w:szCs w:val="21"/>
        </w:rPr>
      </w:pPr>
      <w:r w:rsidRPr="002F34D9">
        <w:rPr>
          <w:rFonts w:hint="eastAsia"/>
          <w:b/>
          <w:szCs w:val="21"/>
        </w:rPr>
        <w:t>需不需要上台，</w:t>
      </w:r>
    </w:p>
    <w:p w14:paraId="4189354E" w14:textId="77777777" w:rsidR="00431370" w:rsidRPr="002F34D9" w:rsidRDefault="00BD1D1C" w:rsidP="00BD1D1C">
      <w:pPr>
        <w:rPr>
          <w:b/>
          <w:szCs w:val="21"/>
        </w:rPr>
      </w:pPr>
      <w:r w:rsidRPr="002F34D9">
        <w:rPr>
          <w:rFonts w:hint="eastAsia"/>
          <w:b/>
          <w:szCs w:val="21"/>
        </w:rPr>
        <w:t>上台如何和家属谈话，</w:t>
      </w:r>
    </w:p>
    <w:p w14:paraId="15052199" w14:textId="47CEDB0F" w:rsidR="00BD1D1C" w:rsidRPr="002F34D9" w:rsidRDefault="00BD1D1C" w:rsidP="00BD1D1C">
      <w:pPr>
        <w:rPr>
          <w:b/>
          <w:szCs w:val="21"/>
        </w:rPr>
      </w:pPr>
      <w:r w:rsidRPr="002F34D9">
        <w:rPr>
          <w:rFonts w:hint="eastAsia"/>
          <w:b/>
          <w:szCs w:val="21"/>
        </w:rPr>
        <w:t>然后给了造影结果，看了造影下一步治疗，答的</w:t>
      </w:r>
      <w:r w:rsidRPr="002F34D9">
        <w:rPr>
          <w:rFonts w:hint="eastAsia"/>
          <w:b/>
          <w:szCs w:val="21"/>
        </w:rPr>
        <w:t>CABG</w:t>
      </w:r>
      <w:r w:rsidRPr="002F34D9">
        <w:rPr>
          <w:rFonts w:hint="eastAsia"/>
          <w:b/>
          <w:szCs w:val="21"/>
        </w:rPr>
        <w:t>。</w:t>
      </w:r>
    </w:p>
    <w:p w14:paraId="317F48B7"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b/>
          <w:bCs/>
          <w:kern w:val="0"/>
          <w:szCs w:val="21"/>
        </w:rPr>
        <w:t>8大冠心病评分表</w:t>
      </w:r>
    </w:p>
    <w:p w14:paraId="7B154F55" w14:textId="77777777" w:rsidR="007E686B" w:rsidRPr="002F34D9" w:rsidRDefault="007E686B" w:rsidP="007E686B">
      <w:pPr>
        <w:widowControl/>
        <w:jc w:val="left"/>
        <w:rPr>
          <w:rFonts w:ascii="宋体" w:eastAsia="宋体" w:hAnsi="宋体" w:cs="宋体"/>
          <w:kern w:val="0"/>
          <w:szCs w:val="21"/>
        </w:rPr>
      </w:pPr>
    </w:p>
    <w:p w14:paraId="7B9176EF" w14:textId="77777777" w:rsidR="007E686B" w:rsidRPr="002F34D9" w:rsidRDefault="007E686B" w:rsidP="007E686B">
      <w:pPr>
        <w:widowControl/>
        <w:spacing w:line="420" w:lineRule="atLeast"/>
        <w:jc w:val="left"/>
        <w:rPr>
          <w:rFonts w:ascii="宋体" w:eastAsia="宋体" w:hAnsi="宋体" w:cs="宋体"/>
          <w:kern w:val="0"/>
          <w:szCs w:val="21"/>
        </w:rPr>
      </w:pPr>
    </w:p>
    <w:p w14:paraId="168CAB6F" w14:textId="77777777" w:rsidR="007E686B" w:rsidRPr="002F34D9" w:rsidRDefault="007E686B" w:rsidP="007E686B">
      <w:pPr>
        <w:widowControl/>
        <w:spacing w:line="420" w:lineRule="atLeast"/>
        <w:jc w:val="left"/>
        <w:rPr>
          <w:rFonts w:ascii="宋体" w:eastAsia="宋体" w:hAnsi="宋体" w:cs="宋体"/>
          <w:kern w:val="0"/>
          <w:szCs w:val="21"/>
        </w:rPr>
      </w:pPr>
      <w:r w:rsidRPr="002F34D9">
        <w:rPr>
          <w:rFonts w:ascii="宋体" w:eastAsia="宋体" w:hAnsi="宋体" w:cs="宋体"/>
          <w:b/>
          <w:bCs/>
          <w:color w:val="595757"/>
          <w:kern w:val="0"/>
          <w:szCs w:val="21"/>
        </w:rPr>
        <w:t>1、GRACE危险评分</w:t>
      </w:r>
    </w:p>
    <w:p w14:paraId="2D997780" w14:textId="77777777" w:rsidR="007E686B" w:rsidRPr="002F34D9" w:rsidRDefault="007E686B" w:rsidP="007E686B">
      <w:pPr>
        <w:widowControl/>
        <w:spacing w:line="420" w:lineRule="atLeast"/>
        <w:jc w:val="left"/>
        <w:rPr>
          <w:rFonts w:ascii="宋体" w:eastAsia="宋体" w:hAnsi="宋体" w:cs="宋体"/>
          <w:kern w:val="0"/>
          <w:szCs w:val="21"/>
        </w:rPr>
      </w:pPr>
    </w:p>
    <w:p w14:paraId="738A297C" w14:textId="77777777" w:rsidR="007E686B" w:rsidRPr="002F34D9" w:rsidRDefault="007E686B" w:rsidP="007E686B">
      <w:pPr>
        <w:widowControl/>
        <w:numPr>
          <w:ilvl w:val="0"/>
          <w:numId w:val="1"/>
        </w:numPr>
        <w:shd w:val="clear" w:color="auto" w:fill="FFFFFF"/>
        <w:ind w:left="0"/>
        <w:rPr>
          <w:rFonts w:ascii="Arial" w:eastAsia="宋体" w:hAnsi="Arial" w:cs="Arial"/>
          <w:color w:val="222222"/>
          <w:spacing w:val="8"/>
          <w:kern w:val="0"/>
          <w:szCs w:val="21"/>
        </w:rPr>
      </w:pPr>
      <w:r w:rsidRPr="002F34D9">
        <w:rPr>
          <w:rFonts w:ascii="Arial" w:eastAsia="宋体" w:hAnsi="Arial" w:cs="Arial"/>
          <w:color w:val="595757"/>
          <w:spacing w:val="8"/>
          <w:kern w:val="0"/>
          <w:szCs w:val="21"/>
        </w:rPr>
        <w:t>指南推荐</w:t>
      </w:r>
    </w:p>
    <w:p w14:paraId="16667EE6"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是《2015年ESC NSTE-ACS管理指南》</w:t>
      </w:r>
      <w:r w:rsidRPr="002F34D9">
        <w:rPr>
          <w:rFonts w:ascii="Microsoft YaHei UI" w:eastAsia="Microsoft YaHei UI" w:hAnsi="Microsoft YaHei UI" w:cs="宋体" w:hint="eastAsia"/>
          <w:color w:val="595757"/>
          <w:spacing w:val="8"/>
          <w:kern w:val="0"/>
          <w:szCs w:val="21"/>
          <w:shd w:val="clear" w:color="auto" w:fill="FFFFFF"/>
          <w:vertAlign w:val="superscript"/>
        </w:rPr>
        <w:t>[2]</w:t>
      </w:r>
      <w:r w:rsidRPr="002F34D9">
        <w:rPr>
          <w:rFonts w:ascii="Arial" w:eastAsia="宋体" w:hAnsi="Arial" w:cs="Arial"/>
          <w:color w:val="595757"/>
          <w:spacing w:val="8"/>
          <w:kern w:val="0"/>
          <w:szCs w:val="21"/>
          <w:shd w:val="clear" w:color="auto" w:fill="FFFFFF"/>
        </w:rPr>
        <w:t>，</w:t>
      </w:r>
      <w:r w:rsidRPr="002F34D9">
        <w:rPr>
          <w:rFonts w:ascii="宋体" w:eastAsia="宋体" w:hAnsi="宋体" w:cs="宋体"/>
          <w:color w:val="595757"/>
          <w:kern w:val="0"/>
          <w:szCs w:val="21"/>
        </w:rPr>
        <w:t>《NSTE-ACS诊断和治疗指南（2016）》</w:t>
      </w:r>
      <w:r w:rsidRPr="002F34D9">
        <w:rPr>
          <w:rFonts w:ascii="Microsoft YaHei UI" w:eastAsia="Microsoft YaHei UI" w:hAnsi="Microsoft YaHei UI" w:cs="宋体" w:hint="eastAsia"/>
          <w:color w:val="595757"/>
          <w:spacing w:val="8"/>
          <w:kern w:val="0"/>
          <w:szCs w:val="21"/>
          <w:shd w:val="clear" w:color="auto" w:fill="FFFFFF"/>
          <w:vertAlign w:val="superscript"/>
        </w:rPr>
        <w:t>[3]</w:t>
      </w:r>
      <w:r w:rsidRPr="002F34D9">
        <w:rPr>
          <w:rFonts w:ascii="宋体" w:eastAsia="宋体" w:hAnsi="宋体" w:cs="宋体"/>
          <w:color w:val="595757"/>
          <w:kern w:val="0"/>
          <w:szCs w:val="21"/>
        </w:rPr>
        <w:t>一致推荐的缺血危险评分系统；《急性STEMI溶栓治疗的合理用药指南》</w:t>
      </w:r>
      <w:r w:rsidRPr="002F34D9">
        <w:rPr>
          <w:rFonts w:ascii="Microsoft YaHei UI" w:eastAsia="Microsoft YaHei UI" w:hAnsi="Microsoft YaHei UI" w:cs="宋体" w:hint="eastAsia"/>
          <w:color w:val="595757"/>
          <w:spacing w:val="8"/>
          <w:kern w:val="0"/>
          <w:szCs w:val="21"/>
          <w:shd w:val="clear" w:color="auto" w:fill="FFFFFF"/>
          <w:vertAlign w:val="superscript"/>
        </w:rPr>
        <w:t>[5]</w:t>
      </w:r>
      <w:r w:rsidRPr="002F34D9">
        <w:rPr>
          <w:rFonts w:ascii="宋体" w:eastAsia="宋体" w:hAnsi="宋体" w:cs="宋体"/>
          <w:color w:val="595757"/>
          <w:kern w:val="0"/>
          <w:szCs w:val="21"/>
        </w:rPr>
        <w:t>推荐用于早期危险分层。</w:t>
      </w:r>
      <w:r w:rsidRPr="002F34D9">
        <w:rPr>
          <w:rFonts w:ascii="宋体" w:eastAsia="宋体" w:hAnsi="宋体" w:cs="宋体"/>
          <w:kern w:val="0"/>
          <w:szCs w:val="21"/>
        </w:rPr>
        <w:br/>
      </w:r>
    </w:p>
    <w:p w14:paraId="751EF2FA" w14:textId="77777777" w:rsidR="007E686B" w:rsidRPr="002F34D9" w:rsidRDefault="007E686B" w:rsidP="007E686B">
      <w:pPr>
        <w:widowControl/>
        <w:numPr>
          <w:ilvl w:val="0"/>
          <w:numId w:val="2"/>
        </w:numPr>
        <w:ind w:left="0"/>
        <w:jc w:val="left"/>
        <w:rPr>
          <w:rFonts w:ascii="宋体" w:eastAsia="宋体" w:hAnsi="宋体" w:cs="宋体"/>
          <w:kern w:val="0"/>
          <w:szCs w:val="21"/>
        </w:rPr>
      </w:pPr>
      <w:r w:rsidRPr="002F34D9">
        <w:rPr>
          <w:rFonts w:ascii="宋体" w:eastAsia="宋体" w:hAnsi="宋体" w:cs="宋体"/>
          <w:color w:val="595757"/>
          <w:spacing w:val="8"/>
          <w:kern w:val="0"/>
          <w:szCs w:val="21"/>
        </w:rPr>
        <w:t> 局限性</w:t>
      </w:r>
    </w:p>
    <w:p w14:paraId="3F5C4E37" w14:textId="6A7C1A2A"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GRACE评分能够提供最准确的危险分层及出入院评估，但其评估方法复杂，需要使用计算机或辅助软件进行计算</w:t>
      </w:r>
      <w:r w:rsidRPr="002F34D9">
        <w:rPr>
          <w:rFonts w:ascii="Microsoft YaHei UI" w:eastAsia="Microsoft YaHei UI" w:hAnsi="Microsoft YaHei UI" w:cs="宋体" w:hint="eastAsia"/>
          <w:color w:val="595757"/>
          <w:spacing w:val="8"/>
          <w:kern w:val="0"/>
          <w:szCs w:val="21"/>
          <w:shd w:val="clear" w:color="auto" w:fill="FFFFFF"/>
          <w:vertAlign w:val="superscript"/>
        </w:rPr>
        <w:t>[1]</w:t>
      </w:r>
      <w:r w:rsidRPr="002F34D9">
        <w:rPr>
          <w:rFonts w:ascii="宋体" w:eastAsia="宋体" w:hAnsi="宋体" w:cs="宋体"/>
          <w:color w:val="595757"/>
          <w:kern w:val="0"/>
          <w:szCs w:val="21"/>
        </w:rPr>
        <w:t>，可进入相关链接：（https://www.outcomes-umassmed.org/risk_models_grace_orig.aspx）在线进行评估或下载评估软件计算GRACE分值：</w:t>
      </w:r>
      <w:r w:rsidRPr="002F34D9">
        <w:rPr>
          <w:rFonts w:ascii="宋体" w:eastAsia="宋体" w:hAnsi="宋体" w:cs="宋体"/>
          <w:kern w:val="0"/>
          <w:szCs w:val="21"/>
        </w:rPr>
        <w:br/>
      </w:r>
      <w:r w:rsidRPr="002F34D9">
        <w:rPr>
          <w:rFonts w:ascii="宋体" w:eastAsia="宋体" w:hAnsi="宋体" w:cs="宋体"/>
          <w:noProof/>
          <w:kern w:val="0"/>
          <w:szCs w:val="21"/>
        </w:rPr>
        <w:lastRenderedPageBreak/>
        <w:drawing>
          <wp:inline distT="0" distB="0" distL="0" distR="0" wp14:anchorId="40E6C770" wp14:editId="66A53200">
            <wp:extent cx="3903980" cy="3153410"/>
            <wp:effectExtent l="0" t="0" r="1270" b="8890"/>
            <wp:docPr id="25" name="图片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3980" cy="3153410"/>
                    </a:xfrm>
                    <a:prstGeom prst="rect">
                      <a:avLst/>
                    </a:prstGeom>
                    <a:noFill/>
                    <a:ln>
                      <a:noFill/>
                    </a:ln>
                  </pic:spPr>
                </pic:pic>
              </a:graphicData>
            </a:graphic>
          </wp:inline>
        </w:drawing>
      </w:r>
      <w:r w:rsidRPr="002F34D9">
        <w:rPr>
          <w:rFonts w:ascii="宋体" w:eastAsia="宋体" w:hAnsi="宋体" w:cs="宋体"/>
          <w:kern w:val="0"/>
          <w:szCs w:val="21"/>
        </w:rPr>
        <w:br/>
      </w:r>
      <w:r w:rsidRPr="002F34D9">
        <w:rPr>
          <w:rFonts w:ascii="宋体" w:eastAsia="宋体" w:hAnsi="宋体" w:cs="宋体"/>
          <w:b/>
          <w:bCs/>
          <w:color w:val="595757"/>
          <w:kern w:val="0"/>
          <w:szCs w:val="21"/>
        </w:rPr>
        <w:t>2、TIMI危险评分</w:t>
      </w:r>
      <w:r w:rsidRPr="002F34D9">
        <w:rPr>
          <w:rFonts w:ascii="宋体" w:eastAsia="宋体" w:hAnsi="宋体" w:cs="宋体"/>
          <w:kern w:val="0"/>
          <w:szCs w:val="21"/>
        </w:rPr>
        <w:br/>
      </w:r>
    </w:p>
    <w:p w14:paraId="53317550" w14:textId="77777777" w:rsidR="007E686B" w:rsidRPr="002F34D9" w:rsidRDefault="007E686B" w:rsidP="007E686B">
      <w:pPr>
        <w:widowControl/>
        <w:numPr>
          <w:ilvl w:val="0"/>
          <w:numId w:val="3"/>
        </w:numPr>
        <w:ind w:left="0"/>
        <w:jc w:val="left"/>
        <w:rPr>
          <w:rFonts w:ascii="宋体" w:eastAsia="宋体" w:hAnsi="宋体" w:cs="宋体"/>
          <w:kern w:val="0"/>
          <w:szCs w:val="21"/>
        </w:rPr>
      </w:pPr>
      <w:r w:rsidRPr="002F34D9">
        <w:rPr>
          <w:rFonts w:ascii="宋体" w:eastAsia="宋体" w:hAnsi="宋体" w:cs="宋体"/>
          <w:color w:val="595757"/>
          <w:kern w:val="0"/>
          <w:szCs w:val="21"/>
        </w:rPr>
        <w:t>定义</w:t>
      </w:r>
    </w:p>
    <w:p w14:paraId="2B6E5608" w14:textId="77777777" w:rsidR="007E686B" w:rsidRPr="002F34D9" w:rsidRDefault="007E686B" w:rsidP="007E686B">
      <w:pPr>
        <w:widowControl/>
        <w:jc w:val="left"/>
        <w:rPr>
          <w:rFonts w:ascii="宋体" w:eastAsia="宋体" w:hAnsi="宋体" w:cs="宋体"/>
          <w:kern w:val="0"/>
          <w:szCs w:val="21"/>
        </w:rPr>
      </w:pPr>
    </w:p>
    <w:p w14:paraId="42E72DD3"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TIMI，即Thrombolysis In Myocardial Infarction</w:t>
      </w:r>
      <w:r w:rsidRPr="002F34D9">
        <w:rPr>
          <w:rFonts w:ascii="Microsoft YaHei UI" w:eastAsia="Microsoft YaHei UI" w:hAnsi="Microsoft YaHei UI" w:cs="宋体" w:hint="eastAsia"/>
          <w:color w:val="595757"/>
          <w:spacing w:val="8"/>
          <w:kern w:val="0"/>
          <w:szCs w:val="21"/>
          <w:shd w:val="clear" w:color="auto" w:fill="FFFFFF"/>
          <w:vertAlign w:val="superscript"/>
        </w:rPr>
        <w:t>[6]</w:t>
      </w:r>
      <w:r w:rsidRPr="002F34D9">
        <w:rPr>
          <w:rFonts w:ascii="宋体" w:eastAsia="宋体" w:hAnsi="宋体" w:cs="宋体"/>
          <w:color w:val="595757"/>
          <w:kern w:val="0"/>
          <w:szCs w:val="21"/>
        </w:rPr>
        <w:t>；TIMI危险评分是用于评估ACS患者发生不良事件风险及其预后的评分体系。</w:t>
      </w:r>
      <w:r w:rsidRPr="002F34D9">
        <w:rPr>
          <w:rFonts w:ascii="宋体" w:eastAsia="宋体" w:hAnsi="宋体" w:cs="宋体"/>
          <w:kern w:val="0"/>
          <w:szCs w:val="21"/>
        </w:rPr>
        <w:br/>
      </w:r>
    </w:p>
    <w:p w14:paraId="6D72FB0F" w14:textId="22198754" w:rsidR="007E686B" w:rsidRPr="002F34D9" w:rsidRDefault="007E686B" w:rsidP="007E686B">
      <w:pPr>
        <w:widowControl/>
        <w:numPr>
          <w:ilvl w:val="0"/>
          <w:numId w:val="5"/>
        </w:numPr>
        <w:ind w:left="0"/>
        <w:jc w:val="left"/>
        <w:rPr>
          <w:rFonts w:ascii="宋体" w:eastAsia="宋体" w:hAnsi="宋体" w:cs="宋体"/>
          <w:kern w:val="0"/>
          <w:szCs w:val="21"/>
        </w:rPr>
      </w:pPr>
      <w:r w:rsidRPr="002F34D9">
        <w:rPr>
          <w:rFonts w:ascii="宋体" w:eastAsia="宋体" w:hAnsi="宋体" w:cs="宋体"/>
          <w:color w:val="595757"/>
          <w:kern w:val="0"/>
          <w:szCs w:val="21"/>
        </w:rPr>
        <w:t>参数</w:t>
      </w:r>
      <w:r w:rsidRPr="002F34D9">
        <w:rPr>
          <w:rFonts w:ascii="宋体" w:eastAsia="宋体" w:hAnsi="宋体" w:cs="宋体"/>
          <w:kern w:val="0"/>
          <w:szCs w:val="21"/>
        </w:rPr>
        <w:br/>
      </w:r>
      <w:r w:rsidRPr="002F34D9">
        <w:rPr>
          <w:rFonts w:ascii="宋体" w:eastAsia="宋体" w:hAnsi="宋体" w:cs="宋体"/>
          <w:noProof/>
          <w:kern w:val="0"/>
          <w:szCs w:val="21"/>
        </w:rPr>
        <w:drawing>
          <wp:inline distT="0" distB="0" distL="0" distR="0" wp14:anchorId="707DE7AE" wp14:editId="4F3FF90B">
            <wp:extent cx="3610708" cy="3133850"/>
            <wp:effectExtent l="0" t="0" r="8890" b="9525"/>
            <wp:docPr id="24" name="图片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0272" cy="3133472"/>
                    </a:xfrm>
                    <a:prstGeom prst="rect">
                      <a:avLst/>
                    </a:prstGeom>
                    <a:noFill/>
                    <a:ln>
                      <a:noFill/>
                    </a:ln>
                  </pic:spPr>
                </pic:pic>
              </a:graphicData>
            </a:graphic>
          </wp:inline>
        </w:drawing>
      </w:r>
      <w:r w:rsidRPr="002F34D9">
        <w:rPr>
          <w:rFonts w:ascii="宋体" w:eastAsia="宋体" w:hAnsi="宋体" w:cs="宋体"/>
          <w:noProof/>
          <w:kern w:val="0"/>
          <w:szCs w:val="21"/>
        </w:rPr>
        <w:lastRenderedPageBreak/>
        <w:drawing>
          <wp:inline distT="0" distB="0" distL="0" distR="0" wp14:anchorId="292DEFCE" wp14:editId="79DCC886">
            <wp:extent cx="3609243" cy="3141785"/>
            <wp:effectExtent l="0" t="0" r="0" b="1905"/>
            <wp:docPr id="23" name="图片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0948" cy="3143269"/>
                    </a:xfrm>
                    <a:prstGeom prst="rect">
                      <a:avLst/>
                    </a:prstGeom>
                    <a:noFill/>
                    <a:ln>
                      <a:noFill/>
                    </a:ln>
                  </pic:spPr>
                </pic:pic>
              </a:graphicData>
            </a:graphic>
          </wp:inline>
        </w:drawing>
      </w:r>
      <w:r w:rsidRPr="002F34D9">
        <w:rPr>
          <w:rFonts w:ascii="宋体" w:eastAsia="宋体" w:hAnsi="宋体" w:cs="宋体"/>
          <w:kern w:val="0"/>
          <w:szCs w:val="21"/>
        </w:rPr>
        <w:br/>
      </w:r>
      <w:r w:rsidRPr="002F34D9">
        <w:rPr>
          <w:rFonts w:ascii="宋体" w:eastAsia="宋体" w:hAnsi="宋体" w:cs="宋体"/>
          <w:color w:val="595757"/>
          <w:kern w:val="0"/>
          <w:szCs w:val="21"/>
        </w:rPr>
        <w:t>临床意义</w:t>
      </w:r>
    </w:p>
    <w:p w14:paraId="4B018A04" w14:textId="4AC11E52"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① 对于UA/NSTEMI患者，TIMI评分越高，患者发生不良事件（心肌梗死、急性再血管化、死亡等）的概率就越大</w:t>
      </w:r>
      <w:r w:rsidRPr="002F34D9">
        <w:rPr>
          <w:rFonts w:ascii="Microsoft YaHei UI" w:eastAsia="Microsoft YaHei UI" w:hAnsi="Microsoft YaHei UI" w:cs="宋体" w:hint="eastAsia"/>
          <w:color w:val="595757"/>
          <w:spacing w:val="8"/>
          <w:kern w:val="0"/>
          <w:szCs w:val="21"/>
          <w:shd w:val="clear" w:color="auto" w:fill="FFFFFF"/>
          <w:vertAlign w:val="superscript"/>
        </w:rPr>
        <w:t>[6]</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noProof/>
          <w:kern w:val="0"/>
          <w:szCs w:val="21"/>
        </w:rPr>
        <w:drawing>
          <wp:inline distT="0" distB="0" distL="0" distR="0" wp14:anchorId="62557365" wp14:editId="44EF9E7D">
            <wp:extent cx="2403231" cy="2352767"/>
            <wp:effectExtent l="0" t="0" r="0" b="0"/>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289" cy="2352823"/>
                    </a:xfrm>
                    <a:prstGeom prst="rect">
                      <a:avLst/>
                    </a:prstGeom>
                    <a:noFill/>
                    <a:ln>
                      <a:noFill/>
                    </a:ln>
                  </pic:spPr>
                </pic:pic>
              </a:graphicData>
            </a:graphic>
          </wp:inline>
        </w:drawing>
      </w:r>
      <w:r w:rsidRPr="002F34D9">
        <w:rPr>
          <w:rFonts w:ascii="宋体" w:eastAsia="宋体" w:hAnsi="宋体" w:cs="宋体"/>
          <w:kern w:val="0"/>
          <w:szCs w:val="21"/>
        </w:rPr>
        <w:br/>
      </w:r>
      <w:r w:rsidRPr="002F34D9">
        <w:rPr>
          <w:rFonts w:ascii="宋体" w:eastAsia="宋体" w:hAnsi="宋体" w:cs="宋体"/>
          <w:color w:val="595757"/>
          <w:kern w:val="0"/>
          <w:szCs w:val="21"/>
        </w:rPr>
        <w:t>② 对于STEMI患者，0~3分为低危，4~6分为中危，7~14分为高危；TIMI评分越高，患者出院后1年内发生主要心血管不良事件的概率就越大</w:t>
      </w:r>
      <w:r w:rsidRPr="002F34D9">
        <w:rPr>
          <w:rFonts w:ascii="Microsoft YaHei UI" w:eastAsia="Microsoft YaHei UI" w:hAnsi="Microsoft YaHei UI" w:cs="宋体" w:hint="eastAsia"/>
          <w:color w:val="595757"/>
          <w:spacing w:val="8"/>
          <w:kern w:val="0"/>
          <w:szCs w:val="21"/>
          <w:shd w:val="clear" w:color="auto" w:fill="FFFFFF"/>
          <w:vertAlign w:val="superscript"/>
        </w:rPr>
        <w:t>[4]</w:t>
      </w:r>
      <w:r w:rsidRPr="002F34D9">
        <w:rPr>
          <w:rFonts w:ascii="宋体" w:eastAsia="宋体" w:hAnsi="宋体" w:cs="宋体"/>
          <w:color w:val="595757"/>
          <w:kern w:val="0"/>
          <w:szCs w:val="21"/>
        </w:rPr>
        <w:t>。</w:t>
      </w:r>
      <w:r w:rsidRPr="002F34D9">
        <w:rPr>
          <w:rFonts w:ascii="宋体" w:eastAsia="宋体" w:hAnsi="宋体" w:cs="宋体"/>
          <w:kern w:val="0"/>
          <w:szCs w:val="21"/>
        </w:rPr>
        <w:br/>
      </w:r>
    </w:p>
    <w:p w14:paraId="1518A93A" w14:textId="77777777" w:rsidR="007E686B" w:rsidRPr="002F34D9" w:rsidRDefault="007E686B" w:rsidP="007E686B">
      <w:pPr>
        <w:widowControl/>
        <w:numPr>
          <w:ilvl w:val="0"/>
          <w:numId w:val="6"/>
        </w:numPr>
        <w:ind w:left="0"/>
        <w:jc w:val="left"/>
        <w:rPr>
          <w:rFonts w:ascii="宋体" w:eastAsia="宋体" w:hAnsi="宋体" w:cs="宋体"/>
          <w:kern w:val="0"/>
          <w:szCs w:val="21"/>
        </w:rPr>
      </w:pPr>
      <w:r w:rsidRPr="002F34D9">
        <w:rPr>
          <w:rFonts w:ascii="宋体" w:eastAsia="宋体" w:hAnsi="宋体" w:cs="宋体"/>
          <w:color w:val="595757"/>
          <w:kern w:val="0"/>
          <w:szCs w:val="21"/>
        </w:rPr>
        <w:t>指南推荐</w:t>
      </w:r>
    </w:p>
    <w:p w14:paraId="6E20CD84"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是《2015年ESC NSTE-ACS管理指南》</w:t>
      </w:r>
      <w:r w:rsidRPr="002F34D9">
        <w:rPr>
          <w:rFonts w:ascii="Microsoft YaHei UI" w:eastAsia="Microsoft YaHei UI" w:hAnsi="Microsoft YaHei UI" w:cs="宋体" w:hint="eastAsia"/>
          <w:color w:val="595757"/>
          <w:spacing w:val="8"/>
          <w:kern w:val="0"/>
          <w:szCs w:val="21"/>
          <w:shd w:val="clear" w:color="auto" w:fill="FFFFFF"/>
          <w:vertAlign w:val="superscript"/>
        </w:rPr>
        <w:t>[2]</w:t>
      </w:r>
      <w:r w:rsidRPr="002F34D9">
        <w:rPr>
          <w:rFonts w:ascii="宋体" w:eastAsia="宋体" w:hAnsi="宋体" w:cs="宋体"/>
          <w:color w:val="595757"/>
          <w:kern w:val="0"/>
          <w:szCs w:val="21"/>
        </w:rPr>
        <w:t>和《NSTE-ACS诊断和治疗指南（2016）》</w:t>
      </w:r>
      <w:r w:rsidRPr="002F34D9">
        <w:rPr>
          <w:rFonts w:ascii="Microsoft YaHei UI" w:eastAsia="Microsoft YaHei UI" w:hAnsi="Microsoft YaHei UI" w:cs="宋体" w:hint="eastAsia"/>
          <w:color w:val="595757"/>
          <w:spacing w:val="8"/>
          <w:kern w:val="0"/>
          <w:szCs w:val="21"/>
          <w:shd w:val="clear" w:color="auto" w:fill="FFFFFF"/>
          <w:vertAlign w:val="superscript"/>
        </w:rPr>
        <w:t>[3]</w:t>
      </w:r>
      <w:r w:rsidRPr="002F34D9">
        <w:rPr>
          <w:rFonts w:ascii="宋体" w:eastAsia="宋体" w:hAnsi="宋体" w:cs="宋体"/>
          <w:color w:val="595757"/>
          <w:kern w:val="0"/>
          <w:szCs w:val="21"/>
        </w:rPr>
        <w:t>一致推荐的缺血危险评分系统；《急性STEMI溶栓治疗的合理用药指南》</w:t>
      </w:r>
      <w:r w:rsidRPr="002F34D9">
        <w:rPr>
          <w:rFonts w:ascii="Microsoft YaHei UI" w:eastAsia="Microsoft YaHei UI" w:hAnsi="Microsoft YaHei UI" w:cs="宋体" w:hint="eastAsia"/>
          <w:color w:val="595757"/>
          <w:spacing w:val="8"/>
          <w:kern w:val="0"/>
          <w:szCs w:val="21"/>
          <w:shd w:val="clear" w:color="auto" w:fill="FFFFFF"/>
          <w:vertAlign w:val="superscript"/>
        </w:rPr>
        <w:t>[5]</w:t>
      </w:r>
      <w:r w:rsidRPr="002F34D9">
        <w:rPr>
          <w:rFonts w:ascii="宋体" w:eastAsia="宋体" w:hAnsi="宋体" w:cs="宋体"/>
          <w:color w:val="595757"/>
          <w:kern w:val="0"/>
          <w:szCs w:val="21"/>
        </w:rPr>
        <w:t>推荐用于早期危险分层。</w:t>
      </w:r>
      <w:r w:rsidRPr="002F34D9">
        <w:rPr>
          <w:rFonts w:ascii="宋体" w:eastAsia="宋体" w:hAnsi="宋体" w:cs="宋体"/>
          <w:kern w:val="0"/>
          <w:szCs w:val="21"/>
        </w:rPr>
        <w:br/>
      </w:r>
    </w:p>
    <w:p w14:paraId="7B792AAC" w14:textId="77777777" w:rsidR="007E686B" w:rsidRPr="002F34D9" w:rsidRDefault="007E686B" w:rsidP="007E686B">
      <w:pPr>
        <w:widowControl/>
        <w:numPr>
          <w:ilvl w:val="0"/>
          <w:numId w:val="7"/>
        </w:numPr>
        <w:ind w:left="0"/>
        <w:jc w:val="left"/>
        <w:rPr>
          <w:rFonts w:ascii="宋体" w:eastAsia="宋体" w:hAnsi="宋体" w:cs="宋体"/>
          <w:kern w:val="0"/>
          <w:szCs w:val="21"/>
        </w:rPr>
      </w:pPr>
      <w:r w:rsidRPr="002F34D9">
        <w:rPr>
          <w:rFonts w:ascii="宋体" w:eastAsia="宋体" w:hAnsi="宋体" w:cs="宋体"/>
          <w:color w:val="595757"/>
          <w:kern w:val="0"/>
          <w:szCs w:val="21"/>
        </w:rPr>
        <w:t>局限性</w:t>
      </w:r>
    </w:p>
    <w:p w14:paraId="48695C8F" w14:textId="77777777" w:rsidR="007E686B" w:rsidRPr="002F34D9" w:rsidRDefault="007E686B" w:rsidP="007E686B">
      <w:pPr>
        <w:widowControl/>
        <w:jc w:val="left"/>
        <w:rPr>
          <w:rFonts w:ascii="宋体" w:eastAsia="宋体" w:hAnsi="宋体" w:cs="宋体"/>
          <w:b/>
          <w:bCs/>
          <w:color w:val="595757"/>
          <w:kern w:val="0"/>
          <w:szCs w:val="21"/>
        </w:rPr>
      </w:pPr>
      <w:r w:rsidRPr="002F34D9">
        <w:rPr>
          <w:rFonts w:ascii="宋体" w:eastAsia="宋体" w:hAnsi="宋体" w:cs="宋体"/>
          <w:color w:val="595757"/>
          <w:kern w:val="0"/>
          <w:szCs w:val="21"/>
        </w:rPr>
        <w:lastRenderedPageBreak/>
        <w:t>TIMI评分使用简单，但其识别精度不如GRACE评分</w:t>
      </w:r>
      <w:r w:rsidRPr="002F34D9">
        <w:rPr>
          <w:rFonts w:ascii="Microsoft YaHei UI" w:eastAsia="Microsoft YaHei UI" w:hAnsi="Microsoft YaHei UI" w:cs="宋体" w:hint="eastAsia"/>
          <w:color w:val="595757"/>
          <w:spacing w:val="8"/>
          <w:kern w:val="0"/>
          <w:szCs w:val="21"/>
          <w:shd w:val="clear" w:color="auto" w:fill="FFFFFF"/>
          <w:vertAlign w:val="superscript"/>
        </w:rPr>
        <w:t>[2,3]</w:t>
      </w:r>
      <w:r w:rsidRPr="002F34D9">
        <w:rPr>
          <w:rFonts w:ascii="宋体" w:eastAsia="宋体" w:hAnsi="宋体" w:cs="宋体"/>
          <w:color w:val="595757"/>
          <w:kern w:val="0"/>
          <w:szCs w:val="21"/>
        </w:rPr>
        <w:t>。</w:t>
      </w:r>
      <w:r w:rsidRPr="002F34D9">
        <w:rPr>
          <w:rFonts w:ascii="宋体" w:eastAsia="宋体" w:hAnsi="宋体" w:cs="宋体"/>
          <w:kern w:val="0"/>
          <w:szCs w:val="21"/>
        </w:rPr>
        <w:br/>
      </w:r>
    </w:p>
    <w:p w14:paraId="55919542" w14:textId="77777777" w:rsidR="007E686B" w:rsidRPr="002F34D9" w:rsidRDefault="007E686B" w:rsidP="007E686B">
      <w:pPr>
        <w:widowControl/>
        <w:jc w:val="left"/>
        <w:rPr>
          <w:rFonts w:ascii="宋体" w:eastAsia="宋体" w:hAnsi="宋体" w:cs="宋体"/>
          <w:b/>
          <w:bCs/>
          <w:color w:val="595757"/>
          <w:kern w:val="0"/>
          <w:szCs w:val="21"/>
        </w:rPr>
      </w:pPr>
    </w:p>
    <w:p w14:paraId="72671413" w14:textId="0D10B8E3"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b/>
          <w:bCs/>
          <w:color w:val="595757"/>
          <w:kern w:val="0"/>
          <w:szCs w:val="21"/>
        </w:rPr>
        <w:t>3、CRUSADE出血评分</w:t>
      </w:r>
      <w:r w:rsidRPr="002F34D9">
        <w:rPr>
          <w:rFonts w:ascii="宋体" w:eastAsia="宋体" w:hAnsi="宋体" w:cs="宋体"/>
          <w:kern w:val="0"/>
          <w:szCs w:val="21"/>
        </w:rPr>
        <w:br/>
      </w:r>
    </w:p>
    <w:p w14:paraId="777A0606" w14:textId="77777777" w:rsidR="007E686B" w:rsidRPr="002F34D9" w:rsidRDefault="007E686B" w:rsidP="007E686B">
      <w:pPr>
        <w:widowControl/>
        <w:numPr>
          <w:ilvl w:val="0"/>
          <w:numId w:val="8"/>
        </w:numPr>
        <w:ind w:left="0"/>
        <w:jc w:val="left"/>
        <w:rPr>
          <w:rFonts w:ascii="宋体" w:eastAsia="宋体" w:hAnsi="宋体" w:cs="宋体"/>
          <w:kern w:val="0"/>
          <w:szCs w:val="21"/>
        </w:rPr>
      </w:pPr>
      <w:r w:rsidRPr="002F34D9">
        <w:rPr>
          <w:rFonts w:ascii="宋体" w:eastAsia="宋体" w:hAnsi="宋体" w:cs="宋体"/>
          <w:color w:val="595757"/>
          <w:kern w:val="0"/>
          <w:szCs w:val="21"/>
        </w:rPr>
        <w:t>定义</w:t>
      </w:r>
    </w:p>
    <w:p w14:paraId="1F460E64" w14:textId="77777777" w:rsidR="007E686B" w:rsidRPr="002F34D9" w:rsidRDefault="007E686B" w:rsidP="007E686B">
      <w:pPr>
        <w:widowControl/>
        <w:jc w:val="left"/>
        <w:rPr>
          <w:rFonts w:ascii="宋体" w:eastAsia="宋体" w:hAnsi="宋体" w:cs="宋体"/>
          <w:kern w:val="0"/>
          <w:szCs w:val="21"/>
        </w:rPr>
      </w:pPr>
    </w:p>
    <w:p w14:paraId="5DA2CFB1" w14:textId="7A9FF4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CRUSADE，即Can Rapid risk stratification of Unstable angina patients Suppress ADverse outcomes with Early implementation of the ACC/AHA guidelines</w:t>
      </w:r>
      <w:r w:rsidRPr="002F34D9">
        <w:rPr>
          <w:rFonts w:ascii="Microsoft YaHei UI" w:eastAsia="Microsoft YaHei UI" w:hAnsi="Microsoft YaHei UI" w:cs="宋体" w:hint="eastAsia"/>
          <w:color w:val="595757"/>
          <w:spacing w:val="8"/>
          <w:kern w:val="0"/>
          <w:szCs w:val="21"/>
          <w:shd w:val="clear" w:color="auto" w:fill="FFFFFF"/>
          <w:vertAlign w:val="superscript"/>
        </w:rPr>
        <w:t>[1,2]</w:t>
      </w:r>
      <w:r w:rsidRPr="002F34D9">
        <w:rPr>
          <w:rFonts w:ascii="宋体" w:eastAsia="宋体" w:hAnsi="宋体" w:cs="宋体"/>
          <w:color w:val="595757"/>
          <w:kern w:val="0"/>
          <w:szCs w:val="21"/>
        </w:rPr>
        <w:t>；CRUSADE出血评分用于评估接受冠状动脉造影的ACS患者住院期间发生严重出血事件的可能性</w:t>
      </w:r>
      <w:r w:rsidRPr="002F34D9">
        <w:rPr>
          <w:rFonts w:ascii="Microsoft YaHei UI" w:eastAsia="Microsoft YaHei UI" w:hAnsi="Microsoft YaHei UI" w:cs="宋体" w:hint="eastAsia"/>
          <w:color w:val="595757"/>
          <w:spacing w:val="8"/>
          <w:kern w:val="0"/>
          <w:szCs w:val="21"/>
          <w:shd w:val="clear" w:color="auto" w:fill="FFFFFF"/>
          <w:vertAlign w:val="superscript"/>
        </w:rPr>
        <w:t>[3]</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noProof/>
          <w:kern w:val="0"/>
          <w:szCs w:val="21"/>
        </w:rPr>
        <w:lastRenderedPageBreak/>
        <w:drawing>
          <wp:inline distT="0" distB="0" distL="0" distR="0" wp14:anchorId="0338E76D" wp14:editId="15FDC17A">
            <wp:extent cx="3764554" cy="7200000"/>
            <wp:effectExtent l="0" t="0" r="7620" b="1270"/>
            <wp:docPr id="21" name="图片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554" cy="7200000"/>
                    </a:xfrm>
                    <a:prstGeom prst="rect">
                      <a:avLst/>
                    </a:prstGeom>
                    <a:noFill/>
                    <a:ln>
                      <a:noFill/>
                    </a:ln>
                  </pic:spPr>
                </pic:pic>
              </a:graphicData>
            </a:graphic>
          </wp:inline>
        </w:drawing>
      </w:r>
      <w:r w:rsidRPr="002F34D9">
        <w:rPr>
          <w:rFonts w:ascii="宋体" w:eastAsia="宋体" w:hAnsi="宋体" w:cs="宋体"/>
          <w:kern w:val="0"/>
          <w:szCs w:val="21"/>
        </w:rPr>
        <w:br/>
      </w:r>
    </w:p>
    <w:p w14:paraId="4A06B070" w14:textId="77777777" w:rsidR="007E686B" w:rsidRPr="002F34D9" w:rsidRDefault="007E686B" w:rsidP="007E686B">
      <w:pPr>
        <w:widowControl/>
        <w:numPr>
          <w:ilvl w:val="0"/>
          <w:numId w:val="9"/>
        </w:numPr>
        <w:ind w:left="0"/>
        <w:jc w:val="left"/>
        <w:rPr>
          <w:rFonts w:ascii="宋体" w:eastAsia="宋体" w:hAnsi="宋体" w:cs="宋体"/>
          <w:kern w:val="0"/>
          <w:szCs w:val="21"/>
        </w:rPr>
      </w:pPr>
      <w:r w:rsidRPr="002F34D9">
        <w:rPr>
          <w:rFonts w:ascii="宋体" w:eastAsia="宋体" w:hAnsi="宋体" w:cs="宋体"/>
          <w:color w:val="595757"/>
          <w:kern w:val="0"/>
          <w:szCs w:val="21"/>
        </w:rPr>
        <w:t>临床意义</w:t>
      </w:r>
    </w:p>
    <w:p w14:paraId="7DAB8B2E" w14:textId="4F57EC4F"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① 对于接受冠状动脉造影的NSTE-ACS患者，CRUSADE评分对院内严重出血具有合理的有效的预测价值</w:t>
      </w:r>
      <w:r w:rsidRPr="002F34D9">
        <w:rPr>
          <w:rFonts w:ascii="Microsoft YaHei UI" w:eastAsia="Microsoft YaHei UI" w:hAnsi="Microsoft YaHei UI" w:cs="宋体" w:hint="eastAsia"/>
          <w:color w:val="595757"/>
          <w:spacing w:val="8"/>
          <w:kern w:val="0"/>
          <w:szCs w:val="21"/>
          <w:shd w:val="clear" w:color="auto" w:fill="FFFFFF"/>
          <w:vertAlign w:val="superscript"/>
        </w:rPr>
        <w:t>[2,3]</w:t>
      </w:r>
      <w:r w:rsidRPr="002F34D9">
        <w:rPr>
          <w:rFonts w:ascii="宋体" w:eastAsia="宋体" w:hAnsi="宋体" w:cs="宋体"/>
          <w:color w:val="595757"/>
          <w:kern w:val="0"/>
          <w:szCs w:val="21"/>
        </w:rPr>
        <w:t>，患者的出血风险随分数的增加而上升</w:t>
      </w:r>
      <w:r w:rsidRPr="002F34D9">
        <w:rPr>
          <w:rFonts w:ascii="Microsoft YaHei UI" w:eastAsia="Microsoft YaHei UI" w:hAnsi="Microsoft YaHei UI" w:cs="宋体" w:hint="eastAsia"/>
          <w:color w:val="595757"/>
          <w:spacing w:val="8"/>
          <w:kern w:val="0"/>
          <w:szCs w:val="21"/>
          <w:shd w:val="clear" w:color="auto" w:fill="FFFFFF"/>
          <w:vertAlign w:val="superscript"/>
        </w:rPr>
        <w:t>[1]</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noProof/>
          <w:kern w:val="0"/>
          <w:szCs w:val="21"/>
        </w:rPr>
        <w:lastRenderedPageBreak/>
        <w:drawing>
          <wp:inline distT="0" distB="0" distL="0" distR="0" wp14:anchorId="3912EC22" wp14:editId="67180D53">
            <wp:extent cx="3950677" cy="3588744"/>
            <wp:effectExtent l="0" t="0" r="0" b="0"/>
            <wp:docPr id="20" name="图片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1466" cy="3589460"/>
                    </a:xfrm>
                    <a:prstGeom prst="rect">
                      <a:avLst/>
                    </a:prstGeom>
                    <a:noFill/>
                    <a:ln>
                      <a:noFill/>
                    </a:ln>
                  </pic:spPr>
                </pic:pic>
              </a:graphicData>
            </a:graphic>
          </wp:inline>
        </w:drawing>
      </w:r>
      <w:r w:rsidRPr="002F34D9">
        <w:rPr>
          <w:rFonts w:ascii="宋体" w:eastAsia="宋体" w:hAnsi="宋体" w:cs="宋体"/>
          <w:kern w:val="0"/>
          <w:szCs w:val="21"/>
        </w:rPr>
        <w:br/>
      </w:r>
      <w:r w:rsidRPr="002F34D9">
        <w:rPr>
          <w:rFonts w:ascii="宋体" w:eastAsia="宋体" w:hAnsi="宋体" w:cs="宋体"/>
          <w:color w:val="595757"/>
          <w:kern w:val="0"/>
          <w:szCs w:val="21"/>
        </w:rPr>
        <w:t>② CRUSADE评分还可评估接受冠状动脉造影的STEMI患者的出血风险</w:t>
      </w:r>
      <w:r w:rsidRPr="002F34D9">
        <w:rPr>
          <w:rFonts w:ascii="Microsoft YaHei UI" w:eastAsia="Microsoft YaHei UI" w:hAnsi="Microsoft YaHei UI" w:cs="宋体" w:hint="eastAsia"/>
          <w:color w:val="595757"/>
          <w:spacing w:val="8"/>
          <w:kern w:val="0"/>
          <w:szCs w:val="21"/>
          <w:shd w:val="clear" w:color="auto" w:fill="FFFFFF"/>
          <w:vertAlign w:val="superscript"/>
        </w:rPr>
        <w:t>[8]</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noProof/>
          <w:kern w:val="0"/>
          <w:szCs w:val="21"/>
        </w:rPr>
        <w:drawing>
          <wp:inline distT="0" distB="0" distL="0" distR="0" wp14:anchorId="25F99C49" wp14:editId="00D7E212">
            <wp:extent cx="3965099" cy="2960077"/>
            <wp:effectExtent l="0" t="0" r="0" b="0"/>
            <wp:docPr id="19" name="图片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797" cy="2959105"/>
                    </a:xfrm>
                    <a:prstGeom prst="rect">
                      <a:avLst/>
                    </a:prstGeom>
                    <a:noFill/>
                    <a:ln>
                      <a:noFill/>
                    </a:ln>
                  </pic:spPr>
                </pic:pic>
              </a:graphicData>
            </a:graphic>
          </wp:inline>
        </w:drawing>
      </w:r>
      <w:r w:rsidRPr="002F34D9">
        <w:rPr>
          <w:rFonts w:ascii="宋体" w:eastAsia="宋体" w:hAnsi="宋体" w:cs="宋体"/>
          <w:kern w:val="0"/>
          <w:szCs w:val="21"/>
        </w:rPr>
        <w:br/>
      </w:r>
    </w:p>
    <w:p w14:paraId="39076364" w14:textId="77777777" w:rsidR="007E686B" w:rsidRPr="002F34D9" w:rsidRDefault="007E686B" w:rsidP="007E686B">
      <w:pPr>
        <w:widowControl/>
        <w:numPr>
          <w:ilvl w:val="0"/>
          <w:numId w:val="10"/>
        </w:numPr>
        <w:ind w:left="0"/>
        <w:jc w:val="left"/>
        <w:rPr>
          <w:rFonts w:ascii="宋体" w:eastAsia="宋体" w:hAnsi="宋体" w:cs="宋体"/>
          <w:kern w:val="0"/>
          <w:szCs w:val="21"/>
        </w:rPr>
      </w:pPr>
      <w:r w:rsidRPr="002F34D9">
        <w:rPr>
          <w:rFonts w:ascii="宋体" w:eastAsia="宋体" w:hAnsi="宋体" w:cs="宋体"/>
          <w:color w:val="595757"/>
          <w:kern w:val="0"/>
          <w:szCs w:val="21"/>
        </w:rPr>
        <w:t>指南推荐</w:t>
      </w:r>
    </w:p>
    <w:p w14:paraId="6B7CBA95"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是《2015年ESC NSTE-ACS管理指南》</w:t>
      </w:r>
      <w:r w:rsidRPr="002F34D9">
        <w:rPr>
          <w:rFonts w:ascii="Microsoft YaHei UI" w:eastAsia="Microsoft YaHei UI" w:hAnsi="Microsoft YaHei UI" w:cs="宋体" w:hint="eastAsia"/>
          <w:color w:val="595757"/>
          <w:spacing w:val="8"/>
          <w:kern w:val="0"/>
          <w:szCs w:val="21"/>
          <w:shd w:val="clear" w:color="auto" w:fill="FFFFFF"/>
          <w:vertAlign w:val="superscript"/>
        </w:rPr>
        <w:t>[2]</w:t>
      </w:r>
      <w:r w:rsidRPr="002F34D9">
        <w:rPr>
          <w:rFonts w:ascii="宋体" w:eastAsia="宋体" w:hAnsi="宋体" w:cs="宋体"/>
          <w:color w:val="595757"/>
          <w:kern w:val="0"/>
          <w:szCs w:val="21"/>
        </w:rPr>
        <w:t>和《NSTE-ACS诊断和治疗指南（2016）》[3]一致推荐的用以评估接受冠脉造影患者出血风险的评分系统。</w:t>
      </w:r>
      <w:r w:rsidRPr="002F34D9">
        <w:rPr>
          <w:rFonts w:ascii="宋体" w:eastAsia="宋体" w:hAnsi="宋体" w:cs="宋体"/>
          <w:kern w:val="0"/>
          <w:szCs w:val="21"/>
        </w:rPr>
        <w:br/>
      </w:r>
      <w:r w:rsidRPr="002F34D9">
        <w:rPr>
          <w:rFonts w:ascii="宋体" w:eastAsia="宋体" w:hAnsi="宋体" w:cs="宋体"/>
          <w:color w:val="595757"/>
          <w:kern w:val="0"/>
          <w:szCs w:val="21"/>
        </w:rPr>
        <w:t>风险评分的模型性能一般</w:t>
      </w:r>
      <w:r w:rsidRPr="002F34D9">
        <w:rPr>
          <w:rFonts w:ascii="Microsoft YaHei UI" w:eastAsia="Microsoft YaHei UI" w:hAnsi="Microsoft YaHei UI" w:cs="宋体" w:hint="eastAsia"/>
          <w:color w:val="595757"/>
          <w:spacing w:val="8"/>
          <w:kern w:val="0"/>
          <w:szCs w:val="21"/>
          <w:shd w:val="clear" w:color="auto" w:fill="FFFFFF"/>
          <w:vertAlign w:val="superscript"/>
        </w:rPr>
        <w:t>[2]</w:t>
      </w:r>
      <w:r w:rsidRPr="002F34D9">
        <w:rPr>
          <w:rFonts w:ascii="宋体" w:eastAsia="宋体" w:hAnsi="宋体" w:cs="宋体"/>
          <w:color w:val="595757"/>
          <w:kern w:val="0"/>
          <w:szCs w:val="21"/>
        </w:rPr>
        <w:t>；对接受药物治疗或口服抗凝药物的患者，该评分的预测价值尚</w:t>
      </w:r>
      <w:r w:rsidRPr="002F34D9">
        <w:rPr>
          <w:rFonts w:ascii="宋体" w:eastAsia="宋体" w:hAnsi="宋体" w:cs="宋体"/>
          <w:color w:val="595757"/>
          <w:kern w:val="0"/>
          <w:szCs w:val="21"/>
        </w:rPr>
        <w:lastRenderedPageBreak/>
        <w:t>未确定</w:t>
      </w:r>
      <w:r w:rsidRPr="002F34D9">
        <w:rPr>
          <w:rFonts w:ascii="Microsoft YaHei UI" w:eastAsia="Microsoft YaHei UI" w:hAnsi="Microsoft YaHei UI" w:cs="宋体" w:hint="eastAsia"/>
          <w:color w:val="595757"/>
          <w:spacing w:val="8"/>
          <w:kern w:val="0"/>
          <w:szCs w:val="21"/>
          <w:shd w:val="clear" w:color="auto" w:fill="FFFFFF"/>
          <w:vertAlign w:val="superscript"/>
        </w:rPr>
        <w:t>[2,3]</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b/>
          <w:bCs/>
          <w:color w:val="595757"/>
          <w:kern w:val="0"/>
          <w:szCs w:val="21"/>
        </w:rPr>
        <w:t>4、ACUITY出血风险评分</w:t>
      </w:r>
      <w:r w:rsidRPr="002F34D9">
        <w:rPr>
          <w:rFonts w:ascii="宋体" w:eastAsia="宋体" w:hAnsi="宋体" w:cs="宋体"/>
          <w:kern w:val="0"/>
          <w:szCs w:val="21"/>
        </w:rPr>
        <w:br/>
      </w:r>
    </w:p>
    <w:p w14:paraId="2B0EDC5E" w14:textId="77777777" w:rsidR="007E686B" w:rsidRPr="002F34D9" w:rsidRDefault="007E686B" w:rsidP="007E686B">
      <w:pPr>
        <w:widowControl/>
        <w:numPr>
          <w:ilvl w:val="0"/>
          <w:numId w:val="11"/>
        </w:numPr>
        <w:ind w:left="0"/>
        <w:jc w:val="left"/>
        <w:rPr>
          <w:rFonts w:ascii="宋体" w:eastAsia="宋体" w:hAnsi="宋体" w:cs="宋体"/>
          <w:kern w:val="0"/>
          <w:szCs w:val="21"/>
        </w:rPr>
      </w:pPr>
      <w:r w:rsidRPr="002F34D9">
        <w:rPr>
          <w:rFonts w:ascii="宋体" w:eastAsia="宋体" w:hAnsi="宋体" w:cs="宋体"/>
          <w:color w:val="595757"/>
          <w:kern w:val="0"/>
          <w:szCs w:val="21"/>
        </w:rPr>
        <w:t> 定义</w:t>
      </w:r>
    </w:p>
    <w:p w14:paraId="7428CDC0" w14:textId="3CC28762"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ACUITY，即Acute Catheterization and Urgent Intervention Triage strategY</w:t>
      </w:r>
      <w:r w:rsidRPr="002F34D9">
        <w:rPr>
          <w:rFonts w:ascii="Microsoft YaHei UI" w:eastAsia="Microsoft YaHei UI" w:hAnsi="Microsoft YaHei UI" w:cs="宋体" w:hint="eastAsia"/>
          <w:color w:val="595757"/>
          <w:spacing w:val="8"/>
          <w:kern w:val="0"/>
          <w:szCs w:val="21"/>
          <w:shd w:val="clear" w:color="auto" w:fill="FFFFFF"/>
          <w:vertAlign w:val="superscript"/>
        </w:rPr>
        <w:t>[2]</w:t>
      </w:r>
      <w:r w:rsidRPr="002F34D9">
        <w:rPr>
          <w:rFonts w:ascii="宋体" w:eastAsia="宋体" w:hAnsi="宋体" w:cs="宋体"/>
          <w:color w:val="595757"/>
          <w:kern w:val="0"/>
          <w:szCs w:val="21"/>
        </w:rPr>
        <w:t>；ACUITY评分也是用于评估ACS患者出血风险的评分系统。</w:t>
      </w:r>
      <w:r w:rsidRPr="002F34D9">
        <w:rPr>
          <w:rFonts w:ascii="宋体" w:eastAsia="宋体" w:hAnsi="宋体" w:cs="宋体"/>
          <w:kern w:val="0"/>
          <w:szCs w:val="21"/>
        </w:rPr>
        <w:br/>
      </w:r>
      <w:r w:rsidRPr="002F34D9">
        <w:rPr>
          <w:rFonts w:ascii="宋体" w:eastAsia="宋体" w:hAnsi="宋体" w:cs="宋体"/>
          <w:noProof/>
          <w:kern w:val="0"/>
          <w:szCs w:val="21"/>
        </w:rPr>
        <w:drawing>
          <wp:inline distT="0" distB="0" distL="0" distR="0" wp14:anchorId="73ED7562" wp14:editId="6DAAB1F1">
            <wp:extent cx="2900151" cy="5760000"/>
            <wp:effectExtent l="0" t="0" r="0" b="0"/>
            <wp:docPr id="18"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0151" cy="5760000"/>
                    </a:xfrm>
                    <a:prstGeom prst="rect">
                      <a:avLst/>
                    </a:prstGeom>
                    <a:noFill/>
                    <a:ln>
                      <a:noFill/>
                    </a:ln>
                  </pic:spPr>
                </pic:pic>
              </a:graphicData>
            </a:graphic>
          </wp:inline>
        </w:drawing>
      </w:r>
      <w:r w:rsidRPr="002F34D9">
        <w:rPr>
          <w:rFonts w:ascii="宋体" w:eastAsia="宋体" w:hAnsi="宋体" w:cs="宋体"/>
          <w:kern w:val="0"/>
          <w:szCs w:val="21"/>
        </w:rPr>
        <w:br/>
      </w:r>
      <w:r w:rsidRPr="002F34D9">
        <w:rPr>
          <w:rFonts w:ascii="宋体" w:eastAsia="宋体" w:hAnsi="宋体" w:cs="宋体"/>
          <w:color w:val="595757"/>
          <w:kern w:val="0"/>
          <w:szCs w:val="21"/>
        </w:rPr>
        <w:t>① ACUITY评分可以有效评估接受冠脉造影的NSTE-ACS患者短期（30d）内严重出血事件的发生风险及1年内的死亡率</w:t>
      </w:r>
      <w:r w:rsidRPr="002F34D9">
        <w:rPr>
          <w:rFonts w:ascii="Microsoft YaHei UI" w:eastAsia="Microsoft YaHei UI" w:hAnsi="Microsoft YaHei UI" w:cs="宋体" w:hint="eastAsia"/>
          <w:color w:val="595757"/>
          <w:spacing w:val="8"/>
          <w:kern w:val="0"/>
          <w:szCs w:val="21"/>
          <w:shd w:val="clear" w:color="auto" w:fill="FFFFFF"/>
          <w:vertAlign w:val="superscript"/>
        </w:rPr>
        <w:t>[2,9]</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noProof/>
          <w:kern w:val="0"/>
          <w:szCs w:val="21"/>
        </w:rPr>
        <w:lastRenderedPageBreak/>
        <w:drawing>
          <wp:inline distT="0" distB="0" distL="0" distR="0" wp14:anchorId="77BD1AC6" wp14:editId="17BF571F">
            <wp:extent cx="4616055" cy="3387969"/>
            <wp:effectExtent l="0" t="0" r="0" b="3175"/>
            <wp:docPr id="17" name="图片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4539" cy="3386857"/>
                    </a:xfrm>
                    <a:prstGeom prst="rect">
                      <a:avLst/>
                    </a:prstGeom>
                    <a:noFill/>
                    <a:ln>
                      <a:noFill/>
                    </a:ln>
                  </pic:spPr>
                </pic:pic>
              </a:graphicData>
            </a:graphic>
          </wp:inline>
        </w:drawing>
      </w:r>
      <w:r w:rsidRPr="002F34D9">
        <w:rPr>
          <w:rFonts w:ascii="宋体" w:eastAsia="宋体" w:hAnsi="宋体" w:cs="宋体"/>
          <w:kern w:val="0"/>
          <w:szCs w:val="21"/>
        </w:rPr>
        <w:br/>
      </w:r>
      <w:r w:rsidRPr="002F34D9">
        <w:rPr>
          <w:rFonts w:ascii="宋体" w:eastAsia="宋体" w:hAnsi="宋体" w:cs="宋体"/>
          <w:color w:val="595757"/>
          <w:kern w:val="0"/>
          <w:szCs w:val="21"/>
        </w:rPr>
        <w:t>② ACUITY评分还可评估接受冠状动脉造影的STEMI患者的出血风险</w:t>
      </w:r>
      <w:r w:rsidRPr="002F34D9">
        <w:rPr>
          <w:rFonts w:ascii="Microsoft YaHei UI" w:eastAsia="Microsoft YaHei UI" w:hAnsi="Microsoft YaHei UI" w:cs="宋体" w:hint="eastAsia"/>
          <w:color w:val="595757"/>
          <w:spacing w:val="8"/>
          <w:kern w:val="0"/>
          <w:szCs w:val="21"/>
          <w:shd w:val="clear" w:color="auto" w:fill="FFFFFF"/>
          <w:vertAlign w:val="superscript"/>
        </w:rPr>
        <w:t>[8]</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noProof/>
          <w:kern w:val="0"/>
          <w:szCs w:val="21"/>
        </w:rPr>
        <w:drawing>
          <wp:inline distT="0" distB="0" distL="0" distR="0" wp14:anchorId="2CB9069B" wp14:editId="5CD8A475">
            <wp:extent cx="4263941" cy="3317631"/>
            <wp:effectExtent l="0" t="0" r="3810" b="0"/>
            <wp:docPr id="16"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2541" cy="3316542"/>
                    </a:xfrm>
                    <a:prstGeom prst="rect">
                      <a:avLst/>
                    </a:prstGeom>
                    <a:noFill/>
                    <a:ln>
                      <a:noFill/>
                    </a:ln>
                  </pic:spPr>
                </pic:pic>
              </a:graphicData>
            </a:graphic>
          </wp:inline>
        </w:drawing>
      </w:r>
      <w:r w:rsidRPr="002F34D9">
        <w:rPr>
          <w:rFonts w:ascii="宋体" w:eastAsia="宋体" w:hAnsi="宋体" w:cs="宋体"/>
          <w:kern w:val="0"/>
          <w:szCs w:val="21"/>
        </w:rPr>
        <w:br/>
      </w:r>
    </w:p>
    <w:p w14:paraId="5C6A2327" w14:textId="77777777" w:rsidR="007E686B" w:rsidRPr="002F34D9" w:rsidRDefault="007E686B" w:rsidP="007E686B">
      <w:pPr>
        <w:widowControl/>
        <w:numPr>
          <w:ilvl w:val="0"/>
          <w:numId w:val="12"/>
        </w:numPr>
        <w:shd w:val="clear" w:color="auto" w:fill="FFFFFF"/>
        <w:spacing w:line="420" w:lineRule="atLeast"/>
        <w:ind w:left="0"/>
        <w:jc w:val="left"/>
        <w:rPr>
          <w:rFonts w:ascii="Arial" w:eastAsia="宋体" w:hAnsi="Arial" w:cs="Arial"/>
          <w:color w:val="222222"/>
          <w:spacing w:val="8"/>
          <w:kern w:val="0"/>
          <w:szCs w:val="21"/>
        </w:rPr>
      </w:pPr>
      <w:r w:rsidRPr="002F34D9">
        <w:rPr>
          <w:rFonts w:ascii="Arial" w:eastAsia="宋体" w:hAnsi="Arial" w:cs="Arial"/>
          <w:color w:val="595757"/>
          <w:spacing w:val="8"/>
          <w:kern w:val="0"/>
          <w:szCs w:val="21"/>
          <w:shd w:val="clear" w:color="auto" w:fill="FFFFFF"/>
        </w:rPr>
        <w:t>指南推荐</w:t>
      </w:r>
    </w:p>
    <w:p w14:paraId="6ED3784A" w14:textId="77777777" w:rsidR="007E686B" w:rsidRPr="002F34D9" w:rsidRDefault="007E686B" w:rsidP="007E686B">
      <w:pPr>
        <w:widowControl/>
        <w:jc w:val="left"/>
        <w:rPr>
          <w:rFonts w:ascii="宋体" w:eastAsia="宋体" w:hAnsi="宋体" w:cs="宋体"/>
          <w:kern w:val="0"/>
          <w:szCs w:val="21"/>
        </w:rPr>
      </w:pPr>
    </w:p>
    <w:p w14:paraId="41BAA904"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《2015年ESC NSTE-ACS管理指南》</w:t>
      </w:r>
      <w:r w:rsidRPr="002F34D9">
        <w:rPr>
          <w:rFonts w:ascii="Microsoft YaHei UI" w:eastAsia="Microsoft YaHei UI" w:hAnsi="Microsoft YaHei UI" w:cs="宋体" w:hint="eastAsia"/>
          <w:color w:val="595757"/>
          <w:spacing w:val="8"/>
          <w:kern w:val="0"/>
          <w:szCs w:val="21"/>
          <w:shd w:val="clear" w:color="auto" w:fill="FFFFFF"/>
          <w:vertAlign w:val="superscript"/>
        </w:rPr>
        <w:t>[2]</w:t>
      </w:r>
      <w:r w:rsidRPr="002F34D9">
        <w:rPr>
          <w:rFonts w:ascii="宋体" w:eastAsia="宋体" w:hAnsi="宋体" w:cs="宋体"/>
          <w:color w:val="595757"/>
          <w:kern w:val="0"/>
          <w:szCs w:val="21"/>
        </w:rPr>
        <w:t>推荐用以评估接受冠脉造影患者出血风险的评分系统。</w:t>
      </w:r>
      <w:r w:rsidRPr="002F34D9">
        <w:rPr>
          <w:rFonts w:ascii="宋体" w:eastAsia="宋体" w:hAnsi="宋体" w:cs="宋体"/>
          <w:kern w:val="0"/>
          <w:szCs w:val="21"/>
        </w:rPr>
        <w:br/>
      </w:r>
    </w:p>
    <w:p w14:paraId="30F2DB24" w14:textId="77777777" w:rsidR="007E686B" w:rsidRPr="002F34D9" w:rsidRDefault="007E686B" w:rsidP="007E686B">
      <w:pPr>
        <w:widowControl/>
        <w:numPr>
          <w:ilvl w:val="0"/>
          <w:numId w:val="13"/>
        </w:numPr>
        <w:ind w:left="0"/>
        <w:jc w:val="left"/>
        <w:rPr>
          <w:rFonts w:ascii="宋体" w:eastAsia="宋体" w:hAnsi="宋体" w:cs="宋体"/>
          <w:kern w:val="0"/>
          <w:szCs w:val="21"/>
        </w:rPr>
      </w:pPr>
      <w:r w:rsidRPr="002F34D9">
        <w:rPr>
          <w:rFonts w:ascii="宋体" w:eastAsia="宋体" w:hAnsi="宋体" w:cs="宋体"/>
          <w:color w:val="595757"/>
          <w:kern w:val="0"/>
          <w:szCs w:val="21"/>
        </w:rPr>
        <w:t>局限性</w:t>
      </w:r>
    </w:p>
    <w:p w14:paraId="6FCDC200" w14:textId="77777777" w:rsidR="007E686B" w:rsidRPr="002F34D9" w:rsidRDefault="007E686B" w:rsidP="007E686B">
      <w:pPr>
        <w:widowControl/>
        <w:jc w:val="left"/>
        <w:rPr>
          <w:rFonts w:ascii="宋体" w:eastAsia="宋体" w:hAnsi="宋体" w:cs="宋体"/>
          <w:kern w:val="0"/>
          <w:szCs w:val="21"/>
        </w:rPr>
      </w:pPr>
    </w:p>
    <w:p w14:paraId="4398769B"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未在独立队列中验证，风险评分的模型性能一般，无可供使用的风险计算器</w:t>
      </w:r>
      <w:r w:rsidRPr="002F34D9">
        <w:rPr>
          <w:rFonts w:ascii="Microsoft YaHei UI" w:eastAsia="Microsoft YaHei UI" w:hAnsi="Microsoft YaHei UI" w:cs="宋体" w:hint="eastAsia"/>
          <w:color w:val="595757"/>
          <w:spacing w:val="8"/>
          <w:kern w:val="0"/>
          <w:szCs w:val="21"/>
          <w:shd w:val="clear" w:color="auto" w:fill="FFFFFF"/>
          <w:vertAlign w:val="superscript"/>
        </w:rPr>
        <w:t>[2]</w:t>
      </w:r>
      <w:r w:rsidRPr="002F34D9">
        <w:rPr>
          <w:rFonts w:ascii="宋体" w:eastAsia="宋体" w:hAnsi="宋体" w:cs="宋体"/>
          <w:color w:val="595757"/>
          <w:kern w:val="0"/>
          <w:szCs w:val="21"/>
        </w:rPr>
        <w:t>；对接受药物治疗或口服抗凝药物的患者，该评分的预测价值尚未确定</w:t>
      </w:r>
      <w:r w:rsidRPr="002F34D9">
        <w:rPr>
          <w:rFonts w:ascii="Microsoft YaHei UI" w:eastAsia="Microsoft YaHei UI" w:hAnsi="Microsoft YaHei UI" w:cs="宋体" w:hint="eastAsia"/>
          <w:color w:val="595757"/>
          <w:spacing w:val="8"/>
          <w:kern w:val="0"/>
          <w:szCs w:val="21"/>
          <w:shd w:val="clear" w:color="auto" w:fill="FFFFFF"/>
          <w:vertAlign w:val="superscript"/>
        </w:rPr>
        <w:t>[2,3]</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b/>
          <w:bCs/>
          <w:color w:val="595757"/>
          <w:kern w:val="0"/>
          <w:szCs w:val="21"/>
        </w:rPr>
        <w:t>5、DAPT评分</w:t>
      </w:r>
      <w:r w:rsidRPr="002F34D9">
        <w:rPr>
          <w:rFonts w:ascii="宋体" w:eastAsia="宋体" w:hAnsi="宋体" w:cs="宋体"/>
          <w:kern w:val="0"/>
          <w:szCs w:val="21"/>
        </w:rPr>
        <w:br/>
      </w:r>
    </w:p>
    <w:p w14:paraId="4B0AF4D8" w14:textId="77777777" w:rsidR="007E686B" w:rsidRPr="002F34D9" w:rsidRDefault="007E686B" w:rsidP="007E686B">
      <w:pPr>
        <w:widowControl/>
        <w:numPr>
          <w:ilvl w:val="0"/>
          <w:numId w:val="14"/>
        </w:numPr>
        <w:ind w:left="0"/>
        <w:jc w:val="left"/>
        <w:rPr>
          <w:rFonts w:ascii="宋体" w:eastAsia="宋体" w:hAnsi="宋体" w:cs="宋体"/>
          <w:kern w:val="0"/>
          <w:szCs w:val="21"/>
        </w:rPr>
      </w:pPr>
      <w:r w:rsidRPr="002F34D9">
        <w:rPr>
          <w:rFonts w:ascii="宋体" w:eastAsia="宋体" w:hAnsi="宋体" w:cs="宋体"/>
          <w:color w:val="595757"/>
          <w:kern w:val="0"/>
          <w:szCs w:val="21"/>
        </w:rPr>
        <w:t>定义</w:t>
      </w:r>
    </w:p>
    <w:p w14:paraId="7E5FE8D1" w14:textId="77777777" w:rsidR="007E686B" w:rsidRPr="002F34D9" w:rsidRDefault="007E686B" w:rsidP="007E686B">
      <w:pPr>
        <w:widowControl/>
        <w:jc w:val="left"/>
        <w:rPr>
          <w:rFonts w:ascii="宋体" w:eastAsia="宋体" w:hAnsi="宋体" w:cs="宋体"/>
          <w:kern w:val="0"/>
          <w:szCs w:val="21"/>
        </w:rPr>
      </w:pPr>
    </w:p>
    <w:p w14:paraId="40739EC6" w14:textId="1DEDFB3D"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DAPT，即Dual Antiplatelet Therapy</w:t>
      </w:r>
      <w:r w:rsidRPr="002F34D9">
        <w:rPr>
          <w:rFonts w:ascii="Microsoft YaHei UI" w:eastAsia="Microsoft YaHei UI" w:hAnsi="Microsoft YaHei UI" w:cs="宋体" w:hint="eastAsia"/>
          <w:color w:val="595757"/>
          <w:spacing w:val="8"/>
          <w:kern w:val="0"/>
          <w:szCs w:val="21"/>
          <w:shd w:val="clear" w:color="auto" w:fill="FFFFFF"/>
          <w:vertAlign w:val="superscript"/>
        </w:rPr>
        <w:t>[7]</w:t>
      </w:r>
      <w:r w:rsidRPr="002F34D9">
        <w:rPr>
          <w:rFonts w:ascii="宋体" w:eastAsia="宋体" w:hAnsi="宋体" w:cs="宋体"/>
          <w:color w:val="595757"/>
          <w:kern w:val="0"/>
          <w:szCs w:val="21"/>
        </w:rPr>
        <w:t>，双联抗血小板治疗；DAPT评分用于评估PCI术后接受双联抗血小板治疗1年的患者是否需要继续接受DAPT治疗</w:t>
      </w:r>
      <w:r w:rsidRPr="002F34D9">
        <w:rPr>
          <w:rFonts w:ascii="Microsoft YaHei UI" w:eastAsia="Microsoft YaHei UI" w:hAnsi="Microsoft YaHei UI" w:cs="宋体" w:hint="eastAsia"/>
          <w:color w:val="595757"/>
          <w:spacing w:val="8"/>
          <w:kern w:val="0"/>
          <w:szCs w:val="21"/>
          <w:shd w:val="clear" w:color="auto" w:fill="FFFFFF"/>
          <w:vertAlign w:val="superscript"/>
        </w:rPr>
        <w:t>[11]</w:t>
      </w:r>
      <w:r w:rsidRPr="002F34D9">
        <w:rPr>
          <w:rFonts w:ascii="宋体" w:eastAsia="宋体" w:hAnsi="宋体" w:cs="宋体"/>
          <w:color w:val="595757"/>
          <w:kern w:val="0"/>
          <w:szCs w:val="21"/>
        </w:rPr>
        <w:t>。</w:t>
      </w:r>
      <w:r w:rsidRPr="002F34D9">
        <w:rPr>
          <w:rFonts w:ascii="宋体" w:eastAsia="宋体" w:hAnsi="宋体" w:cs="宋体"/>
          <w:kern w:val="0"/>
          <w:szCs w:val="21"/>
        </w:rPr>
        <w:br/>
      </w:r>
      <w:r w:rsidRPr="002F34D9">
        <w:rPr>
          <w:rFonts w:ascii="宋体" w:eastAsia="宋体" w:hAnsi="宋体" w:cs="宋体"/>
          <w:noProof/>
          <w:kern w:val="0"/>
          <w:szCs w:val="21"/>
        </w:rPr>
        <w:drawing>
          <wp:inline distT="0" distB="0" distL="0" distR="0" wp14:anchorId="513F38B5" wp14:editId="4683D09C">
            <wp:extent cx="4326615" cy="4712676"/>
            <wp:effectExtent l="0" t="0" r="0" b="0"/>
            <wp:docPr id="15" name="图片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0723" cy="4717150"/>
                    </a:xfrm>
                    <a:prstGeom prst="rect">
                      <a:avLst/>
                    </a:prstGeom>
                    <a:noFill/>
                    <a:ln>
                      <a:noFill/>
                    </a:ln>
                  </pic:spPr>
                </pic:pic>
              </a:graphicData>
            </a:graphic>
          </wp:inline>
        </w:drawing>
      </w:r>
      <w:r w:rsidRPr="002F34D9">
        <w:rPr>
          <w:rFonts w:ascii="宋体" w:eastAsia="宋体" w:hAnsi="宋体" w:cs="宋体"/>
          <w:kern w:val="0"/>
          <w:szCs w:val="21"/>
        </w:rPr>
        <w:br/>
      </w:r>
    </w:p>
    <w:p w14:paraId="2E9EEDB8" w14:textId="77777777" w:rsidR="007E686B" w:rsidRPr="002F34D9" w:rsidRDefault="007E686B" w:rsidP="007E686B">
      <w:pPr>
        <w:widowControl/>
        <w:numPr>
          <w:ilvl w:val="0"/>
          <w:numId w:val="15"/>
        </w:numPr>
        <w:ind w:left="0"/>
        <w:jc w:val="left"/>
        <w:rPr>
          <w:rFonts w:ascii="宋体" w:eastAsia="宋体" w:hAnsi="宋体" w:cs="宋体"/>
          <w:kern w:val="0"/>
          <w:szCs w:val="21"/>
        </w:rPr>
      </w:pPr>
      <w:r w:rsidRPr="002F34D9">
        <w:rPr>
          <w:rFonts w:ascii="宋体" w:eastAsia="宋体" w:hAnsi="宋体" w:cs="宋体"/>
          <w:color w:val="595757"/>
          <w:kern w:val="0"/>
          <w:szCs w:val="21"/>
        </w:rPr>
        <w:t>意义</w:t>
      </w:r>
      <w:r w:rsidRPr="002F34D9">
        <w:rPr>
          <w:rFonts w:ascii="Microsoft YaHei UI" w:eastAsia="Microsoft YaHei UI" w:hAnsi="Microsoft YaHei UI" w:cs="宋体" w:hint="eastAsia"/>
          <w:color w:val="595757"/>
          <w:spacing w:val="8"/>
          <w:kern w:val="0"/>
          <w:szCs w:val="21"/>
          <w:shd w:val="clear" w:color="auto" w:fill="FFFFFF"/>
          <w:vertAlign w:val="superscript"/>
        </w:rPr>
        <w:t>[10,11]</w:t>
      </w:r>
    </w:p>
    <w:p w14:paraId="221272E1"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对于已接受DAPT治疗1年且期间未发生明显出血或缺血性不良事件的患者，若DAPT评分≥2，则继续DAPT治疗的获益大于发生不良事件的风险；若DAPT评分＜2，则继续DAPT治疗将增</w:t>
      </w:r>
      <w:r w:rsidRPr="002F34D9">
        <w:rPr>
          <w:rFonts w:ascii="宋体" w:eastAsia="宋体" w:hAnsi="宋体" w:cs="宋体"/>
          <w:color w:val="595757"/>
          <w:kern w:val="0"/>
          <w:szCs w:val="21"/>
        </w:rPr>
        <w:lastRenderedPageBreak/>
        <w:t>加患者出血风险且对预防缺血事件发生无益。</w:t>
      </w:r>
      <w:r w:rsidRPr="002F34D9">
        <w:rPr>
          <w:rFonts w:ascii="宋体" w:eastAsia="宋体" w:hAnsi="宋体" w:cs="宋体"/>
          <w:kern w:val="0"/>
          <w:szCs w:val="21"/>
        </w:rPr>
        <w:br/>
      </w:r>
    </w:p>
    <w:p w14:paraId="4C98E3B8" w14:textId="53E7AD0B" w:rsidR="007E686B" w:rsidRPr="002F34D9" w:rsidRDefault="007E686B" w:rsidP="007E686B">
      <w:pPr>
        <w:widowControl/>
        <w:numPr>
          <w:ilvl w:val="0"/>
          <w:numId w:val="16"/>
        </w:numPr>
        <w:ind w:left="0"/>
        <w:jc w:val="left"/>
        <w:rPr>
          <w:rFonts w:ascii="宋体" w:eastAsia="宋体" w:hAnsi="宋体" w:cs="宋体"/>
          <w:kern w:val="0"/>
          <w:szCs w:val="21"/>
        </w:rPr>
      </w:pPr>
      <w:r w:rsidRPr="002F34D9">
        <w:rPr>
          <w:rFonts w:ascii="Arial" w:eastAsia="宋体" w:hAnsi="Arial" w:cs="Arial"/>
          <w:color w:val="595757"/>
          <w:spacing w:val="8"/>
          <w:kern w:val="0"/>
          <w:szCs w:val="21"/>
          <w:shd w:val="clear" w:color="auto" w:fill="FFFFFF"/>
        </w:rPr>
        <w:t>推荐指南</w:t>
      </w:r>
      <w:r w:rsidRPr="002F34D9">
        <w:rPr>
          <w:rFonts w:ascii="宋体" w:eastAsia="宋体" w:hAnsi="宋体" w:cs="宋体"/>
          <w:kern w:val="0"/>
          <w:szCs w:val="21"/>
        </w:rPr>
        <w:br/>
      </w:r>
      <w:r w:rsidRPr="002F34D9">
        <w:rPr>
          <w:rFonts w:ascii="宋体" w:eastAsia="宋体" w:hAnsi="宋体" w:cs="宋体"/>
          <w:color w:val="595757"/>
          <w:kern w:val="0"/>
          <w:szCs w:val="21"/>
        </w:rPr>
        <w:t>《2016年ACC/AHA冠心病患者双抗血小板治疗指南》</w:t>
      </w:r>
      <w:r w:rsidRPr="002F34D9">
        <w:rPr>
          <w:rFonts w:ascii="Microsoft YaHei UI" w:eastAsia="Microsoft YaHei UI" w:hAnsi="Microsoft YaHei UI" w:cs="宋体" w:hint="eastAsia"/>
          <w:color w:val="595757"/>
          <w:spacing w:val="8"/>
          <w:kern w:val="0"/>
          <w:szCs w:val="21"/>
          <w:shd w:val="clear" w:color="auto" w:fill="FFFFFF"/>
          <w:vertAlign w:val="superscript"/>
        </w:rPr>
        <w:t>[11]</w:t>
      </w:r>
      <w:r w:rsidRPr="002F34D9">
        <w:rPr>
          <w:rFonts w:ascii="宋体" w:eastAsia="宋体" w:hAnsi="宋体" w:cs="宋体"/>
          <w:color w:val="595757"/>
          <w:kern w:val="0"/>
          <w:szCs w:val="21"/>
        </w:rPr>
        <w:t>和《2017 ESC/EACTS冠心病双抗治疗指南》</w:t>
      </w:r>
      <w:r w:rsidRPr="002F34D9">
        <w:rPr>
          <w:rFonts w:ascii="Microsoft YaHei UI" w:eastAsia="Microsoft YaHei UI" w:hAnsi="Microsoft YaHei UI" w:cs="宋体" w:hint="eastAsia"/>
          <w:color w:val="595757"/>
          <w:spacing w:val="8"/>
          <w:kern w:val="0"/>
          <w:szCs w:val="21"/>
          <w:shd w:val="clear" w:color="auto" w:fill="FFFFFF"/>
          <w:vertAlign w:val="superscript"/>
        </w:rPr>
        <w:t>[12]</w:t>
      </w:r>
      <w:r w:rsidRPr="002F34D9">
        <w:rPr>
          <w:rFonts w:ascii="Arial" w:eastAsia="宋体" w:hAnsi="Arial" w:cs="Arial"/>
          <w:color w:val="595757"/>
          <w:spacing w:val="8"/>
          <w:kern w:val="0"/>
          <w:szCs w:val="21"/>
          <w:shd w:val="clear" w:color="auto" w:fill="FFFFFF"/>
        </w:rPr>
        <w:t>。</w:t>
      </w:r>
      <w:r w:rsidRPr="002F34D9">
        <w:rPr>
          <w:rFonts w:ascii="宋体" w:eastAsia="宋体" w:hAnsi="宋体" w:cs="宋体"/>
          <w:kern w:val="0"/>
          <w:szCs w:val="21"/>
        </w:rPr>
        <w:br/>
      </w:r>
    </w:p>
    <w:p w14:paraId="5AE9B1F3" w14:textId="4F2C9032" w:rsidR="007E686B" w:rsidRPr="002F34D9" w:rsidRDefault="007E686B" w:rsidP="007E686B">
      <w:pPr>
        <w:widowControl/>
        <w:numPr>
          <w:ilvl w:val="0"/>
          <w:numId w:val="17"/>
        </w:numPr>
        <w:ind w:left="0"/>
        <w:jc w:val="left"/>
        <w:rPr>
          <w:rFonts w:ascii="宋体" w:eastAsia="宋体" w:hAnsi="宋体" w:cs="宋体"/>
          <w:kern w:val="0"/>
          <w:szCs w:val="21"/>
        </w:rPr>
      </w:pPr>
      <w:r w:rsidRPr="002F34D9">
        <w:rPr>
          <w:rFonts w:ascii="宋体" w:eastAsia="宋体" w:hAnsi="宋体" w:cs="宋体"/>
          <w:color w:val="595757"/>
          <w:kern w:val="0"/>
          <w:szCs w:val="21"/>
        </w:rPr>
        <w:t>局限性</w:t>
      </w:r>
      <w:r w:rsidRPr="002F34D9">
        <w:rPr>
          <w:rFonts w:ascii="Microsoft YaHei UI" w:eastAsia="Microsoft YaHei UI" w:hAnsi="Microsoft YaHei UI" w:cs="宋体" w:hint="eastAsia"/>
          <w:color w:val="595757"/>
          <w:spacing w:val="8"/>
          <w:kern w:val="0"/>
          <w:szCs w:val="21"/>
          <w:shd w:val="clear" w:color="auto" w:fill="FFFFFF"/>
          <w:vertAlign w:val="superscript"/>
        </w:rPr>
        <w:t>[10]</w:t>
      </w:r>
      <w:r w:rsidRPr="002F34D9">
        <w:rPr>
          <w:rFonts w:ascii="宋体" w:eastAsia="宋体" w:hAnsi="宋体" w:cs="宋体"/>
          <w:color w:val="595757"/>
          <w:kern w:val="0"/>
          <w:szCs w:val="21"/>
        </w:rPr>
        <w:br/>
        <w:t>仅适用于接受DAPT治疗1年内未发生缺血或出血性不良事件的患者，对其他患者的适用性仍需进一步的试验验证。</w:t>
      </w:r>
      <w:r w:rsidRPr="002F34D9">
        <w:rPr>
          <w:rFonts w:ascii="宋体" w:eastAsia="宋体" w:hAnsi="宋体" w:cs="宋体"/>
          <w:kern w:val="0"/>
          <w:szCs w:val="21"/>
        </w:rPr>
        <w:br/>
      </w:r>
      <w:r w:rsidRPr="002F34D9">
        <w:rPr>
          <w:rFonts w:ascii="宋体" w:eastAsia="宋体" w:hAnsi="宋体" w:cs="宋体"/>
          <w:b/>
          <w:bCs/>
          <w:color w:val="595757"/>
          <w:kern w:val="0"/>
          <w:szCs w:val="21"/>
        </w:rPr>
        <w:t>6、China-PAR评分</w:t>
      </w:r>
      <w:r w:rsidRPr="002F34D9">
        <w:rPr>
          <w:rFonts w:ascii="宋体" w:eastAsia="宋体" w:hAnsi="宋体" w:cs="宋体"/>
          <w:kern w:val="0"/>
          <w:szCs w:val="21"/>
        </w:rPr>
        <w:br/>
      </w:r>
    </w:p>
    <w:p w14:paraId="525CA280" w14:textId="77777777" w:rsidR="007E686B" w:rsidRPr="002F34D9" w:rsidRDefault="007E686B" w:rsidP="007E686B">
      <w:pPr>
        <w:widowControl/>
        <w:numPr>
          <w:ilvl w:val="0"/>
          <w:numId w:val="18"/>
        </w:numPr>
        <w:ind w:left="0"/>
        <w:jc w:val="left"/>
        <w:rPr>
          <w:rFonts w:ascii="宋体" w:eastAsia="宋体" w:hAnsi="宋体" w:cs="宋体"/>
          <w:kern w:val="0"/>
          <w:szCs w:val="21"/>
        </w:rPr>
      </w:pPr>
      <w:r w:rsidRPr="002F34D9">
        <w:rPr>
          <w:rFonts w:ascii="宋体" w:eastAsia="宋体" w:hAnsi="宋体" w:cs="宋体"/>
          <w:color w:val="595757"/>
          <w:kern w:val="0"/>
          <w:szCs w:val="21"/>
        </w:rPr>
        <w:t>定义</w:t>
      </w:r>
    </w:p>
    <w:p w14:paraId="22D79A11"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China-PAR，即Prediction for ASCVD Risk in China；China-PAR风险预测模型可用于预测中国患者个体十年内发生动脉粥样硬化性心血管疾病的风险，从而帮助预防及管理心血管疾病</w:t>
      </w:r>
      <w:r w:rsidRPr="002F34D9">
        <w:rPr>
          <w:rFonts w:ascii="Microsoft YaHei UI" w:eastAsia="Microsoft YaHei UI" w:hAnsi="Microsoft YaHei UI" w:cs="宋体" w:hint="eastAsia"/>
          <w:color w:val="595757"/>
          <w:spacing w:val="8"/>
          <w:kern w:val="0"/>
          <w:szCs w:val="21"/>
          <w:shd w:val="clear" w:color="auto" w:fill="FFFFFF"/>
          <w:vertAlign w:val="superscript"/>
        </w:rPr>
        <w:t>[13]</w:t>
      </w:r>
      <w:r w:rsidRPr="002F34D9">
        <w:rPr>
          <w:rFonts w:ascii="宋体" w:eastAsia="宋体" w:hAnsi="宋体" w:cs="宋体"/>
          <w:color w:val="595757"/>
          <w:kern w:val="0"/>
          <w:szCs w:val="21"/>
        </w:rPr>
        <w:t>。</w:t>
      </w:r>
      <w:r w:rsidRPr="002F34D9">
        <w:rPr>
          <w:rFonts w:ascii="宋体" w:eastAsia="宋体" w:hAnsi="宋体" w:cs="宋体"/>
          <w:kern w:val="0"/>
          <w:szCs w:val="21"/>
        </w:rPr>
        <w:br/>
      </w:r>
    </w:p>
    <w:p w14:paraId="443E303A" w14:textId="77777777" w:rsidR="007E686B" w:rsidRPr="002F34D9" w:rsidRDefault="007E686B" w:rsidP="007E686B">
      <w:pPr>
        <w:widowControl/>
        <w:numPr>
          <w:ilvl w:val="0"/>
          <w:numId w:val="19"/>
        </w:numPr>
        <w:ind w:left="0"/>
        <w:jc w:val="left"/>
        <w:rPr>
          <w:rFonts w:ascii="宋体" w:eastAsia="宋体" w:hAnsi="宋体" w:cs="宋体"/>
          <w:kern w:val="0"/>
          <w:szCs w:val="21"/>
        </w:rPr>
      </w:pPr>
      <w:r w:rsidRPr="002F34D9">
        <w:rPr>
          <w:rFonts w:ascii="宋体" w:eastAsia="宋体" w:hAnsi="宋体" w:cs="宋体"/>
          <w:color w:val="595757"/>
          <w:kern w:val="0"/>
          <w:szCs w:val="21"/>
        </w:rPr>
        <w:t>参数</w:t>
      </w:r>
      <w:r w:rsidRPr="002F34D9">
        <w:rPr>
          <w:rFonts w:ascii="Microsoft YaHei UI" w:eastAsia="Microsoft YaHei UI" w:hAnsi="Microsoft YaHei UI" w:cs="宋体" w:hint="eastAsia"/>
          <w:color w:val="595757"/>
          <w:spacing w:val="8"/>
          <w:kern w:val="0"/>
          <w:szCs w:val="21"/>
          <w:shd w:val="clear" w:color="auto" w:fill="FFFFFF"/>
          <w:vertAlign w:val="superscript"/>
        </w:rPr>
        <w:t>[13,14]</w:t>
      </w:r>
    </w:p>
    <w:p w14:paraId="20CD07CD"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ASCVD风险预测方程是通过性别特异性Cox比例风险模型建立的，主要危险因素包括性别，年龄，现居住地（城市或农村），地域（北方或南方，以长江为界），腰围，总胆固醇（total cholesterol，TC），高密度脂蛋白胆固醇（high-density lipoprotein cholesterol，HDL-C），当前血压水平，是否服用降压药，是否患有糖尿病，现在是否吸烟，是否有心血管病家族史；利用网站评估工具（http://www.cvdrisk.com.cn）或“心脑血管风险”手机App评估工具，使用者可以通过输入个人信息和检查结果。</w:t>
      </w:r>
      <w:r w:rsidRPr="002F34D9">
        <w:rPr>
          <w:rFonts w:ascii="宋体" w:eastAsia="宋体" w:hAnsi="宋体" w:cs="宋体"/>
          <w:kern w:val="0"/>
          <w:szCs w:val="21"/>
        </w:rPr>
        <w:br/>
      </w:r>
    </w:p>
    <w:p w14:paraId="74B0F812" w14:textId="77777777" w:rsidR="007E686B" w:rsidRPr="002F34D9" w:rsidRDefault="007E686B" w:rsidP="007E686B">
      <w:pPr>
        <w:widowControl/>
        <w:numPr>
          <w:ilvl w:val="0"/>
          <w:numId w:val="20"/>
        </w:numPr>
        <w:ind w:left="0"/>
        <w:jc w:val="left"/>
        <w:rPr>
          <w:rFonts w:ascii="宋体" w:eastAsia="宋体" w:hAnsi="宋体" w:cs="宋体"/>
          <w:kern w:val="0"/>
          <w:szCs w:val="21"/>
        </w:rPr>
      </w:pPr>
      <w:r w:rsidRPr="002F34D9">
        <w:rPr>
          <w:rFonts w:ascii="宋体" w:eastAsia="宋体" w:hAnsi="宋体" w:cs="宋体"/>
          <w:color w:val="595757"/>
          <w:kern w:val="0"/>
          <w:szCs w:val="21"/>
        </w:rPr>
        <w:t>临床意义</w:t>
      </w:r>
      <w:r w:rsidRPr="002F34D9">
        <w:rPr>
          <w:rFonts w:ascii="Microsoft YaHei UI" w:eastAsia="Microsoft YaHei UI" w:hAnsi="Microsoft YaHei UI" w:cs="宋体" w:hint="eastAsia"/>
          <w:color w:val="595757"/>
          <w:spacing w:val="8"/>
          <w:kern w:val="0"/>
          <w:szCs w:val="21"/>
          <w:shd w:val="clear" w:color="auto" w:fill="FFFFFF"/>
          <w:vertAlign w:val="superscript"/>
        </w:rPr>
        <w:t>[14]</w:t>
      </w:r>
    </w:p>
    <w:p w14:paraId="4429B802" w14:textId="0EFBDFD2"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lastRenderedPageBreak/>
        <w:br/>
      </w:r>
      <w:r w:rsidRPr="002F34D9">
        <w:rPr>
          <w:rFonts w:ascii="宋体" w:eastAsia="宋体" w:hAnsi="宋体" w:cs="宋体"/>
          <w:noProof/>
          <w:kern w:val="0"/>
          <w:szCs w:val="21"/>
        </w:rPr>
        <w:drawing>
          <wp:inline distT="0" distB="0" distL="0" distR="0" wp14:anchorId="016F4DC7" wp14:editId="427BF187">
            <wp:extent cx="2735942" cy="3364523"/>
            <wp:effectExtent l="0" t="0" r="7620" b="7620"/>
            <wp:docPr id="14" name="图片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112" cy="3364732"/>
                    </a:xfrm>
                    <a:prstGeom prst="rect">
                      <a:avLst/>
                    </a:prstGeom>
                    <a:noFill/>
                    <a:ln>
                      <a:noFill/>
                    </a:ln>
                  </pic:spPr>
                </pic:pic>
              </a:graphicData>
            </a:graphic>
          </wp:inline>
        </w:drawing>
      </w:r>
      <w:r w:rsidRPr="002F34D9">
        <w:rPr>
          <w:rFonts w:ascii="宋体" w:eastAsia="宋体" w:hAnsi="宋体" w:cs="宋体"/>
          <w:kern w:val="0"/>
          <w:szCs w:val="21"/>
        </w:rPr>
        <w:br/>
      </w:r>
    </w:p>
    <w:p w14:paraId="0F850D1B" w14:textId="77777777" w:rsidR="007E686B" w:rsidRPr="002F34D9" w:rsidRDefault="007E686B" w:rsidP="007E686B">
      <w:pPr>
        <w:widowControl/>
        <w:numPr>
          <w:ilvl w:val="0"/>
          <w:numId w:val="21"/>
        </w:numPr>
        <w:ind w:left="0"/>
        <w:jc w:val="left"/>
        <w:rPr>
          <w:rFonts w:ascii="宋体" w:eastAsia="宋体" w:hAnsi="宋体" w:cs="宋体"/>
          <w:kern w:val="0"/>
          <w:szCs w:val="21"/>
        </w:rPr>
      </w:pPr>
      <w:r w:rsidRPr="002F34D9">
        <w:rPr>
          <w:rFonts w:ascii="宋体" w:eastAsia="宋体" w:hAnsi="宋体" w:cs="宋体"/>
          <w:color w:val="595757"/>
          <w:kern w:val="0"/>
          <w:szCs w:val="21"/>
        </w:rPr>
        <w:t>推荐指南</w:t>
      </w:r>
    </w:p>
    <w:p w14:paraId="7E547941"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《中国心血管病风险评估和管理指南》</w:t>
      </w:r>
      <w:r w:rsidRPr="002F34D9">
        <w:rPr>
          <w:rFonts w:ascii="Microsoft YaHei UI" w:eastAsia="Microsoft YaHei UI" w:hAnsi="Microsoft YaHei UI" w:cs="宋体" w:hint="eastAsia"/>
          <w:color w:val="595757"/>
          <w:spacing w:val="8"/>
          <w:kern w:val="0"/>
          <w:szCs w:val="21"/>
          <w:shd w:val="clear" w:color="auto" w:fill="FFFFFF"/>
          <w:vertAlign w:val="superscript"/>
        </w:rPr>
        <w:t>[14]</w:t>
      </w:r>
      <w:r w:rsidRPr="002F34D9">
        <w:rPr>
          <w:rFonts w:ascii="宋体" w:eastAsia="宋体" w:hAnsi="宋体" w:cs="宋体"/>
          <w:color w:val="595757"/>
          <w:kern w:val="0"/>
          <w:szCs w:val="21"/>
        </w:rPr>
        <w:t>。</w:t>
      </w:r>
      <w:r w:rsidRPr="002F34D9">
        <w:rPr>
          <w:rFonts w:ascii="宋体" w:eastAsia="宋体" w:hAnsi="宋体" w:cs="宋体"/>
          <w:kern w:val="0"/>
          <w:szCs w:val="21"/>
        </w:rPr>
        <w:br/>
      </w:r>
    </w:p>
    <w:p w14:paraId="09BCB884" w14:textId="77777777" w:rsidR="007E686B" w:rsidRPr="002F34D9" w:rsidRDefault="007E686B" w:rsidP="007E686B">
      <w:pPr>
        <w:widowControl/>
        <w:numPr>
          <w:ilvl w:val="0"/>
          <w:numId w:val="22"/>
        </w:numPr>
        <w:ind w:left="0"/>
        <w:jc w:val="left"/>
        <w:rPr>
          <w:rFonts w:ascii="宋体" w:eastAsia="宋体" w:hAnsi="宋体" w:cs="宋体"/>
          <w:kern w:val="0"/>
          <w:szCs w:val="21"/>
        </w:rPr>
      </w:pPr>
      <w:r w:rsidRPr="002F34D9">
        <w:rPr>
          <w:rFonts w:ascii="宋体" w:eastAsia="宋体" w:hAnsi="宋体" w:cs="宋体"/>
          <w:color w:val="595757"/>
          <w:kern w:val="0"/>
          <w:szCs w:val="21"/>
        </w:rPr>
        <w:t>局限性</w:t>
      </w:r>
      <w:r w:rsidRPr="002F34D9">
        <w:rPr>
          <w:rFonts w:ascii="Microsoft YaHei UI" w:eastAsia="Microsoft YaHei UI" w:hAnsi="Microsoft YaHei UI" w:cs="宋体" w:hint="eastAsia"/>
          <w:color w:val="595757"/>
          <w:spacing w:val="8"/>
          <w:kern w:val="0"/>
          <w:szCs w:val="21"/>
          <w:shd w:val="clear" w:color="auto" w:fill="FFFFFF"/>
          <w:vertAlign w:val="superscript"/>
        </w:rPr>
        <w:t>[13]</w:t>
      </w:r>
    </w:p>
    <w:p w14:paraId="27FF43D8" w14:textId="77777777" w:rsidR="007E686B" w:rsidRPr="002F34D9" w:rsidRDefault="007E686B" w:rsidP="007E686B">
      <w:pPr>
        <w:widowControl/>
        <w:jc w:val="left"/>
        <w:rPr>
          <w:rFonts w:ascii="宋体" w:eastAsia="宋体" w:hAnsi="宋体" w:cs="宋体"/>
          <w:kern w:val="0"/>
          <w:szCs w:val="21"/>
        </w:rPr>
      </w:pPr>
    </w:p>
    <w:p w14:paraId="06DA8F89"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模型不适用于心绞痛、间歇性跛行等研究终点未包括的动脉粥样硬化相关事件；未评估降脂治疗与心血管疾病发生的相关性；需要进一步的研究来检验China-PAR方程是否可以在其他随访时间较短的大规模队列中有良好的表现。</w:t>
      </w:r>
      <w:r w:rsidRPr="002F34D9">
        <w:rPr>
          <w:rFonts w:ascii="宋体" w:eastAsia="宋体" w:hAnsi="宋体" w:cs="宋体"/>
          <w:kern w:val="0"/>
          <w:szCs w:val="21"/>
        </w:rPr>
        <w:br/>
      </w:r>
      <w:r w:rsidRPr="002F34D9">
        <w:rPr>
          <w:rFonts w:ascii="宋体" w:eastAsia="宋体" w:hAnsi="宋体" w:cs="宋体"/>
          <w:b/>
          <w:bCs/>
          <w:color w:val="595757"/>
          <w:kern w:val="0"/>
          <w:szCs w:val="21"/>
        </w:rPr>
        <w:t>7、Duke运动平板评分</w:t>
      </w:r>
      <w:r w:rsidRPr="002F34D9">
        <w:rPr>
          <w:rFonts w:ascii="宋体" w:eastAsia="宋体" w:hAnsi="宋体" w:cs="宋体"/>
          <w:kern w:val="0"/>
          <w:szCs w:val="21"/>
        </w:rPr>
        <w:br/>
      </w:r>
    </w:p>
    <w:p w14:paraId="09C13AFD" w14:textId="77777777" w:rsidR="007E686B" w:rsidRPr="002F34D9" w:rsidRDefault="007E686B" w:rsidP="007E686B">
      <w:pPr>
        <w:widowControl/>
        <w:numPr>
          <w:ilvl w:val="0"/>
          <w:numId w:val="23"/>
        </w:numPr>
        <w:ind w:left="0"/>
        <w:jc w:val="left"/>
        <w:rPr>
          <w:rFonts w:ascii="宋体" w:eastAsia="宋体" w:hAnsi="宋体" w:cs="宋体"/>
          <w:kern w:val="0"/>
          <w:szCs w:val="21"/>
        </w:rPr>
      </w:pPr>
      <w:r w:rsidRPr="002F34D9">
        <w:rPr>
          <w:rFonts w:ascii="宋体" w:eastAsia="宋体" w:hAnsi="宋体" w:cs="宋体"/>
          <w:color w:val="595757"/>
          <w:kern w:val="0"/>
          <w:szCs w:val="21"/>
        </w:rPr>
        <w:t>定义</w:t>
      </w:r>
    </w:p>
    <w:p w14:paraId="5500A292" w14:textId="77777777" w:rsidR="007E686B" w:rsidRPr="002F34D9" w:rsidRDefault="007E686B" w:rsidP="007E686B">
      <w:pPr>
        <w:widowControl/>
        <w:jc w:val="left"/>
        <w:rPr>
          <w:rFonts w:ascii="宋体" w:eastAsia="宋体" w:hAnsi="宋体" w:cs="宋体"/>
          <w:kern w:val="0"/>
          <w:szCs w:val="21"/>
        </w:rPr>
      </w:pPr>
    </w:p>
    <w:p w14:paraId="1469B0C1"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Duke运动平板评分（Duke treadmill score，DTS）是运动平板试验（TET）中根据运动时间、ST段压低程度和运动中出现心绞痛的程度对稳定性冠心病患者进行预后评估的评分系统</w:t>
      </w:r>
      <w:r w:rsidRPr="002F34D9">
        <w:rPr>
          <w:rFonts w:ascii="Microsoft YaHei UI" w:eastAsia="Microsoft YaHei UI" w:hAnsi="Microsoft YaHei UI" w:cs="宋体" w:hint="eastAsia"/>
          <w:color w:val="595757"/>
          <w:spacing w:val="8"/>
          <w:kern w:val="0"/>
          <w:szCs w:val="21"/>
          <w:shd w:val="clear" w:color="auto" w:fill="FFFFFF"/>
          <w:vertAlign w:val="superscript"/>
        </w:rPr>
        <w:t>[15]</w:t>
      </w:r>
      <w:r w:rsidRPr="002F34D9">
        <w:rPr>
          <w:rFonts w:ascii="宋体" w:eastAsia="宋体" w:hAnsi="宋体" w:cs="宋体"/>
          <w:color w:val="595757"/>
          <w:kern w:val="0"/>
          <w:szCs w:val="21"/>
        </w:rPr>
        <w:t>。</w:t>
      </w:r>
      <w:r w:rsidRPr="002F34D9">
        <w:rPr>
          <w:rFonts w:ascii="宋体" w:eastAsia="宋体" w:hAnsi="宋体" w:cs="宋体"/>
          <w:kern w:val="0"/>
          <w:szCs w:val="21"/>
        </w:rPr>
        <w:br/>
      </w:r>
    </w:p>
    <w:p w14:paraId="35AE9D4D" w14:textId="77777777" w:rsidR="007E686B" w:rsidRPr="002F34D9" w:rsidRDefault="007E686B" w:rsidP="007E686B">
      <w:pPr>
        <w:widowControl/>
        <w:numPr>
          <w:ilvl w:val="0"/>
          <w:numId w:val="24"/>
        </w:numPr>
        <w:ind w:left="0"/>
        <w:jc w:val="left"/>
        <w:rPr>
          <w:rFonts w:ascii="宋体" w:eastAsia="宋体" w:hAnsi="宋体" w:cs="宋体"/>
          <w:kern w:val="0"/>
          <w:szCs w:val="21"/>
        </w:rPr>
      </w:pPr>
      <w:r w:rsidRPr="002F34D9">
        <w:rPr>
          <w:rFonts w:ascii="宋体" w:eastAsia="宋体" w:hAnsi="宋体" w:cs="宋体"/>
          <w:color w:val="595757"/>
          <w:kern w:val="0"/>
          <w:szCs w:val="21"/>
        </w:rPr>
        <w:t>参数</w:t>
      </w:r>
      <w:r w:rsidRPr="002F34D9">
        <w:rPr>
          <w:rFonts w:ascii="Microsoft YaHei UI" w:eastAsia="Microsoft YaHei UI" w:hAnsi="Microsoft YaHei UI" w:cs="宋体" w:hint="eastAsia"/>
          <w:color w:val="595757"/>
          <w:spacing w:val="8"/>
          <w:kern w:val="0"/>
          <w:szCs w:val="21"/>
          <w:shd w:val="clear" w:color="auto" w:fill="FFFFFF"/>
          <w:vertAlign w:val="superscript"/>
        </w:rPr>
        <w:t>[15,16]</w:t>
      </w:r>
    </w:p>
    <w:p w14:paraId="06D56DDD" w14:textId="3638C6E4"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Duke运动平板评分=运动时间(min)-5×ST段下降(mm)-(4×心绞痛指数)，其中心绞痛指数</w:t>
      </w:r>
      <w:r w:rsidRPr="002F34D9">
        <w:rPr>
          <w:rFonts w:ascii="宋体" w:eastAsia="宋体" w:hAnsi="宋体" w:cs="宋体"/>
          <w:color w:val="595757"/>
          <w:kern w:val="0"/>
          <w:szCs w:val="21"/>
        </w:rPr>
        <w:lastRenderedPageBreak/>
        <w:t>定义为：</w:t>
      </w:r>
      <w:r w:rsidRPr="002F34D9">
        <w:rPr>
          <w:rFonts w:ascii="宋体" w:eastAsia="宋体" w:hAnsi="宋体" w:cs="宋体"/>
          <w:kern w:val="0"/>
          <w:szCs w:val="21"/>
        </w:rPr>
        <w:br/>
      </w:r>
      <w:r w:rsidRPr="002F34D9">
        <w:rPr>
          <w:rFonts w:ascii="宋体" w:eastAsia="宋体" w:hAnsi="宋体" w:cs="宋体"/>
          <w:noProof/>
          <w:kern w:val="0"/>
          <w:szCs w:val="21"/>
        </w:rPr>
        <w:drawing>
          <wp:inline distT="0" distB="0" distL="0" distR="0" wp14:anchorId="26076C7D" wp14:editId="4556C8C0">
            <wp:extent cx="3900789" cy="3692769"/>
            <wp:effectExtent l="0" t="0" r="5080" b="3175"/>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3711" cy="3695535"/>
                    </a:xfrm>
                    <a:prstGeom prst="rect">
                      <a:avLst/>
                    </a:prstGeom>
                    <a:noFill/>
                    <a:ln>
                      <a:noFill/>
                    </a:ln>
                  </pic:spPr>
                </pic:pic>
              </a:graphicData>
            </a:graphic>
          </wp:inline>
        </w:drawing>
      </w:r>
      <w:r w:rsidRPr="002F34D9">
        <w:rPr>
          <w:rFonts w:ascii="宋体" w:eastAsia="宋体" w:hAnsi="宋体" w:cs="宋体"/>
          <w:kern w:val="0"/>
          <w:szCs w:val="21"/>
        </w:rPr>
        <w:br/>
      </w:r>
    </w:p>
    <w:p w14:paraId="44E4776C" w14:textId="77777777" w:rsidR="007E686B" w:rsidRPr="002F34D9" w:rsidRDefault="007E686B" w:rsidP="007E686B">
      <w:pPr>
        <w:widowControl/>
        <w:numPr>
          <w:ilvl w:val="0"/>
          <w:numId w:val="25"/>
        </w:numPr>
        <w:ind w:left="0"/>
        <w:jc w:val="left"/>
        <w:rPr>
          <w:rFonts w:ascii="宋体" w:eastAsia="宋体" w:hAnsi="宋体" w:cs="宋体"/>
          <w:kern w:val="0"/>
          <w:szCs w:val="21"/>
        </w:rPr>
      </w:pPr>
      <w:r w:rsidRPr="002F34D9">
        <w:rPr>
          <w:rFonts w:ascii="宋体" w:eastAsia="宋体" w:hAnsi="宋体" w:cs="宋体"/>
          <w:color w:val="595757"/>
          <w:kern w:val="0"/>
          <w:szCs w:val="21"/>
        </w:rPr>
        <w:t>临床意义</w:t>
      </w:r>
    </w:p>
    <w:p w14:paraId="0BC656A9" w14:textId="32C1535B"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Duke运动平板评分可以评估患者心功能损害程度及其对治疗的反应，并且可以评估稳定性冠心病（SCAD）患者的预后</w:t>
      </w:r>
      <w:r w:rsidRPr="002F34D9">
        <w:rPr>
          <w:rFonts w:ascii="Microsoft YaHei UI" w:eastAsia="Microsoft YaHei UI" w:hAnsi="Microsoft YaHei UI" w:cs="宋体" w:hint="eastAsia"/>
          <w:color w:val="595757"/>
          <w:spacing w:val="8"/>
          <w:kern w:val="0"/>
          <w:szCs w:val="21"/>
          <w:shd w:val="clear" w:color="auto" w:fill="FFFFFF"/>
          <w:vertAlign w:val="superscript"/>
        </w:rPr>
        <w:t>[15]</w:t>
      </w:r>
      <w:r w:rsidRPr="002F34D9">
        <w:rPr>
          <w:rFonts w:ascii="Arial" w:eastAsia="宋体" w:hAnsi="Arial" w:cs="Arial"/>
          <w:color w:val="595757"/>
          <w:spacing w:val="8"/>
          <w:kern w:val="0"/>
          <w:szCs w:val="21"/>
          <w:shd w:val="clear" w:color="auto" w:fill="FFFFFF"/>
        </w:rPr>
        <w:t>。</w:t>
      </w:r>
      <w:r w:rsidRPr="002F34D9">
        <w:rPr>
          <w:rFonts w:ascii="宋体" w:eastAsia="宋体" w:hAnsi="宋体" w:cs="宋体"/>
          <w:kern w:val="0"/>
          <w:szCs w:val="21"/>
        </w:rPr>
        <w:br/>
      </w:r>
      <w:r w:rsidRPr="002F34D9">
        <w:rPr>
          <w:rFonts w:ascii="宋体" w:eastAsia="宋体" w:hAnsi="宋体" w:cs="宋体"/>
          <w:noProof/>
          <w:kern w:val="0"/>
          <w:szCs w:val="21"/>
        </w:rPr>
        <w:lastRenderedPageBreak/>
        <w:drawing>
          <wp:inline distT="0" distB="0" distL="0" distR="0" wp14:anchorId="05D9BCCC" wp14:editId="4C1F6FBF">
            <wp:extent cx="3921369" cy="3716202"/>
            <wp:effectExtent l="0" t="0" r="3175" b="0"/>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2475" cy="3717250"/>
                    </a:xfrm>
                    <a:prstGeom prst="rect">
                      <a:avLst/>
                    </a:prstGeom>
                    <a:noFill/>
                    <a:ln>
                      <a:noFill/>
                    </a:ln>
                  </pic:spPr>
                </pic:pic>
              </a:graphicData>
            </a:graphic>
          </wp:inline>
        </w:drawing>
      </w:r>
      <w:r w:rsidRPr="002F34D9">
        <w:rPr>
          <w:rFonts w:ascii="宋体" w:eastAsia="宋体" w:hAnsi="宋体" w:cs="宋体"/>
          <w:kern w:val="0"/>
          <w:szCs w:val="21"/>
        </w:rPr>
        <w:br/>
      </w:r>
    </w:p>
    <w:p w14:paraId="52F73E80" w14:textId="77777777" w:rsidR="007E686B" w:rsidRPr="002F34D9" w:rsidRDefault="007E686B" w:rsidP="007E686B">
      <w:pPr>
        <w:widowControl/>
        <w:numPr>
          <w:ilvl w:val="0"/>
          <w:numId w:val="26"/>
        </w:numPr>
        <w:ind w:left="0"/>
        <w:jc w:val="left"/>
        <w:rPr>
          <w:rFonts w:ascii="宋体" w:eastAsia="宋体" w:hAnsi="宋体" w:cs="宋体"/>
          <w:kern w:val="0"/>
          <w:szCs w:val="21"/>
        </w:rPr>
      </w:pPr>
      <w:r w:rsidRPr="002F34D9">
        <w:rPr>
          <w:rFonts w:ascii="宋体" w:eastAsia="宋体" w:hAnsi="宋体" w:cs="宋体"/>
          <w:color w:val="595757"/>
          <w:kern w:val="0"/>
          <w:szCs w:val="21"/>
        </w:rPr>
        <w:t>指南推荐</w:t>
      </w:r>
    </w:p>
    <w:p w14:paraId="72259BAC" w14:textId="77777777" w:rsidR="007E686B" w:rsidRPr="002F34D9" w:rsidRDefault="007E686B" w:rsidP="007E686B">
      <w:pPr>
        <w:widowControl/>
        <w:jc w:val="left"/>
        <w:rPr>
          <w:rFonts w:ascii="宋体" w:eastAsia="宋体" w:hAnsi="宋体" w:cs="宋体"/>
          <w:kern w:val="0"/>
          <w:szCs w:val="21"/>
        </w:rPr>
      </w:pPr>
    </w:p>
    <w:p w14:paraId="27D21A42"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由《2006 ESC稳定型心绞痛指南》</w:t>
      </w:r>
      <w:r w:rsidRPr="002F34D9">
        <w:rPr>
          <w:rFonts w:ascii="Microsoft YaHei UI" w:eastAsia="Microsoft YaHei UI" w:hAnsi="Microsoft YaHei UI" w:cs="宋体" w:hint="eastAsia"/>
          <w:color w:val="595757"/>
          <w:spacing w:val="8"/>
          <w:kern w:val="0"/>
          <w:szCs w:val="21"/>
          <w:shd w:val="clear" w:color="auto" w:fill="FFFFFF"/>
          <w:vertAlign w:val="superscript"/>
        </w:rPr>
        <w:t>[16]</w:t>
      </w:r>
      <w:r w:rsidRPr="002F34D9">
        <w:rPr>
          <w:rFonts w:ascii="宋体" w:eastAsia="宋体" w:hAnsi="宋体" w:cs="宋体"/>
          <w:color w:val="595757"/>
          <w:kern w:val="0"/>
          <w:szCs w:val="21"/>
        </w:rPr>
        <w:t>首次推荐，2018年中国《稳定性冠心病诊断与治疗指南》</w:t>
      </w:r>
      <w:r w:rsidRPr="002F34D9">
        <w:rPr>
          <w:rFonts w:ascii="Microsoft YaHei UI" w:eastAsia="Microsoft YaHei UI" w:hAnsi="Microsoft YaHei UI" w:cs="宋体" w:hint="eastAsia"/>
          <w:color w:val="595757"/>
          <w:spacing w:val="8"/>
          <w:kern w:val="0"/>
          <w:szCs w:val="21"/>
          <w:shd w:val="clear" w:color="auto" w:fill="FFFFFF"/>
          <w:vertAlign w:val="superscript"/>
        </w:rPr>
        <w:t>[15]</w:t>
      </w:r>
      <w:r w:rsidRPr="002F34D9">
        <w:rPr>
          <w:rFonts w:ascii="宋体" w:eastAsia="宋体" w:hAnsi="宋体" w:cs="宋体"/>
          <w:color w:val="595757"/>
          <w:kern w:val="0"/>
          <w:szCs w:val="21"/>
        </w:rPr>
        <w:t>推荐为SCAD患者判断预后风险的评分系统。</w:t>
      </w:r>
      <w:r w:rsidRPr="002F34D9">
        <w:rPr>
          <w:rFonts w:ascii="宋体" w:eastAsia="宋体" w:hAnsi="宋体" w:cs="宋体"/>
          <w:kern w:val="0"/>
          <w:szCs w:val="21"/>
        </w:rPr>
        <w:br/>
      </w:r>
      <w:r w:rsidRPr="002F34D9">
        <w:rPr>
          <w:rFonts w:ascii="宋体" w:eastAsia="宋体" w:hAnsi="宋体" w:cs="宋体"/>
          <w:b/>
          <w:bCs/>
          <w:color w:val="595757"/>
          <w:kern w:val="0"/>
          <w:szCs w:val="21"/>
        </w:rPr>
        <w:t>8、SYNTAX评分</w:t>
      </w:r>
      <w:r w:rsidRPr="002F34D9">
        <w:rPr>
          <w:rFonts w:ascii="宋体" w:eastAsia="宋体" w:hAnsi="宋体" w:cs="宋体"/>
          <w:kern w:val="0"/>
          <w:szCs w:val="21"/>
        </w:rPr>
        <w:br/>
      </w:r>
    </w:p>
    <w:p w14:paraId="42462AB8" w14:textId="77777777" w:rsidR="007E686B" w:rsidRPr="002F34D9" w:rsidRDefault="007E686B" w:rsidP="007E686B">
      <w:pPr>
        <w:widowControl/>
        <w:numPr>
          <w:ilvl w:val="0"/>
          <w:numId w:val="27"/>
        </w:numPr>
        <w:ind w:left="0"/>
        <w:jc w:val="left"/>
        <w:rPr>
          <w:rFonts w:ascii="宋体" w:eastAsia="宋体" w:hAnsi="宋体" w:cs="宋体"/>
          <w:kern w:val="0"/>
          <w:szCs w:val="21"/>
        </w:rPr>
      </w:pPr>
      <w:r w:rsidRPr="002F34D9">
        <w:rPr>
          <w:rFonts w:ascii="宋体" w:eastAsia="宋体" w:hAnsi="宋体" w:cs="宋体"/>
          <w:color w:val="595757"/>
          <w:kern w:val="0"/>
          <w:szCs w:val="21"/>
        </w:rPr>
        <w:t>定义</w:t>
      </w:r>
    </w:p>
    <w:p w14:paraId="18E1BF65" w14:textId="16C9A3DC"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SYNTAX，即 SYNergy between PCI with TAXUS™ and Cardiac Surgery</w:t>
      </w:r>
      <w:r w:rsidRPr="002F34D9">
        <w:rPr>
          <w:rFonts w:ascii="Microsoft YaHei UI" w:eastAsia="Microsoft YaHei UI" w:hAnsi="Microsoft YaHei UI" w:cs="宋体" w:hint="eastAsia"/>
          <w:color w:val="595757"/>
          <w:spacing w:val="8"/>
          <w:kern w:val="0"/>
          <w:szCs w:val="21"/>
          <w:shd w:val="clear" w:color="auto" w:fill="FFFFFF"/>
          <w:vertAlign w:val="superscript"/>
        </w:rPr>
        <w:t>[16]</w:t>
      </w:r>
      <w:r w:rsidRPr="002F34D9">
        <w:rPr>
          <w:rFonts w:ascii="宋体" w:eastAsia="宋体" w:hAnsi="宋体" w:cs="宋体"/>
          <w:color w:val="595757"/>
          <w:kern w:val="0"/>
          <w:szCs w:val="21"/>
        </w:rPr>
        <w:t>；SYNTAX评分用于辅助指导多支病变或左主干病变的冠心病患者选择合理的血运重建方式</w:t>
      </w:r>
      <w:r w:rsidRPr="002F34D9">
        <w:rPr>
          <w:rFonts w:ascii="Microsoft YaHei UI" w:eastAsia="Microsoft YaHei UI" w:hAnsi="Microsoft YaHei UI" w:cs="宋体" w:hint="eastAsia"/>
          <w:color w:val="595757"/>
          <w:spacing w:val="8"/>
          <w:kern w:val="0"/>
          <w:szCs w:val="21"/>
          <w:shd w:val="clear" w:color="auto" w:fill="FFFFFF"/>
          <w:vertAlign w:val="superscript"/>
        </w:rPr>
        <w:t>[12]</w:t>
      </w:r>
      <w:r w:rsidRPr="002F34D9">
        <w:rPr>
          <w:rFonts w:ascii="Arial" w:eastAsia="宋体" w:hAnsi="Arial" w:cs="Arial"/>
          <w:color w:val="595757"/>
          <w:spacing w:val="8"/>
          <w:kern w:val="0"/>
          <w:szCs w:val="21"/>
          <w:shd w:val="clear" w:color="auto" w:fill="FFFFFF"/>
        </w:rPr>
        <w:t>。</w:t>
      </w:r>
      <w:r w:rsidRPr="002F34D9">
        <w:rPr>
          <w:rFonts w:ascii="宋体" w:eastAsia="宋体" w:hAnsi="宋体" w:cs="宋体"/>
          <w:color w:val="595757"/>
          <w:kern w:val="0"/>
          <w:szCs w:val="21"/>
        </w:rPr>
        <w:t>SYNTAX评分是依据 ARTS研究改良的AHA冠脉树状分段（如下图）、Leaman评分、ACC /AHA病变分级、完全闭塞分型系统、Duck分叉病变及专家建议等基础建立的</w:t>
      </w:r>
      <w:r w:rsidRPr="002F34D9">
        <w:rPr>
          <w:rFonts w:ascii="Microsoft YaHei UI" w:eastAsia="Microsoft YaHei UI" w:hAnsi="Microsoft YaHei UI" w:cs="宋体" w:hint="eastAsia"/>
          <w:color w:val="595757"/>
          <w:spacing w:val="8"/>
          <w:kern w:val="0"/>
          <w:szCs w:val="21"/>
          <w:shd w:val="clear" w:color="auto" w:fill="FFFFFF"/>
          <w:vertAlign w:val="superscript"/>
        </w:rPr>
        <w:t>[16]</w:t>
      </w:r>
      <w:r w:rsidRPr="002F34D9">
        <w:rPr>
          <w:rFonts w:ascii="Arial" w:eastAsia="宋体" w:hAnsi="Arial" w:cs="Arial"/>
          <w:color w:val="595757"/>
          <w:spacing w:val="8"/>
          <w:kern w:val="0"/>
          <w:szCs w:val="21"/>
          <w:shd w:val="clear" w:color="auto" w:fill="FFFFFF"/>
        </w:rPr>
        <w:t>。</w:t>
      </w:r>
      <w:r w:rsidRPr="002F34D9">
        <w:rPr>
          <w:rFonts w:ascii="宋体" w:eastAsia="宋体" w:hAnsi="宋体" w:cs="宋体"/>
          <w:kern w:val="0"/>
          <w:szCs w:val="21"/>
        </w:rPr>
        <w:br/>
      </w:r>
      <w:r w:rsidRPr="002F34D9">
        <w:rPr>
          <w:rFonts w:ascii="宋体" w:eastAsia="宋体" w:hAnsi="宋体" w:cs="宋体"/>
          <w:noProof/>
          <w:kern w:val="0"/>
          <w:szCs w:val="21"/>
        </w:rPr>
        <w:lastRenderedPageBreak/>
        <w:drawing>
          <wp:inline distT="0" distB="0" distL="0" distR="0" wp14:anchorId="0D2CA4BC" wp14:editId="275C30D2">
            <wp:extent cx="4114800" cy="4144010"/>
            <wp:effectExtent l="0" t="0" r="0" b="8890"/>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4144010"/>
                    </a:xfrm>
                    <a:prstGeom prst="rect">
                      <a:avLst/>
                    </a:prstGeom>
                    <a:noFill/>
                    <a:ln>
                      <a:noFill/>
                    </a:ln>
                  </pic:spPr>
                </pic:pic>
              </a:graphicData>
            </a:graphic>
          </wp:inline>
        </w:drawing>
      </w:r>
      <w:r w:rsidRPr="002F34D9">
        <w:rPr>
          <w:rFonts w:ascii="宋体" w:eastAsia="宋体" w:hAnsi="宋体" w:cs="宋体"/>
          <w:kern w:val="0"/>
          <w:szCs w:val="21"/>
        </w:rPr>
        <w:br/>
      </w:r>
    </w:p>
    <w:p w14:paraId="27784469" w14:textId="77777777" w:rsidR="007E686B" w:rsidRPr="002F34D9" w:rsidRDefault="007E686B" w:rsidP="007E686B">
      <w:pPr>
        <w:widowControl/>
        <w:numPr>
          <w:ilvl w:val="0"/>
          <w:numId w:val="28"/>
        </w:numPr>
        <w:ind w:left="0"/>
        <w:jc w:val="left"/>
        <w:rPr>
          <w:rFonts w:ascii="宋体" w:eastAsia="宋体" w:hAnsi="宋体" w:cs="宋体"/>
          <w:kern w:val="0"/>
          <w:szCs w:val="21"/>
        </w:rPr>
      </w:pPr>
      <w:r w:rsidRPr="002F34D9">
        <w:rPr>
          <w:rFonts w:ascii="宋体" w:eastAsia="宋体" w:hAnsi="宋体" w:cs="宋体"/>
          <w:color w:val="595757"/>
          <w:kern w:val="0"/>
          <w:szCs w:val="21"/>
        </w:rPr>
        <w:t>参数</w:t>
      </w:r>
      <w:r w:rsidRPr="002F34D9">
        <w:rPr>
          <w:rFonts w:ascii="Microsoft YaHei UI" w:eastAsia="Microsoft YaHei UI" w:hAnsi="Microsoft YaHei UI" w:cs="宋体" w:hint="eastAsia"/>
          <w:color w:val="595757"/>
          <w:spacing w:val="8"/>
          <w:kern w:val="0"/>
          <w:szCs w:val="21"/>
          <w:shd w:val="clear" w:color="auto" w:fill="FFFFFF"/>
          <w:vertAlign w:val="superscript"/>
        </w:rPr>
        <w:t>[17,19]</w:t>
      </w:r>
    </w:p>
    <w:p w14:paraId="4BE524E5"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color w:val="595757"/>
          <w:kern w:val="0"/>
          <w:szCs w:val="21"/>
        </w:rPr>
        <w:t>该评分系统将冠状动脉分为16段，根据左右优势型，各段</w:t>
      </w:r>
      <w:proofErr w:type="gramStart"/>
      <w:r w:rsidRPr="002F34D9">
        <w:rPr>
          <w:rFonts w:ascii="宋体" w:eastAsia="宋体" w:hAnsi="宋体" w:cs="宋体"/>
          <w:color w:val="595757"/>
          <w:kern w:val="0"/>
          <w:szCs w:val="21"/>
        </w:rPr>
        <w:t>占不同</w:t>
      </w:r>
      <w:proofErr w:type="gramEnd"/>
      <w:r w:rsidRPr="002F34D9">
        <w:rPr>
          <w:rFonts w:ascii="宋体" w:eastAsia="宋体" w:hAnsi="宋体" w:cs="宋体"/>
          <w:color w:val="595757"/>
          <w:kern w:val="0"/>
          <w:szCs w:val="21"/>
        </w:rPr>
        <w:t>分值比重，结合冠脉病变数目、病变部位、冠脉是否完全闭塞、闭塞病变形态、分叉病变、主血管开口病变、严重迂曲、病变长度＞20 mm、严重钙化、血栓负荷、病变弥漫等情况，通过计算机软件（在线评分系统：http://www.syntaxscore.com/）计算总分值。</w:t>
      </w:r>
      <w:r w:rsidRPr="002F34D9">
        <w:rPr>
          <w:rFonts w:ascii="宋体" w:eastAsia="宋体" w:hAnsi="宋体" w:cs="宋体"/>
          <w:kern w:val="0"/>
          <w:szCs w:val="21"/>
        </w:rPr>
        <w:br/>
      </w:r>
    </w:p>
    <w:p w14:paraId="1957EFDC" w14:textId="2BBB70BC" w:rsidR="007E686B" w:rsidRPr="002F34D9" w:rsidRDefault="007E686B" w:rsidP="007E686B">
      <w:pPr>
        <w:widowControl/>
        <w:numPr>
          <w:ilvl w:val="0"/>
          <w:numId w:val="29"/>
        </w:numPr>
        <w:ind w:left="0"/>
        <w:jc w:val="left"/>
        <w:rPr>
          <w:rFonts w:ascii="宋体" w:eastAsia="宋体" w:hAnsi="宋体" w:cs="宋体"/>
          <w:kern w:val="0"/>
          <w:szCs w:val="21"/>
        </w:rPr>
      </w:pPr>
      <w:r w:rsidRPr="002F34D9">
        <w:rPr>
          <w:rFonts w:ascii="宋体" w:eastAsia="宋体" w:hAnsi="宋体" w:cs="宋体"/>
          <w:color w:val="595757"/>
          <w:kern w:val="0"/>
          <w:szCs w:val="21"/>
        </w:rPr>
        <w:t>临床意义</w:t>
      </w:r>
    </w:p>
    <w:p w14:paraId="26D4B7A2" w14:textId="77777777" w:rsidR="00BD315F" w:rsidRPr="002F34D9" w:rsidRDefault="007E686B" w:rsidP="007E686B">
      <w:pPr>
        <w:widowControl/>
        <w:jc w:val="left"/>
        <w:rPr>
          <w:rFonts w:ascii="Arial" w:eastAsia="宋体" w:hAnsi="Arial" w:cs="Arial"/>
          <w:color w:val="595757"/>
          <w:spacing w:val="8"/>
          <w:kern w:val="0"/>
          <w:szCs w:val="21"/>
          <w:shd w:val="clear" w:color="auto" w:fill="FFFFFF"/>
        </w:rPr>
      </w:pPr>
      <w:r w:rsidRPr="002F34D9">
        <w:rPr>
          <w:rFonts w:ascii="宋体" w:eastAsia="宋体" w:hAnsi="宋体" w:cs="宋体"/>
          <w:color w:val="595757"/>
          <w:kern w:val="0"/>
          <w:szCs w:val="21"/>
        </w:rPr>
        <w:lastRenderedPageBreak/>
        <w:t>SYNTAX评分通过病变冠脉的解剖学特征标准化病灶的复杂性，指导患者血运重建治疗方案的选择并预测其治疗后的不良事件发生率</w:t>
      </w:r>
      <w:r w:rsidRPr="002F34D9">
        <w:rPr>
          <w:rFonts w:ascii="Microsoft YaHei UI" w:eastAsia="Microsoft YaHei UI" w:hAnsi="Microsoft YaHei UI" w:cs="宋体" w:hint="eastAsia"/>
          <w:color w:val="595757"/>
          <w:spacing w:val="8"/>
          <w:kern w:val="0"/>
          <w:szCs w:val="21"/>
          <w:shd w:val="clear" w:color="auto" w:fill="FFFFFF"/>
          <w:vertAlign w:val="superscript"/>
        </w:rPr>
        <w:t>[2,18]</w:t>
      </w:r>
      <w:r w:rsidRPr="002F34D9">
        <w:rPr>
          <w:rFonts w:ascii="Arial" w:eastAsia="宋体" w:hAnsi="Arial" w:cs="Arial"/>
          <w:color w:val="595757"/>
          <w:spacing w:val="8"/>
          <w:kern w:val="0"/>
          <w:szCs w:val="21"/>
          <w:shd w:val="clear" w:color="auto" w:fill="FFFFFF"/>
        </w:rPr>
        <w:t>。</w:t>
      </w:r>
      <w:r w:rsidRPr="002F34D9">
        <w:rPr>
          <w:rFonts w:ascii="宋体" w:eastAsia="宋体" w:hAnsi="宋体" w:cs="宋体"/>
          <w:kern w:val="0"/>
          <w:szCs w:val="21"/>
        </w:rPr>
        <w:br/>
      </w:r>
      <w:r w:rsidRPr="002F34D9">
        <w:rPr>
          <w:rFonts w:ascii="宋体" w:eastAsia="宋体" w:hAnsi="宋体" w:cs="宋体"/>
          <w:noProof/>
          <w:kern w:val="0"/>
          <w:szCs w:val="21"/>
        </w:rPr>
        <w:drawing>
          <wp:inline distT="0" distB="0" distL="0" distR="0" wp14:anchorId="04B86820" wp14:editId="13D7AC72">
            <wp:extent cx="2373923" cy="2252401"/>
            <wp:effectExtent l="0" t="0" r="7620" b="0"/>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4567" cy="2253012"/>
                    </a:xfrm>
                    <a:prstGeom prst="rect">
                      <a:avLst/>
                    </a:prstGeom>
                    <a:noFill/>
                    <a:ln>
                      <a:noFill/>
                    </a:ln>
                  </pic:spPr>
                </pic:pic>
              </a:graphicData>
            </a:graphic>
          </wp:inline>
        </w:drawing>
      </w:r>
    </w:p>
    <w:p w14:paraId="5D997927" w14:textId="499584C4"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888888"/>
          <w:kern w:val="0"/>
          <w:szCs w:val="21"/>
        </w:rPr>
        <w:t>PCI+DES：经皮冠状动脉介入治疗+药物洗脱支架；CABG：冠状动脉旁路移植术。</w:t>
      </w:r>
      <w:r w:rsidRPr="002F34D9">
        <w:rPr>
          <w:rFonts w:ascii="宋体" w:eastAsia="宋体" w:hAnsi="宋体" w:cs="宋体"/>
          <w:kern w:val="0"/>
          <w:szCs w:val="21"/>
        </w:rPr>
        <w:br/>
      </w:r>
    </w:p>
    <w:p w14:paraId="63C9A9C7" w14:textId="77777777" w:rsidR="007E686B" w:rsidRPr="002F34D9" w:rsidRDefault="007E686B" w:rsidP="007E686B">
      <w:pPr>
        <w:widowControl/>
        <w:numPr>
          <w:ilvl w:val="0"/>
          <w:numId w:val="30"/>
        </w:numPr>
        <w:ind w:left="0"/>
        <w:jc w:val="left"/>
        <w:rPr>
          <w:rFonts w:ascii="宋体" w:eastAsia="宋体" w:hAnsi="宋体" w:cs="宋体"/>
          <w:kern w:val="0"/>
          <w:szCs w:val="21"/>
        </w:rPr>
      </w:pPr>
      <w:r w:rsidRPr="002F34D9">
        <w:rPr>
          <w:rFonts w:ascii="宋体" w:eastAsia="宋体" w:hAnsi="宋体" w:cs="宋体"/>
          <w:color w:val="595757"/>
          <w:kern w:val="0"/>
          <w:szCs w:val="21"/>
        </w:rPr>
        <w:t>指南推荐</w:t>
      </w:r>
    </w:p>
    <w:p w14:paraId="24207567" w14:textId="77777777" w:rsidR="007E686B" w:rsidRPr="002F34D9" w:rsidRDefault="007E686B" w:rsidP="007E686B">
      <w:pPr>
        <w:widowControl/>
        <w:jc w:val="left"/>
        <w:rPr>
          <w:rFonts w:ascii="宋体" w:eastAsia="宋体" w:hAnsi="宋体" w:cs="宋体"/>
          <w:kern w:val="0"/>
          <w:szCs w:val="21"/>
        </w:rPr>
      </w:pPr>
      <w:r w:rsidRPr="002F34D9">
        <w:rPr>
          <w:rFonts w:ascii="宋体" w:eastAsia="宋体" w:hAnsi="宋体" w:cs="宋体"/>
          <w:color w:val="595757"/>
          <w:kern w:val="0"/>
          <w:szCs w:val="21"/>
        </w:rPr>
        <w:t>《2015年ESC NSTE-ACS管理指南》</w:t>
      </w:r>
      <w:r w:rsidRPr="002F34D9">
        <w:rPr>
          <w:rFonts w:ascii="Microsoft YaHei UI" w:eastAsia="Microsoft YaHei UI" w:hAnsi="Microsoft YaHei UI" w:cs="宋体" w:hint="eastAsia"/>
          <w:color w:val="595757"/>
          <w:spacing w:val="8"/>
          <w:kern w:val="0"/>
          <w:szCs w:val="21"/>
          <w:shd w:val="clear" w:color="auto" w:fill="FFFFFF"/>
          <w:vertAlign w:val="superscript"/>
        </w:rPr>
        <w:t>[2]</w:t>
      </w:r>
      <w:r w:rsidRPr="002F34D9">
        <w:rPr>
          <w:rFonts w:ascii="宋体" w:eastAsia="宋体" w:hAnsi="宋体" w:cs="宋体"/>
          <w:color w:val="595757"/>
          <w:kern w:val="0"/>
          <w:szCs w:val="21"/>
        </w:rPr>
        <w:t>及2018年中国《稳定性冠心病诊断与治疗指南》</w:t>
      </w:r>
      <w:r w:rsidRPr="002F34D9">
        <w:rPr>
          <w:rFonts w:ascii="Microsoft YaHei UI" w:eastAsia="Microsoft YaHei UI" w:hAnsi="Microsoft YaHei UI" w:cs="宋体" w:hint="eastAsia"/>
          <w:color w:val="595757"/>
          <w:spacing w:val="8"/>
          <w:kern w:val="0"/>
          <w:szCs w:val="21"/>
          <w:shd w:val="clear" w:color="auto" w:fill="FFFFFF"/>
          <w:vertAlign w:val="superscript"/>
        </w:rPr>
        <w:t>[15]</w:t>
      </w:r>
      <w:r w:rsidRPr="002F34D9">
        <w:rPr>
          <w:rFonts w:ascii="宋体" w:eastAsia="宋体" w:hAnsi="宋体" w:cs="宋体"/>
          <w:color w:val="595757"/>
          <w:kern w:val="0"/>
          <w:szCs w:val="21"/>
        </w:rPr>
        <w:t>推荐为冠心病患者选择血运重建治疗方案的依据。</w:t>
      </w:r>
      <w:r w:rsidRPr="002F34D9">
        <w:rPr>
          <w:rFonts w:ascii="宋体" w:eastAsia="宋体" w:hAnsi="宋体" w:cs="宋体"/>
          <w:kern w:val="0"/>
          <w:szCs w:val="21"/>
        </w:rPr>
        <w:br/>
      </w:r>
    </w:p>
    <w:p w14:paraId="0C44A625" w14:textId="77777777" w:rsidR="007E686B" w:rsidRPr="002F34D9" w:rsidRDefault="007E686B" w:rsidP="007E686B">
      <w:pPr>
        <w:widowControl/>
        <w:numPr>
          <w:ilvl w:val="0"/>
          <w:numId w:val="31"/>
        </w:numPr>
        <w:ind w:left="0"/>
        <w:jc w:val="left"/>
        <w:rPr>
          <w:rFonts w:ascii="宋体" w:eastAsia="宋体" w:hAnsi="宋体" w:cs="宋体"/>
          <w:kern w:val="0"/>
          <w:szCs w:val="21"/>
        </w:rPr>
      </w:pPr>
      <w:r w:rsidRPr="002F34D9">
        <w:rPr>
          <w:rFonts w:ascii="宋体" w:eastAsia="宋体" w:hAnsi="宋体" w:cs="宋体"/>
          <w:color w:val="595757"/>
          <w:kern w:val="0"/>
          <w:szCs w:val="21"/>
        </w:rPr>
        <w:t>局限性</w:t>
      </w:r>
    </w:p>
    <w:p w14:paraId="65B6B39A" w14:textId="50E0B337" w:rsidR="00431370" w:rsidRPr="002F34D9" w:rsidRDefault="007E686B" w:rsidP="007E686B">
      <w:pPr>
        <w:rPr>
          <w:b/>
          <w:szCs w:val="21"/>
        </w:rPr>
      </w:pPr>
      <w:r w:rsidRPr="002F34D9">
        <w:rPr>
          <w:rFonts w:ascii="宋体" w:eastAsia="宋体" w:hAnsi="宋体" w:cs="宋体"/>
          <w:color w:val="595757"/>
          <w:kern w:val="0"/>
          <w:szCs w:val="21"/>
        </w:rPr>
        <w:t>SYNTAX评分只包括了冠脉解剖特点，未包含临床特点，很可能评分相同的患者，因为年龄、基础疾病、生活习惯的不同而出现不同的终点事件；因此有研究者陆续提出了临床SYNTAX评分、功能SYNTAX评分等在SYNTAX评分基础上优化后的评分</w:t>
      </w:r>
      <w:r w:rsidRPr="002F34D9">
        <w:rPr>
          <w:rFonts w:ascii="Microsoft YaHei UI" w:eastAsia="Microsoft YaHei UI" w:hAnsi="Microsoft YaHei UI" w:cs="宋体" w:hint="eastAsia"/>
          <w:color w:val="595757"/>
          <w:spacing w:val="8"/>
          <w:kern w:val="0"/>
          <w:szCs w:val="21"/>
          <w:shd w:val="clear" w:color="auto" w:fill="FFFFFF"/>
          <w:vertAlign w:val="superscript"/>
        </w:rPr>
        <w:t>[19]</w:t>
      </w:r>
      <w:r w:rsidRPr="002F34D9">
        <w:rPr>
          <w:rFonts w:ascii="Arial" w:eastAsia="宋体" w:hAnsi="Arial" w:cs="Arial"/>
          <w:color w:val="595757"/>
          <w:spacing w:val="8"/>
          <w:kern w:val="0"/>
          <w:szCs w:val="21"/>
          <w:shd w:val="clear" w:color="auto" w:fill="FFFFFF"/>
        </w:rPr>
        <w:t>。</w:t>
      </w:r>
    </w:p>
    <w:p w14:paraId="46F70226" w14:textId="77777777" w:rsidR="007E686B" w:rsidRPr="002F34D9" w:rsidRDefault="007E686B" w:rsidP="00BD1D1C">
      <w:pPr>
        <w:rPr>
          <w:b/>
          <w:szCs w:val="21"/>
        </w:rPr>
      </w:pPr>
    </w:p>
    <w:p w14:paraId="193BC678" w14:textId="77777777" w:rsidR="00431370" w:rsidRPr="002F34D9" w:rsidRDefault="00BD1D1C" w:rsidP="00BD1D1C">
      <w:pPr>
        <w:rPr>
          <w:b/>
          <w:szCs w:val="21"/>
        </w:rPr>
      </w:pPr>
      <w:r w:rsidRPr="002F34D9">
        <w:rPr>
          <w:rFonts w:hint="eastAsia"/>
          <w:b/>
          <w:szCs w:val="21"/>
        </w:rPr>
        <w:t>第二道相对较偏。先去模拟人听诊，听诊胸骨右缘第三四肋间问及收缩期杂音。病人反复心悸胸</w:t>
      </w:r>
      <w:proofErr w:type="gramStart"/>
      <w:r w:rsidRPr="002F34D9">
        <w:rPr>
          <w:rFonts w:hint="eastAsia"/>
          <w:b/>
          <w:szCs w:val="21"/>
        </w:rPr>
        <w:t>闷意识丧失外院曾</w:t>
      </w:r>
      <w:proofErr w:type="gramEnd"/>
      <w:r w:rsidRPr="002F34D9">
        <w:rPr>
          <w:rFonts w:hint="eastAsia"/>
          <w:b/>
          <w:szCs w:val="21"/>
        </w:rPr>
        <w:t>诊断癫痫。近期意识丧失时心电图是室</w:t>
      </w:r>
      <w:proofErr w:type="gramStart"/>
      <w:r w:rsidRPr="002F34D9">
        <w:rPr>
          <w:rFonts w:hint="eastAsia"/>
          <w:b/>
          <w:szCs w:val="21"/>
        </w:rPr>
        <w:t>早室速</w:t>
      </w:r>
      <w:proofErr w:type="gramEnd"/>
      <w:r w:rsidRPr="002F34D9">
        <w:rPr>
          <w:rFonts w:hint="eastAsia"/>
          <w:b/>
          <w:szCs w:val="21"/>
        </w:rPr>
        <w:t>。查体体征是左心扩大。主要问了晕厥的鉴别诊断。</w:t>
      </w:r>
    </w:p>
    <w:p w14:paraId="2F4881D5" w14:textId="77777777" w:rsidR="00431370" w:rsidRPr="002F34D9" w:rsidRDefault="00BD1D1C" w:rsidP="00BD1D1C">
      <w:pPr>
        <w:rPr>
          <w:b/>
          <w:szCs w:val="21"/>
        </w:rPr>
      </w:pPr>
      <w:r w:rsidRPr="002F34D9">
        <w:rPr>
          <w:rFonts w:hint="eastAsia"/>
          <w:b/>
          <w:szCs w:val="21"/>
        </w:rPr>
        <w:t>心源性晕厥的定义。</w:t>
      </w:r>
    </w:p>
    <w:p w14:paraId="0314EECD" w14:textId="77777777" w:rsidR="00431370" w:rsidRPr="002F34D9" w:rsidRDefault="00BD1D1C" w:rsidP="00BD1D1C">
      <w:pPr>
        <w:rPr>
          <w:b/>
          <w:szCs w:val="21"/>
        </w:rPr>
      </w:pPr>
      <w:r w:rsidRPr="002F34D9">
        <w:rPr>
          <w:rFonts w:hint="eastAsia"/>
          <w:b/>
          <w:szCs w:val="21"/>
        </w:rPr>
        <w:t>晕厥和癫痫的鉴别。</w:t>
      </w:r>
    </w:p>
    <w:p w14:paraId="56A1355F"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proofErr w:type="gramStart"/>
      <w:r w:rsidRPr="002F34D9">
        <w:rPr>
          <w:rFonts w:ascii="Microsoft YaHei UI" w:eastAsia="Microsoft YaHei UI" w:hAnsi="Microsoft YaHei UI" w:cs="宋体" w:hint="eastAsia"/>
          <w:color w:val="222222"/>
          <w:spacing w:val="8"/>
          <w:kern w:val="0"/>
          <w:szCs w:val="21"/>
        </w:rPr>
        <w:t>痫</w:t>
      </w:r>
      <w:proofErr w:type="gramEnd"/>
      <w:r w:rsidRPr="002F34D9">
        <w:rPr>
          <w:rFonts w:ascii="Microsoft YaHei UI" w:eastAsia="Microsoft YaHei UI" w:hAnsi="Microsoft YaHei UI" w:cs="宋体" w:hint="eastAsia"/>
          <w:color w:val="222222"/>
          <w:spacing w:val="8"/>
          <w:kern w:val="0"/>
          <w:szCs w:val="21"/>
        </w:rPr>
        <w:t>性发作与晕厥有着完全不同的病因及发病机制，但其临床表现存在一定的相似之处，有时两者容易混淆。由于</w:t>
      </w:r>
      <w:proofErr w:type="gramStart"/>
      <w:r w:rsidRPr="002F34D9">
        <w:rPr>
          <w:rFonts w:ascii="Microsoft YaHei UI" w:eastAsia="Microsoft YaHei UI" w:hAnsi="Microsoft YaHei UI" w:cs="宋体" w:hint="eastAsia"/>
          <w:color w:val="222222"/>
          <w:spacing w:val="8"/>
          <w:kern w:val="0"/>
          <w:szCs w:val="21"/>
        </w:rPr>
        <w:t>痫</w:t>
      </w:r>
      <w:proofErr w:type="gramEnd"/>
      <w:r w:rsidRPr="002F34D9">
        <w:rPr>
          <w:rFonts w:ascii="Microsoft YaHei UI" w:eastAsia="Microsoft YaHei UI" w:hAnsi="Microsoft YaHei UI" w:cs="宋体" w:hint="eastAsia"/>
          <w:color w:val="222222"/>
          <w:spacing w:val="8"/>
          <w:kern w:val="0"/>
          <w:szCs w:val="21"/>
        </w:rPr>
        <w:t>性发作与晕厥的治疗差别很大，因此对它们的鉴别尤为重要。</w:t>
      </w:r>
    </w:p>
    <w:p w14:paraId="018957A8" w14:textId="77777777" w:rsidR="00BD315F" w:rsidRPr="002F34D9" w:rsidRDefault="00BD315F" w:rsidP="00BD315F">
      <w:pPr>
        <w:widowControl/>
        <w:jc w:val="left"/>
        <w:rPr>
          <w:rFonts w:ascii="宋体" w:eastAsia="宋体" w:hAnsi="宋体" w:cs="宋体"/>
          <w:kern w:val="0"/>
          <w:szCs w:val="21"/>
        </w:rPr>
      </w:pPr>
    </w:p>
    <w:p w14:paraId="0CF468DA" w14:textId="77777777" w:rsidR="00BD315F" w:rsidRPr="002F34D9" w:rsidRDefault="00BD315F" w:rsidP="00BD315F">
      <w:pPr>
        <w:widowControl/>
        <w:spacing w:line="420" w:lineRule="atLeast"/>
        <w:ind w:left="240" w:right="240"/>
        <w:jc w:val="left"/>
        <w:rPr>
          <w:rFonts w:ascii="宋体" w:eastAsia="宋体" w:hAnsi="宋体" w:cs="宋体"/>
          <w:kern w:val="0"/>
          <w:szCs w:val="21"/>
        </w:rPr>
      </w:pPr>
      <w:r w:rsidRPr="002F34D9">
        <w:rPr>
          <w:rFonts w:ascii="宋体" w:eastAsia="宋体" w:hAnsi="宋体" w:cs="宋体"/>
          <w:b/>
          <w:bCs/>
          <w:color w:val="FFFFFF"/>
          <w:spacing w:val="8"/>
          <w:kern w:val="0"/>
          <w:szCs w:val="21"/>
          <w:shd w:val="clear" w:color="auto" w:fill="FDA100"/>
        </w:rPr>
        <w:t> </w:t>
      </w:r>
      <w:proofErr w:type="gramStart"/>
      <w:r w:rsidRPr="002F34D9">
        <w:rPr>
          <w:rFonts w:ascii="宋体" w:eastAsia="宋体" w:hAnsi="宋体" w:cs="宋体"/>
          <w:b/>
          <w:bCs/>
          <w:color w:val="FFFFFF"/>
          <w:spacing w:val="8"/>
          <w:kern w:val="0"/>
          <w:szCs w:val="21"/>
          <w:shd w:val="clear" w:color="auto" w:fill="FDA100"/>
        </w:rPr>
        <w:t>痫</w:t>
      </w:r>
      <w:proofErr w:type="gramEnd"/>
      <w:r w:rsidRPr="002F34D9">
        <w:rPr>
          <w:rFonts w:ascii="宋体" w:eastAsia="宋体" w:hAnsi="宋体" w:cs="宋体"/>
          <w:b/>
          <w:bCs/>
          <w:color w:val="FFFFFF"/>
          <w:spacing w:val="8"/>
          <w:kern w:val="0"/>
          <w:szCs w:val="21"/>
          <w:shd w:val="clear" w:color="auto" w:fill="FDA100"/>
        </w:rPr>
        <w:t>性发作与晕厥的鉴别要点 </w:t>
      </w:r>
      <w:r w:rsidRPr="002F34D9">
        <w:rPr>
          <w:rFonts w:ascii="宋体" w:eastAsia="宋体" w:hAnsi="宋体" w:cs="宋体"/>
          <w:spacing w:val="8"/>
          <w:kern w:val="0"/>
          <w:szCs w:val="21"/>
        </w:rPr>
        <w:t> </w:t>
      </w:r>
    </w:p>
    <w:p w14:paraId="6E798CAB" w14:textId="030D9E82"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lastRenderedPageBreak/>
        <w:drawing>
          <wp:inline distT="0" distB="0" distL="0" distR="0" wp14:anchorId="5F6BC8EF" wp14:editId="6A5C2D0E">
            <wp:extent cx="4422308" cy="4196862"/>
            <wp:effectExtent l="0" t="0" r="0" b="0"/>
            <wp:docPr id="32" name="图片 3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3799" cy="4198277"/>
                    </a:xfrm>
                    <a:prstGeom prst="rect">
                      <a:avLst/>
                    </a:prstGeom>
                    <a:noFill/>
                    <a:ln>
                      <a:noFill/>
                    </a:ln>
                  </pic:spPr>
                </pic:pic>
              </a:graphicData>
            </a:graphic>
          </wp:inline>
        </w:drawing>
      </w:r>
    </w:p>
    <w:p w14:paraId="48166ECC" w14:textId="77777777" w:rsidR="00BD315F" w:rsidRPr="002F34D9" w:rsidRDefault="00BD315F" w:rsidP="00BD315F">
      <w:pPr>
        <w:widowControl/>
        <w:shd w:val="clear" w:color="auto" w:fill="FFFFFF"/>
        <w:rPr>
          <w:rFonts w:ascii="Microsoft YaHei UI" w:eastAsia="Microsoft YaHei UI" w:hAnsi="Microsoft YaHei UI" w:cs="宋体"/>
          <w:color w:val="222222"/>
          <w:spacing w:val="8"/>
          <w:kern w:val="0"/>
          <w:szCs w:val="21"/>
        </w:rPr>
      </w:pPr>
    </w:p>
    <w:p w14:paraId="298B57D8" w14:textId="6D3973EF"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FFFFFF"/>
          <w:spacing w:val="8"/>
          <w:kern w:val="0"/>
          <w:szCs w:val="21"/>
          <w:shd w:val="clear" w:color="auto" w:fill="FDA100"/>
        </w:rPr>
        <w:t> </w:t>
      </w:r>
      <w:proofErr w:type="gramStart"/>
      <w:r w:rsidRPr="002F34D9">
        <w:rPr>
          <w:rFonts w:ascii="Microsoft YaHei UI" w:eastAsia="Microsoft YaHei UI" w:hAnsi="Microsoft YaHei UI" w:cs="宋体" w:hint="eastAsia"/>
          <w:b/>
          <w:bCs/>
          <w:color w:val="FFFFFF"/>
          <w:spacing w:val="8"/>
          <w:kern w:val="0"/>
          <w:szCs w:val="21"/>
          <w:shd w:val="clear" w:color="auto" w:fill="FDA100"/>
        </w:rPr>
        <w:t>痫</w:t>
      </w:r>
      <w:proofErr w:type="gramEnd"/>
      <w:r w:rsidRPr="002F34D9">
        <w:rPr>
          <w:rFonts w:ascii="Microsoft YaHei UI" w:eastAsia="Microsoft YaHei UI" w:hAnsi="Microsoft YaHei UI" w:cs="宋体" w:hint="eastAsia"/>
          <w:b/>
          <w:bCs/>
          <w:color w:val="FFFFFF"/>
          <w:spacing w:val="8"/>
          <w:kern w:val="0"/>
          <w:szCs w:val="21"/>
          <w:shd w:val="clear" w:color="auto" w:fill="FDA100"/>
        </w:rPr>
        <w:t>性发作（ seizure）</w:t>
      </w:r>
    </w:p>
    <w:p w14:paraId="2179698D" w14:textId="510BEF31"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proofErr w:type="gramStart"/>
      <w:r w:rsidRPr="002F34D9">
        <w:rPr>
          <w:rFonts w:ascii="Microsoft YaHei UI" w:eastAsia="Microsoft YaHei UI" w:hAnsi="Microsoft YaHei UI" w:cs="宋体" w:hint="eastAsia"/>
          <w:color w:val="222222"/>
          <w:spacing w:val="8"/>
          <w:kern w:val="0"/>
          <w:szCs w:val="21"/>
        </w:rPr>
        <w:t>痫</w:t>
      </w:r>
      <w:proofErr w:type="gramEnd"/>
      <w:r w:rsidRPr="002F34D9">
        <w:rPr>
          <w:rFonts w:ascii="Microsoft YaHei UI" w:eastAsia="Microsoft YaHei UI" w:hAnsi="Microsoft YaHei UI" w:cs="宋体" w:hint="eastAsia"/>
          <w:color w:val="222222"/>
          <w:spacing w:val="8"/>
          <w:kern w:val="0"/>
          <w:szCs w:val="21"/>
        </w:rPr>
        <w:t>性发作是指由于大脑皮质神经元异常放电而导致的短暂脑功能障碍。由于</w:t>
      </w:r>
      <w:proofErr w:type="gramStart"/>
      <w:r w:rsidRPr="002F34D9">
        <w:rPr>
          <w:rFonts w:ascii="Microsoft YaHei UI" w:eastAsia="Microsoft YaHei UI" w:hAnsi="Microsoft YaHei UI" w:cs="宋体" w:hint="eastAsia"/>
          <w:color w:val="222222"/>
          <w:spacing w:val="8"/>
          <w:kern w:val="0"/>
          <w:szCs w:val="21"/>
        </w:rPr>
        <w:t>痫</w:t>
      </w:r>
      <w:proofErr w:type="gramEnd"/>
      <w:r w:rsidRPr="002F34D9">
        <w:rPr>
          <w:rFonts w:ascii="Microsoft YaHei UI" w:eastAsia="Microsoft YaHei UI" w:hAnsi="Microsoft YaHei UI" w:cs="宋体" w:hint="eastAsia"/>
          <w:color w:val="222222"/>
          <w:spacing w:val="8"/>
          <w:kern w:val="0"/>
          <w:szCs w:val="21"/>
        </w:rPr>
        <w:t>性发作时的大脑病灶部位及发作时间的不同，</w:t>
      </w:r>
      <w:proofErr w:type="gramStart"/>
      <w:r w:rsidRPr="002F34D9">
        <w:rPr>
          <w:rFonts w:ascii="Microsoft YaHei UI" w:eastAsia="Microsoft YaHei UI" w:hAnsi="Microsoft YaHei UI" w:cs="宋体" w:hint="eastAsia"/>
          <w:color w:val="222222"/>
          <w:spacing w:val="8"/>
          <w:kern w:val="0"/>
          <w:szCs w:val="21"/>
        </w:rPr>
        <w:t>痫</w:t>
      </w:r>
      <w:proofErr w:type="gramEnd"/>
      <w:r w:rsidRPr="002F34D9">
        <w:rPr>
          <w:rFonts w:ascii="Microsoft YaHei UI" w:eastAsia="Microsoft YaHei UI" w:hAnsi="Microsoft YaHei UI" w:cs="宋体" w:hint="eastAsia"/>
          <w:color w:val="222222"/>
          <w:spacing w:val="8"/>
          <w:kern w:val="0"/>
          <w:szCs w:val="21"/>
        </w:rPr>
        <w:t>性发作可有多种临床表现</w:t>
      </w:r>
      <w:r w:rsidRPr="002F34D9">
        <w:rPr>
          <w:rFonts w:ascii="Microsoft YaHei UI" w:eastAsia="Microsoft YaHei UI" w:hAnsi="Microsoft YaHei UI" w:cs="宋体"/>
          <w:noProof/>
          <w:color w:val="222222"/>
          <w:spacing w:val="8"/>
          <w:kern w:val="0"/>
          <w:szCs w:val="21"/>
        </w:rPr>
        <w:drawing>
          <wp:inline distT="0" distB="0" distL="0" distR="0" wp14:anchorId="45086732" wp14:editId="7C443FC8">
            <wp:extent cx="3722077" cy="2697068"/>
            <wp:effectExtent l="0" t="0" r="0" b="8255"/>
            <wp:docPr id="31" name="图片 3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片"/>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3804" cy="2698320"/>
                    </a:xfrm>
                    <a:prstGeom prst="rect">
                      <a:avLst/>
                    </a:prstGeom>
                    <a:noFill/>
                    <a:ln>
                      <a:noFill/>
                    </a:ln>
                  </pic:spPr>
                </pic:pic>
              </a:graphicData>
            </a:graphic>
          </wp:inline>
        </w:drawing>
      </w:r>
    </w:p>
    <w:p w14:paraId="49D2FF05" w14:textId="77777777" w:rsidR="00BD315F" w:rsidRPr="002F34D9" w:rsidRDefault="00BD315F" w:rsidP="00BD315F">
      <w:pPr>
        <w:widowControl/>
        <w:shd w:val="clear" w:color="auto" w:fill="FFFFFF"/>
        <w:rPr>
          <w:rFonts w:ascii="Microsoft YaHei UI" w:eastAsia="Microsoft YaHei UI" w:hAnsi="Microsoft YaHei UI" w:cs="宋体"/>
          <w:color w:val="222222"/>
          <w:spacing w:val="8"/>
          <w:kern w:val="0"/>
          <w:szCs w:val="21"/>
        </w:rPr>
      </w:pPr>
    </w:p>
    <w:p w14:paraId="6FE81FA7" w14:textId="51E41CEA"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proofErr w:type="gramStart"/>
      <w:r w:rsidRPr="002F34D9">
        <w:rPr>
          <w:rFonts w:ascii="Microsoft YaHei UI" w:eastAsia="Microsoft YaHei UI" w:hAnsi="Microsoft YaHei UI" w:cs="宋体" w:hint="eastAsia"/>
          <w:b/>
          <w:bCs/>
          <w:color w:val="FDA100"/>
          <w:spacing w:val="8"/>
          <w:kern w:val="0"/>
          <w:szCs w:val="21"/>
        </w:rPr>
        <w:t>痫</w:t>
      </w:r>
      <w:proofErr w:type="gramEnd"/>
      <w:r w:rsidRPr="002F34D9">
        <w:rPr>
          <w:rFonts w:ascii="Microsoft YaHei UI" w:eastAsia="Microsoft YaHei UI" w:hAnsi="Microsoft YaHei UI" w:cs="宋体" w:hint="eastAsia"/>
          <w:b/>
          <w:bCs/>
          <w:color w:val="FDA100"/>
          <w:spacing w:val="8"/>
          <w:kern w:val="0"/>
          <w:szCs w:val="21"/>
        </w:rPr>
        <w:t>性发作的处理</w:t>
      </w:r>
    </w:p>
    <w:p w14:paraId="641601F2" w14:textId="34C34A37" w:rsidR="00BD315F" w:rsidRPr="002F34D9" w:rsidRDefault="00BD315F" w:rsidP="00BD315F">
      <w:pPr>
        <w:widowControl/>
        <w:shd w:val="clear" w:color="auto" w:fill="FFFFFF"/>
        <w:ind w:left="240" w:right="240"/>
        <w:rPr>
          <w:rFonts w:ascii="Microsoft YaHei UI" w:eastAsia="Microsoft YaHei UI" w:hAnsi="Microsoft YaHei UI" w:cs="宋体"/>
          <w:color w:val="222222"/>
          <w:spacing w:val="8"/>
          <w:kern w:val="0"/>
          <w:szCs w:val="21"/>
        </w:rPr>
      </w:pPr>
      <w:proofErr w:type="gramStart"/>
      <w:r w:rsidRPr="002F34D9">
        <w:rPr>
          <w:rFonts w:ascii="Microsoft YaHei UI" w:eastAsia="Microsoft YaHei UI" w:hAnsi="Microsoft YaHei UI" w:cs="宋体" w:hint="eastAsia"/>
          <w:color w:val="222222"/>
          <w:spacing w:val="8"/>
          <w:kern w:val="0"/>
          <w:szCs w:val="21"/>
        </w:rPr>
        <w:t>痫</w:t>
      </w:r>
      <w:proofErr w:type="gramEnd"/>
      <w:r w:rsidRPr="002F34D9">
        <w:rPr>
          <w:rFonts w:ascii="Microsoft YaHei UI" w:eastAsia="Microsoft YaHei UI" w:hAnsi="Microsoft YaHei UI" w:cs="宋体" w:hint="eastAsia"/>
          <w:color w:val="222222"/>
          <w:spacing w:val="8"/>
          <w:kern w:val="0"/>
          <w:szCs w:val="21"/>
        </w:rPr>
        <w:t>性发作的处理首先要确定发作性事件是否为癫痫发作、癫痫发作的类型、癫痫及癫痫综合征的类型。确定病因：包括遗传性、结构性、代谢性、免疫性、感染及病因不明等。确定残障和共患病。</w:t>
      </w:r>
      <w:r w:rsidRPr="002F34D9">
        <w:rPr>
          <w:rFonts w:ascii="Microsoft YaHei UI" w:eastAsia="Microsoft YaHei UI" w:hAnsi="Microsoft YaHei UI" w:cs="宋体"/>
          <w:noProof/>
          <w:color w:val="222222"/>
          <w:spacing w:val="8"/>
          <w:kern w:val="0"/>
          <w:szCs w:val="21"/>
        </w:rPr>
        <w:drawing>
          <wp:inline distT="0" distB="0" distL="0" distR="0" wp14:anchorId="6E6BB1FE" wp14:editId="20F2E610">
            <wp:extent cx="4397979" cy="3997569"/>
            <wp:effectExtent l="0" t="0" r="3175" b="3175"/>
            <wp:docPr id="30" name="图片 3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图片"/>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9014" cy="3998510"/>
                    </a:xfrm>
                    <a:prstGeom prst="rect">
                      <a:avLst/>
                    </a:prstGeom>
                    <a:noFill/>
                    <a:ln>
                      <a:noFill/>
                    </a:ln>
                  </pic:spPr>
                </pic:pic>
              </a:graphicData>
            </a:graphic>
          </wp:inline>
        </w:drawing>
      </w:r>
    </w:p>
    <w:p w14:paraId="3B558F95" w14:textId="77777777" w:rsidR="00BD315F" w:rsidRPr="002F34D9" w:rsidRDefault="00BD315F" w:rsidP="00BD315F">
      <w:pPr>
        <w:widowControl/>
        <w:shd w:val="clear" w:color="auto" w:fill="FFFFFF"/>
        <w:rPr>
          <w:rFonts w:ascii="Microsoft YaHei UI" w:eastAsia="Microsoft YaHei UI" w:hAnsi="Microsoft YaHei UI" w:cs="宋体"/>
          <w:color w:val="222222"/>
          <w:spacing w:val="8"/>
          <w:kern w:val="0"/>
          <w:szCs w:val="21"/>
        </w:rPr>
      </w:pPr>
    </w:p>
    <w:p w14:paraId="5C722BD5"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癫痫发作史在癫痫的诊断、分类诊断等方面具有重要作用。此外尚需收集出生史、生长发育史、热性惊病史、家族史等，为诊断癫痫提供更多的线索。</w:t>
      </w:r>
    </w:p>
    <w:p w14:paraId="23086904" w14:textId="77777777" w:rsidR="00BD315F" w:rsidRPr="002F34D9" w:rsidRDefault="00BD315F" w:rsidP="00BD315F">
      <w:pPr>
        <w:widowControl/>
        <w:shd w:val="clear" w:color="auto" w:fill="FFFFFF"/>
        <w:rPr>
          <w:rFonts w:ascii="Microsoft YaHei UI" w:eastAsia="Microsoft YaHei UI" w:hAnsi="Microsoft YaHei UI" w:cs="宋体"/>
          <w:color w:val="222222"/>
          <w:spacing w:val="8"/>
          <w:kern w:val="0"/>
          <w:szCs w:val="21"/>
        </w:rPr>
      </w:pPr>
    </w:p>
    <w:p w14:paraId="14B181BE" w14:textId="5D804F45"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lastRenderedPageBreak/>
        <w:drawing>
          <wp:inline distT="0" distB="0" distL="0" distR="0" wp14:anchorId="34984C65" wp14:editId="3F706889">
            <wp:extent cx="4448908" cy="1632618"/>
            <wp:effectExtent l="0" t="0" r="8890" b="5715"/>
            <wp:docPr id="29" name="图片 2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图片"/>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9501" cy="1632836"/>
                    </a:xfrm>
                    <a:prstGeom prst="rect">
                      <a:avLst/>
                    </a:prstGeom>
                    <a:noFill/>
                    <a:ln>
                      <a:noFill/>
                    </a:ln>
                  </pic:spPr>
                </pic:pic>
              </a:graphicData>
            </a:graphic>
          </wp:inline>
        </w:drawing>
      </w:r>
    </w:p>
    <w:p w14:paraId="20DEFDAC"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治疗方面，有明确病因者应首先进行病因治疗，如颅内肿瘤，需用手术方法切除病灶，寄生虫感染者，则需用抗寄生虫药物。无明确病因或虽有明确病因但不能根除病因者，需考虑药物治疗。</w:t>
      </w:r>
    </w:p>
    <w:p w14:paraId="655A96DC"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FDA100"/>
          <w:spacing w:val="8"/>
          <w:kern w:val="0"/>
          <w:szCs w:val="21"/>
        </w:rPr>
        <w:t>单次发作的治疗</w:t>
      </w:r>
    </w:p>
    <w:p w14:paraId="2878E914"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癫痫发作有自限性，多数患者不需特殊处理。强直-阵挛性发作时可辅助患者卧倒，防止跌伤或伤人。解开衣领、腰带，以利呼吸通畅。</w:t>
      </w:r>
    </w:p>
    <w:p w14:paraId="2C13A273"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抽搐发生时，在关节部位垫上软物可防止发作时的擦伤；不可强压患者的肢体，以免引起骨折和脱曰。</w:t>
      </w:r>
    </w:p>
    <w:p w14:paraId="5F324BBF"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发作停止后，可将患者头部转向一侧，让分泌物流出，防止窒息。</w:t>
      </w:r>
    </w:p>
    <w:p w14:paraId="7B229F40"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多次发作者，可考虑肌注苯巴比妥，0.2 g，每日两次。</w:t>
      </w:r>
    </w:p>
    <w:p w14:paraId="28DC4215"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对自动症患者，在保证安全前提下，不要强行约束患者，以防伤人和自伤。</w:t>
      </w:r>
    </w:p>
    <w:p w14:paraId="3D169D6D"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FDA100"/>
          <w:spacing w:val="8"/>
          <w:kern w:val="0"/>
          <w:szCs w:val="21"/>
        </w:rPr>
        <w:t>癫痫持续状态的治疗</w:t>
      </w:r>
    </w:p>
    <w:p w14:paraId="12C1105E" w14:textId="77777777" w:rsidR="00BD315F" w:rsidRPr="002F34D9" w:rsidRDefault="00BD315F" w:rsidP="00BD315F">
      <w:pPr>
        <w:widowControl/>
        <w:numPr>
          <w:ilvl w:val="0"/>
          <w:numId w:val="32"/>
        </w:numPr>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保持生命体征和内环境的稳定；</w:t>
      </w:r>
    </w:p>
    <w:p w14:paraId="139D962E" w14:textId="77777777" w:rsidR="00BD315F" w:rsidRPr="002F34D9" w:rsidRDefault="00BD315F" w:rsidP="00BD315F">
      <w:pPr>
        <w:widowControl/>
        <w:numPr>
          <w:ilvl w:val="0"/>
          <w:numId w:val="32"/>
        </w:numPr>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终止呈持续状态的癫痫发作，包括癫痫的临床发作和脑电图上的</w:t>
      </w:r>
      <w:proofErr w:type="gramStart"/>
      <w:r w:rsidRPr="002F34D9">
        <w:rPr>
          <w:rFonts w:ascii="Microsoft YaHei UI" w:eastAsia="Microsoft YaHei UI" w:hAnsi="Microsoft YaHei UI" w:cs="宋体" w:hint="eastAsia"/>
          <w:color w:val="222222"/>
          <w:spacing w:val="8"/>
          <w:kern w:val="0"/>
          <w:szCs w:val="21"/>
        </w:rPr>
        <w:t>痫</w:t>
      </w:r>
      <w:proofErr w:type="gramEnd"/>
      <w:r w:rsidRPr="002F34D9">
        <w:rPr>
          <w:rFonts w:ascii="Microsoft YaHei UI" w:eastAsia="Microsoft YaHei UI" w:hAnsi="Microsoft YaHei UI" w:cs="宋体" w:hint="eastAsia"/>
          <w:color w:val="222222"/>
          <w:spacing w:val="8"/>
          <w:kern w:val="0"/>
          <w:szCs w:val="21"/>
        </w:rPr>
        <w:t>样放电，减少发作对脑部神经元的损害；</w:t>
      </w:r>
    </w:p>
    <w:p w14:paraId="1F9726C0" w14:textId="77777777" w:rsidR="00BD315F" w:rsidRPr="002F34D9" w:rsidRDefault="00BD315F" w:rsidP="00BD315F">
      <w:pPr>
        <w:widowControl/>
        <w:numPr>
          <w:ilvl w:val="0"/>
          <w:numId w:val="32"/>
        </w:numPr>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寻找并尽可能根除病因及诱因；处理并发症。</w:t>
      </w:r>
    </w:p>
    <w:p w14:paraId="04B64488" w14:textId="77777777" w:rsidR="00BD315F" w:rsidRPr="002F34D9" w:rsidRDefault="00BD315F" w:rsidP="00BD315F">
      <w:pPr>
        <w:widowControl/>
        <w:shd w:val="clear" w:color="auto" w:fill="FFFFFF"/>
        <w:rPr>
          <w:rFonts w:ascii="Microsoft YaHei UI" w:eastAsia="Microsoft YaHei UI" w:hAnsi="Microsoft YaHei UI" w:cs="宋体"/>
          <w:color w:val="222222"/>
          <w:spacing w:val="8"/>
          <w:kern w:val="0"/>
          <w:szCs w:val="21"/>
        </w:rPr>
      </w:pPr>
    </w:p>
    <w:p w14:paraId="5F6FD265"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详情可查看：</w:t>
      </w:r>
      <w:hyperlink r:id="rId36" w:anchor="wechat_redirect" w:tgtFrame="_blank" w:history="1">
        <w:r w:rsidRPr="002F34D9">
          <w:rPr>
            <w:rFonts w:ascii="Microsoft YaHei UI" w:eastAsia="Microsoft YaHei UI" w:hAnsi="Microsoft YaHei UI" w:cs="宋体" w:hint="eastAsia"/>
            <w:color w:val="576B95"/>
            <w:spacing w:val="8"/>
            <w:kern w:val="0"/>
            <w:szCs w:val="21"/>
            <w:u w:val="single"/>
          </w:rPr>
          <w:t>癫痫持续状态应该如何处理？</w:t>
        </w:r>
      </w:hyperlink>
    </w:p>
    <w:p w14:paraId="4B74A86F"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FFFFFF"/>
          <w:spacing w:val="8"/>
          <w:kern w:val="0"/>
          <w:szCs w:val="21"/>
          <w:shd w:val="clear" w:color="auto" w:fill="FDA100"/>
        </w:rPr>
        <w:lastRenderedPageBreak/>
        <w:t> 晕厥 （syncope）</w:t>
      </w:r>
    </w:p>
    <w:p w14:paraId="0B751512"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晕厥是由于大脑半球及脑干血液供应减少导致的伴有姿势张力丧失的发作性意识丧失。其病理机制是大脑及脑干的低灌注，与</w:t>
      </w:r>
      <w:proofErr w:type="gramStart"/>
      <w:r w:rsidRPr="002F34D9">
        <w:rPr>
          <w:rFonts w:ascii="Microsoft YaHei UI" w:eastAsia="Microsoft YaHei UI" w:hAnsi="Microsoft YaHei UI" w:cs="宋体" w:hint="eastAsia"/>
          <w:color w:val="222222"/>
          <w:spacing w:val="8"/>
          <w:kern w:val="0"/>
          <w:szCs w:val="21"/>
        </w:rPr>
        <w:t>痫</w:t>
      </w:r>
      <w:proofErr w:type="gramEnd"/>
      <w:r w:rsidRPr="002F34D9">
        <w:rPr>
          <w:rFonts w:ascii="Microsoft YaHei UI" w:eastAsia="Microsoft YaHei UI" w:hAnsi="Microsoft YaHei UI" w:cs="宋体" w:hint="eastAsia"/>
          <w:color w:val="222222"/>
          <w:spacing w:val="8"/>
          <w:kern w:val="0"/>
          <w:szCs w:val="21"/>
        </w:rPr>
        <w:t>性发作有明显的不同。</w:t>
      </w:r>
    </w:p>
    <w:p w14:paraId="55AA99EE"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晕厥的临床表现</w:t>
      </w:r>
    </w:p>
    <w:p w14:paraId="0F7ECAE2" w14:textId="77B3478E"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drawing>
          <wp:inline distT="0" distB="0" distL="0" distR="0" wp14:anchorId="51B7808D" wp14:editId="7646A341">
            <wp:extent cx="4249615" cy="1868322"/>
            <wp:effectExtent l="0" t="0" r="0" b="0"/>
            <wp:docPr id="28" name="图片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图片"/>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9538" cy="1868288"/>
                    </a:xfrm>
                    <a:prstGeom prst="rect">
                      <a:avLst/>
                    </a:prstGeom>
                    <a:noFill/>
                    <a:ln>
                      <a:noFill/>
                    </a:ln>
                  </pic:spPr>
                </pic:pic>
              </a:graphicData>
            </a:graphic>
          </wp:inline>
        </w:drawing>
      </w:r>
    </w:p>
    <w:p w14:paraId="63D45D4F"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FDA100"/>
          <w:spacing w:val="8"/>
          <w:kern w:val="0"/>
          <w:szCs w:val="21"/>
        </w:rPr>
        <w:t>晕厥的处理</w:t>
      </w:r>
    </w:p>
    <w:p w14:paraId="2F623DF9"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晕厥不是一个单独的疾病，是由多种病因引起的一种综合征。晕厥的处理的一般原则是延长患者生命，防止躯体损伤，预防复发。晕厥的病因对选择治疗至关重要。</w:t>
      </w:r>
    </w:p>
    <w:p w14:paraId="29824145"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晕厥病因和发病机制的评估一般应同时进行，以决定最终采取合适的治疗方案。</w:t>
      </w:r>
    </w:p>
    <w:p w14:paraId="2254A218" w14:textId="4424D225"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drawing>
          <wp:inline distT="0" distB="0" distL="0" distR="0" wp14:anchorId="07CB9477" wp14:editId="15D0327D">
            <wp:extent cx="5400000" cy="3233889"/>
            <wp:effectExtent l="0" t="0" r="0" b="5080"/>
            <wp:docPr id="27"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图片"/>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3233889"/>
                    </a:xfrm>
                    <a:prstGeom prst="rect">
                      <a:avLst/>
                    </a:prstGeom>
                    <a:noFill/>
                    <a:ln>
                      <a:noFill/>
                    </a:ln>
                  </pic:spPr>
                </pic:pic>
              </a:graphicData>
            </a:graphic>
          </wp:inline>
        </w:drawing>
      </w:r>
    </w:p>
    <w:p w14:paraId="23DB4837"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888888"/>
          <w:spacing w:val="8"/>
          <w:kern w:val="0"/>
          <w:szCs w:val="21"/>
        </w:rPr>
        <w:lastRenderedPageBreak/>
        <w:t>CAD：冠状动脉疾病；DCM：扩张型心肌病；HOCM：梗阻性肥厚型心肌病；ARVC：致心律失常性右室心肌病；SCD：心脏性猝死；ICD：植入式心脏复律除颤器</w:t>
      </w:r>
    </w:p>
    <w:p w14:paraId="52463E7E" w14:textId="77777777"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color w:val="222222"/>
          <w:spacing w:val="8"/>
          <w:kern w:val="0"/>
          <w:szCs w:val="21"/>
        </w:rPr>
        <w:t>晕厥常见病因</w:t>
      </w:r>
    </w:p>
    <w:p w14:paraId="631A8D0A" w14:textId="58E1224B" w:rsidR="00BD315F" w:rsidRPr="002F34D9" w:rsidRDefault="00BD315F" w:rsidP="00BD315F">
      <w:pPr>
        <w:widowControl/>
        <w:shd w:val="clear" w:color="auto" w:fill="FFFFFF"/>
        <w:spacing w:line="420" w:lineRule="atLeast"/>
        <w:ind w:left="240" w:right="240"/>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drawing>
          <wp:inline distT="0" distB="0" distL="0" distR="0" wp14:anchorId="280B5AA5" wp14:editId="544169F2">
            <wp:extent cx="3880338" cy="6353019"/>
            <wp:effectExtent l="0" t="0" r="6350" b="0"/>
            <wp:docPr id="26" name="图片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图片"/>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1433" cy="6354811"/>
                    </a:xfrm>
                    <a:prstGeom prst="rect">
                      <a:avLst/>
                    </a:prstGeom>
                    <a:noFill/>
                    <a:ln>
                      <a:noFill/>
                    </a:ln>
                  </pic:spPr>
                </pic:pic>
              </a:graphicData>
            </a:graphic>
          </wp:inline>
        </w:drawing>
      </w:r>
    </w:p>
    <w:p w14:paraId="59003868" w14:textId="77777777" w:rsidR="00BD315F" w:rsidRPr="002F34D9" w:rsidRDefault="00BD315F" w:rsidP="00BD1D1C">
      <w:pPr>
        <w:rPr>
          <w:b/>
          <w:szCs w:val="21"/>
        </w:rPr>
      </w:pPr>
    </w:p>
    <w:p w14:paraId="5A6E9670" w14:textId="77777777" w:rsidR="00431370" w:rsidRPr="002F34D9" w:rsidRDefault="00BD1D1C" w:rsidP="00BD1D1C">
      <w:pPr>
        <w:rPr>
          <w:b/>
          <w:szCs w:val="21"/>
        </w:rPr>
      </w:pPr>
      <w:r w:rsidRPr="002F34D9">
        <w:rPr>
          <w:rFonts w:hint="eastAsia"/>
          <w:b/>
          <w:szCs w:val="21"/>
        </w:rPr>
        <w:t>后给了心脏彩超</w:t>
      </w:r>
      <w:r w:rsidRPr="002F34D9">
        <w:rPr>
          <w:rFonts w:hint="eastAsia"/>
          <w:b/>
          <w:szCs w:val="21"/>
        </w:rPr>
        <w:t xml:space="preserve"> </w:t>
      </w:r>
      <w:r w:rsidRPr="002F34D9">
        <w:rPr>
          <w:rFonts w:hint="eastAsia"/>
          <w:b/>
          <w:szCs w:val="21"/>
        </w:rPr>
        <w:t>和核磁提示右心扩大，局部密度不均匀。</w:t>
      </w:r>
    </w:p>
    <w:p w14:paraId="06FA243C" w14:textId="77777777" w:rsidR="00891190" w:rsidRPr="002F34D9" w:rsidRDefault="00BD1D1C" w:rsidP="00BD1D1C">
      <w:pPr>
        <w:rPr>
          <w:b/>
          <w:szCs w:val="21"/>
        </w:rPr>
      </w:pPr>
      <w:r w:rsidRPr="002F34D9">
        <w:rPr>
          <w:rFonts w:hint="eastAsia"/>
          <w:b/>
          <w:szCs w:val="21"/>
        </w:rPr>
        <w:t>问还需要什么检查，答了基因检测，诊断</w:t>
      </w:r>
      <w:r w:rsidRPr="002F34D9">
        <w:rPr>
          <w:rFonts w:hint="eastAsia"/>
          <w:b/>
          <w:szCs w:val="21"/>
        </w:rPr>
        <w:t>ARVC</w:t>
      </w:r>
      <w:r w:rsidRPr="002F34D9">
        <w:rPr>
          <w:rFonts w:hint="eastAsia"/>
          <w:b/>
          <w:szCs w:val="21"/>
        </w:rPr>
        <w:t>，具体再鉴别诊断。</w:t>
      </w:r>
    </w:p>
    <w:p w14:paraId="2BE2CF7E" w14:textId="77777777" w:rsidR="00891190" w:rsidRPr="002F34D9" w:rsidRDefault="00891190" w:rsidP="00BD1D1C">
      <w:pPr>
        <w:rPr>
          <w:b/>
          <w:szCs w:val="21"/>
        </w:rPr>
      </w:pPr>
    </w:p>
    <w:p w14:paraId="373EE5D9" w14:textId="77777777" w:rsidR="00891190" w:rsidRPr="002F34D9" w:rsidRDefault="00891190" w:rsidP="00BD1D1C">
      <w:pPr>
        <w:rPr>
          <w:b/>
          <w:szCs w:val="21"/>
        </w:rPr>
      </w:pPr>
    </w:p>
    <w:p w14:paraId="03047DD8" w14:textId="77777777" w:rsidR="00891190" w:rsidRPr="002F34D9" w:rsidRDefault="00891190" w:rsidP="00BD1D1C">
      <w:pPr>
        <w:rPr>
          <w:b/>
          <w:szCs w:val="21"/>
        </w:rPr>
      </w:pPr>
    </w:p>
    <w:p w14:paraId="5F53F0B4" w14:textId="77777777" w:rsidR="00891190" w:rsidRPr="002F34D9" w:rsidRDefault="00BD1D1C" w:rsidP="00BD1D1C">
      <w:pPr>
        <w:rPr>
          <w:b/>
          <w:szCs w:val="21"/>
        </w:rPr>
      </w:pPr>
      <w:r w:rsidRPr="002F34D9">
        <w:rPr>
          <w:rFonts w:hint="eastAsia"/>
          <w:b/>
          <w:szCs w:val="21"/>
        </w:rPr>
        <w:t>给了一张心电图，是室速，</w:t>
      </w:r>
      <w:proofErr w:type="gramStart"/>
      <w:r w:rsidRPr="002F34D9">
        <w:rPr>
          <w:rFonts w:hint="eastAsia"/>
          <w:b/>
          <w:szCs w:val="21"/>
        </w:rPr>
        <w:t>问治疗</w:t>
      </w:r>
      <w:proofErr w:type="gramEnd"/>
      <w:r w:rsidRPr="002F34D9">
        <w:rPr>
          <w:rFonts w:hint="eastAsia"/>
          <w:b/>
          <w:szCs w:val="21"/>
        </w:rPr>
        <w:t>方案，血流动力学不稳定考虑电复律。下一步治疗，包括射频消融和</w:t>
      </w:r>
      <w:r w:rsidRPr="002F34D9">
        <w:rPr>
          <w:rFonts w:hint="eastAsia"/>
          <w:b/>
          <w:szCs w:val="21"/>
        </w:rPr>
        <w:t>ICD</w:t>
      </w:r>
      <w:r w:rsidRPr="002F34D9">
        <w:rPr>
          <w:rFonts w:hint="eastAsia"/>
          <w:b/>
          <w:szCs w:val="21"/>
        </w:rPr>
        <w:t>植入，问了</w:t>
      </w:r>
      <w:r w:rsidRPr="002F34D9">
        <w:rPr>
          <w:rFonts w:hint="eastAsia"/>
          <w:b/>
          <w:szCs w:val="21"/>
        </w:rPr>
        <w:t>ICD</w:t>
      </w:r>
      <w:r w:rsidRPr="002F34D9">
        <w:rPr>
          <w:rFonts w:hint="eastAsia"/>
          <w:b/>
          <w:szCs w:val="21"/>
        </w:rPr>
        <w:t>适应症。</w:t>
      </w:r>
    </w:p>
    <w:p w14:paraId="038C8074" w14:textId="77777777" w:rsidR="00891190" w:rsidRPr="002F34D9" w:rsidRDefault="00891190" w:rsidP="00891190">
      <w:pPr>
        <w:rPr>
          <w:szCs w:val="21"/>
        </w:rPr>
      </w:pPr>
      <w:r w:rsidRPr="002F34D9">
        <w:rPr>
          <w:rFonts w:hint="eastAsia"/>
          <w:szCs w:val="21"/>
        </w:rPr>
        <w:t>什么是</w:t>
      </w:r>
      <w:r w:rsidRPr="002F34D9">
        <w:rPr>
          <w:rFonts w:hint="eastAsia"/>
          <w:szCs w:val="21"/>
        </w:rPr>
        <w:t>ICD</w:t>
      </w:r>
      <w:r w:rsidRPr="002F34D9">
        <w:rPr>
          <w:rFonts w:hint="eastAsia"/>
          <w:szCs w:val="21"/>
        </w:rPr>
        <w:t>？</w:t>
      </w:r>
    </w:p>
    <w:p w14:paraId="40288B20" w14:textId="77777777" w:rsidR="00891190" w:rsidRPr="002F34D9" w:rsidRDefault="00891190" w:rsidP="00891190">
      <w:pPr>
        <w:rPr>
          <w:szCs w:val="21"/>
        </w:rPr>
      </w:pPr>
      <w:r w:rsidRPr="002F34D9">
        <w:rPr>
          <w:rFonts w:hint="eastAsia"/>
          <w:szCs w:val="21"/>
        </w:rPr>
        <w:t>埋藏式心律转复除颤器</w:t>
      </w:r>
      <w:r w:rsidRPr="002F34D9">
        <w:rPr>
          <w:rFonts w:hint="eastAsia"/>
          <w:szCs w:val="21"/>
        </w:rPr>
        <w:t>(implantable cardioverter defibrillator,ICD)</w:t>
      </w:r>
      <w:r w:rsidRPr="002F34D9">
        <w:rPr>
          <w:rFonts w:hint="eastAsia"/>
          <w:szCs w:val="21"/>
        </w:rPr>
        <w:t>是一种能自动检测室性心动过速和心室颤动并进行超速抑制和电击复律的设备</w:t>
      </w:r>
      <w:r w:rsidRPr="002F34D9">
        <w:rPr>
          <w:rFonts w:hint="eastAsia"/>
          <w:szCs w:val="21"/>
        </w:rPr>
        <w:t>,</w:t>
      </w:r>
      <w:r w:rsidRPr="002F34D9">
        <w:rPr>
          <w:rFonts w:hint="eastAsia"/>
          <w:szCs w:val="21"/>
        </w:rPr>
        <w:t>是迄今为止预防心脏性猝死最为有效的手段。</w:t>
      </w:r>
    </w:p>
    <w:p w14:paraId="6E6E322C" w14:textId="77777777" w:rsidR="00891190" w:rsidRPr="002F34D9" w:rsidRDefault="00891190" w:rsidP="00891190">
      <w:pPr>
        <w:rPr>
          <w:szCs w:val="21"/>
        </w:rPr>
      </w:pPr>
      <w:r w:rsidRPr="002F34D9">
        <w:rPr>
          <w:rFonts w:hint="eastAsia"/>
          <w:szCs w:val="21"/>
        </w:rPr>
        <w:t>ICD</w:t>
      </w:r>
      <w:r w:rsidRPr="002F34D9">
        <w:rPr>
          <w:rFonts w:hint="eastAsia"/>
          <w:szCs w:val="21"/>
        </w:rPr>
        <w:t>的适应症？</w:t>
      </w:r>
    </w:p>
    <w:p w14:paraId="1487C33D" w14:textId="77777777" w:rsidR="00891190" w:rsidRPr="002F34D9" w:rsidRDefault="00891190" w:rsidP="00891190">
      <w:pPr>
        <w:rPr>
          <w:szCs w:val="21"/>
        </w:rPr>
      </w:pPr>
      <w:r w:rsidRPr="002F34D9">
        <w:rPr>
          <w:rFonts w:hint="eastAsia"/>
          <w:szCs w:val="21"/>
        </w:rPr>
        <w:t>1</w:t>
      </w:r>
      <w:r w:rsidRPr="002F34D9">
        <w:rPr>
          <w:rFonts w:hint="eastAsia"/>
          <w:szCs w:val="21"/>
        </w:rPr>
        <w:t>、心脏骤停幸存者，只要心脏骤停不是一过性或可逆性诱发的危及生命的室性心律失常所致，就是</w:t>
      </w:r>
      <w:r w:rsidRPr="002F34D9">
        <w:rPr>
          <w:rFonts w:hint="eastAsia"/>
          <w:szCs w:val="21"/>
        </w:rPr>
        <w:t>ICD</w:t>
      </w:r>
      <w:r w:rsidRPr="002F34D9">
        <w:rPr>
          <w:rFonts w:hint="eastAsia"/>
          <w:szCs w:val="21"/>
        </w:rPr>
        <w:t>治疗的指征。</w:t>
      </w:r>
    </w:p>
    <w:p w14:paraId="3759BB60" w14:textId="77777777" w:rsidR="00891190" w:rsidRPr="002F34D9" w:rsidRDefault="00891190" w:rsidP="00891190">
      <w:pPr>
        <w:rPr>
          <w:szCs w:val="21"/>
        </w:rPr>
      </w:pPr>
      <w:r w:rsidRPr="002F34D9">
        <w:rPr>
          <w:rFonts w:hint="eastAsia"/>
          <w:szCs w:val="21"/>
        </w:rPr>
        <w:t>2</w:t>
      </w:r>
      <w:r w:rsidRPr="002F34D9">
        <w:rPr>
          <w:rFonts w:hint="eastAsia"/>
          <w:szCs w:val="21"/>
        </w:rPr>
        <w:t>、自发的持续性室性心动过速。</w:t>
      </w:r>
    </w:p>
    <w:p w14:paraId="08761EE8" w14:textId="77777777" w:rsidR="00891190" w:rsidRPr="002F34D9" w:rsidRDefault="00891190" w:rsidP="00891190">
      <w:pPr>
        <w:rPr>
          <w:szCs w:val="21"/>
        </w:rPr>
      </w:pPr>
      <w:r w:rsidRPr="002F34D9">
        <w:rPr>
          <w:rFonts w:hint="eastAsia"/>
          <w:szCs w:val="21"/>
        </w:rPr>
        <w:t>3</w:t>
      </w:r>
      <w:r w:rsidRPr="002F34D9">
        <w:rPr>
          <w:rFonts w:hint="eastAsia"/>
          <w:szCs w:val="21"/>
        </w:rPr>
        <w:t>、原因不明的晕厥发作，心电生理检查时可诱发伴有血流动力学改变的持续性室速</w:t>
      </w:r>
      <w:r w:rsidRPr="002F34D9">
        <w:rPr>
          <w:rFonts w:hint="eastAsia"/>
          <w:szCs w:val="21"/>
        </w:rPr>
        <w:t>/</w:t>
      </w:r>
      <w:r w:rsidRPr="002F34D9">
        <w:rPr>
          <w:rFonts w:hint="eastAsia"/>
          <w:szCs w:val="21"/>
        </w:rPr>
        <w:t>室颤，而药物治疗无效，不能耐受或不取，列为</w:t>
      </w:r>
      <w:r w:rsidRPr="002F34D9">
        <w:rPr>
          <w:rFonts w:hint="eastAsia"/>
          <w:szCs w:val="21"/>
        </w:rPr>
        <w:t>ICD</w:t>
      </w:r>
      <w:r w:rsidRPr="002F34D9">
        <w:rPr>
          <w:rFonts w:hint="eastAsia"/>
          <w:szCs w:val="21"/>
        </w:rPr>
        <w:t>治疗的Ⅰ类适应证。</w:t>
      </w:r>
    </w:p>
    <w:p w14:paraId="368C5345" w14:textId="77777777" w:rsidR="00891190" w:rsidRPr="002F34D9" w:rsidRDefault="00891190" w:rsidP="00891190">
      <w:pPr>
        <w:rPr>
          <w:szCs w:val="21"/>
        </w:rPr>
      </w:pPr>
      <w:r w:rsidRPr="002F34D9">
        <w:rPr>
          <w:rFonts w:hint="eastAsia"/>
          <w:szCs w:val="21"/>
        </w:rPr>
        <w:t>4</w:t>
      </w:r>
      <w:r w:rsidRPr="002F34D9">
        <w:rPr>
          <w:rFonts w:hint="eastAsia"/>
          <w:szCs w:val="21"/>
        </w:rPr>
        <w:t>、非持续性室速，发生在冠心病、陈旧性心肌梗死的患者，左室</w:t>
      </w:r>
      <w:r w:rsidRPr="002F34D9">
        <w:rPr>
          <w:rFonts w:hint="eastAsia"/>
          <w:szCs w:val="21"/>
        </w:rPr>
        <w:t>EF</w:t>
      </w:r>
      <w:r w:rsidRPr="002F34D9">
        <w:rPr>
          <w:rFonts w:hint="eastAsia"/>
          <w:szCs w:val="21"/>
        </w:rPr>
        <w:t>≤</w:t>
      </w:r>
      <w:r w:rsidRPr="002F34D9">
        <w:rPr>
          <w:rFonts w:hint="eastAsia"/>
          <w:szCs w:val="21"/>
        </w:rPr>
        <w:t>35%</w:t>
      </w:r>
      <w:r w:rsidRPr="002F34D9">
        <w:rPr>
          <w:rFonts w:hint="eastAsia"/>
          <w:szCs w:val="21"/>
        </w:rPr>
        <w:t>，经药物治疗无效，就是Ⅰ类适应证。</w:t>
      </w:r>
      <w:r w:rsidRPr="002F34D9">
        <w:rPr>
          <w:rFonts w:hint="eastAsia"/>
          <w:szCs w:val="21"/>
        </w:rPr>
        <w:t xml:space="preserve"> </w:t>
      </w:r>
    </w:p>
    <w:p w14:paraId="40633F41" w14:textId="77777777" w:rsidR="00891190" w:rsidRPr="002F34D9" w:rsidRDefault="00891190" w:rsidP="00891190">
      <w:pPr>
        <w:rPr>
          <w:szCs w:val="21"/>
        </w:rPr>
      </w:pPr>
      <w:r w:rsidRPr="002F34D9">
        <w:rPr>
          <w:rFonts w:hint="eastAsia"/>
          <w:szCs w:val="21"/>
        </w:rPr>
        <w:t>5</w:t>
      </w:r>
      <w:r w:rsidRPr="002F34D9">
        <w:rPr>
          <w:rFonts w:hint="eastAsia"/>
          <w:szCs w:val="21"/>
        </w:rPr>
        <w:t>、推测心脏骤停是由于室颤所致，但由于身体的其他原因不能进行心电生理检查证明持续性室速</w:t>
      </w:r>
      <w:r w:rsidRPr="002F34D9">
        <w:rPr>
          <w:rFonts w:hint="eastAsia"/>
          <w:szCs w:val="21"/>
        </w:rPr>
        <w:t>/</w:t>
      </w:r>
      <w:r w:rsidRPr="002F34D9">
        <w:rPr>
          <w:rFonts w:hint="eastAsia"/>
          <w:szCs w:val="21"/>
        </w:rPr>
        <w:t>室颤是心脏骤停的原因，但</w:t>
      </w:r>
      <w:proofErr w:type="gramStart"/>
      <w:r w:rsidRPr="002F34D9">
        <w:rPr>
          <w:rFonts w:hint="eastAsia"/>
          <w:szCs w:val="21"/>
        </w:rPr>
        <w:t>疑</w:t>
      </w:r>
      <w:proofErr w:type="gramEnd"/>
      <w:r w:rsidRPr="002F34D9">
        <w:rPr>
          <w:rFonts w:hint="eastAsia"/>
          <w:szCs w:val="21"/>
        </w:rPr>
        <w:t>有室颤病史的患者是心脏猝死的高危者，应当考虑用</w:t>
      </w:r>
      <w:r w:rsidRPr="002F34D9">
        <w:rPr>
          <w:rFonts w:hint="eastAsia"/>
          <w:szCs w:val="21"/>
        </w:rPr>
        <w:t>ICD</w:t>
      </w:r>
      <w:r w:rsidRPr="002F34D9">
        <w:rPr>
          <w:rFonts w:hint="eastAsia"/>
          <w:szCs w:val="21"/>
        </w:rPr>
        <w:t>治疗。</w:t>
      </w:r>
    </w:p>
    <w:p w14:paraId="3A7E7B81" w14:textId="77777777" w:rsidR="00891190" w:rsidRPr="002F34D9" w:rsidRDefault="00891190" w:rsidP="00891190">
      <w:pPr>
        <w:rPr>
          <w:szCs w:val="21"/>
        </w:rPr>
      </w:pPr>
      <w:r w:rsidRPr="002F34D9">
        <w:rPr>
          <w:rFonts w:hint="eastAsia"/>
          <w:szCs w:val="21"/>
        </w:rPr>
        <w:t>6</w:t>
      </w:r>
      <w:r w:rsidRPr="002F34D9">
        <w:rPr>
          <w:rFonts w:hint="eastAsia"/>
          <w:szCs w:val="21"/>
        </w:rPr>
        <w:t>、等候心脏移植术的患者，若发生归咎于持续性快速室性心律失常的严重症状，是</w:t>
      </w:r>
      <w:r w:rsidRPr="002F34D9">
        <w:rPr>
          <w:rFonts w:hint="eastAsia"/>
          <w:szCs w:val="21"/>
        </w:rPr>
        <w:t>ICD</w:t>
      </w:r>
      <w:r w:rsidRPr="002F34D9">
        <w:rPr>
          <w:rFonts w:hint="eastAsia"/>
          <w:szCs w:val="21"/>
        </w:rPr>
        <w:t>治疗的Ⅱ类适应证，不需要先用药物或其它治疗无效的前提，也不需要先做心电生理检查。这个适应证的制定，使较多患者能够得到心脏移植术的机会。</w:t>
      </w:r>
    </w:p>
    <w:p w14:paraId="445E0FF1" w14:textId="2154C401" w:rsidR="00891190" w:rsidRPr="002F34D9" w:rsidRDefault="00891190" w:rsidP="00891190">
      <w:pPr>
        <w:rPr>
          <w:szCs w:val="21"/>
        </w:rPr>
      </w:pPr>
      <w:r w:rsidRPr="002F34D9">
        <w:rPr>
          <w:rFonts w:hint="eastAsia"/>
          <w:szCs w:val="21"/>
        </w:rPr>
        <w:t>7</w:t>
      </w:r>
      <w:r w:rsidRPr="002F34D9">
        <w:rPr>
          <w:rFonts w:hint="eastAsia"/>
          <w:szCs w:val="21"/>
        </w:rPr>
        <w:t>、诸如长</w:t>
      </w:r>
      <w:r w:rsidRPr="002F34D9">
        <w:rPr>
          <w:rFonts w:hint="eastAsia"/>
          <w:szCs w:val="21"/>
        </w:rPr>
        <w:t>QT</w:t>
      </w:r>
      <w:r w:rsidRPr="002F34D9">
        <w:rPr>
          <w:rFonts w:hint="eastAsia"/>
          <w:szCs w:val="21"/>
        </w:rPr>
        <w:t>综合征或肥厚性心肌病等有致命性室性快速心律失常高危的家族性遗传性疾病，因为肥厚性心肌病和长</w:t>
      </w:r>
      <w:r w:rsidRPr="002F34D9">
        <w:rPr>
          <w:rFonts w:hint="eastAsia"/>
          <w:szCs w:val="21"/>
        </w:rPr>
        <w:t>QT</w:t>
      </w:r>
      <w:r w:rsidRPr="002F34D9">
        <w:rPr>
          <w:rFonts w:hint="eastAsia"/>
          <w:szCs w:val="21"/>
        </w:rPr>
        <w:t>综合征是可能致命的病因，往往会出现恶性室性心律失常，采用</w:t>
      </w:r>
      <w:r w:rsidRPr="002F34D9">
        <w:rPr>
          <w:rFonts w:hint="eastAsia"/>
          <w:szCs w:val="21"/>
        </w:rPr>
        <w:t>ICD</w:t>
      </w:r>
      <w:r w:rsidRPr="002F34D9">
        <w:rPr>
          <w:rFonts w:hint="eastAsia"/>
          <w:szCs w:val="21"/>
        </w:rPr>
        <w:t>治疗，能够明显提高一年生存率，是患者有机会得到心脏移植。</w:t>
      </w:r>
    </w:p>
    <w:p w14:paraId="4BF0206C" w14:textId="77777777" w:rsidR="00891190" w:rsidRPr="002F34D9" w:rsidRDefault="00891190" w:rsidP="00891190">
      <w:pPr>
        <w:rPr>
          <w:szCs w:val="21"/>
        </w:rPr>
      </w:pPr>
    </w:p>
    <w:p w14:paraId="16F579D9" w14:textId="77777777" w:rsidR="00891190" w:rsidRPr="002F34D9" w:rsidRDefault="00BD1D1C" w:rsidP="00BD1D1C">
      <w:pPr>
        <w:rPr>
          <w:b/>
          <w:szCs w:val="21"/>
        </w:rPr>
      </w:pPr>
      <w:r w:rsidRPr="002F34D9">
        <w:rPr>
          <w:rFonts w:hint="eastAsia"/>
          <w:b/>
          <w:szCs w:val="21"/>
        </w:rPr>
        <w:t>还有</w:t>
      </w:r>
      <w:r w:rsidR="00891190" w:rsidRPr="002F34D9">
        <w:rPr>
          <w:rFonts w:hint="eastAsia"/>
          <w:b/>
          <w:szCs w:val="21"/>
        </w:rPr>
        <w:t>室早的分类和危险分层</w:t>
      </w:r>
      <w:r w:rsidRPr="002F34D9">
        <w:rPr>
          <w:rFonts w:hint="eastAsia"/>
          <w:b/>
          <w:szCs w:val="21"/>
        </w:rPr>
        <w:t>。</w:t>
      </w:r>
    </w:p>
    <w:p w14:paraId="69C6294D" w14:textId="4A3776BB"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83232"/>
          <w:spacing w:val="8"/>
          <w:kern w:val="36"/>
          <w:sz w:val="21"/>
          <w:szCs w:val="21"/>
        </w:rPr>
      </w:pPr>
      <w:r w:rsidRPr="002F34D9">
        <w:rPr>
          <w:rStyle w:val="a5"/>
          <w:rFonts w:ascii="Microsoft YaHei UI" w:eastAsia="Microsoft YaHei UI" w:hAnsi="Microsoft YaHei UI" w:hint="eastAsia"/>
          <w:color w:val="283232"/>
          <w:spacing w:val="8"/>
          <w:kern w:val="36"/>
          <w:sz w:val="21"/>
          <w:szCs w:val="21"/>
        </w:rPr>
        <w:t>一、概述</w:t>
      </w:r>
    </w:p>
    <w:p w14:paraId="722B4B95" w14:textId="77777777" w:rsidR="00891190" w:rsidRPr="002F34D9" w:rsidRDefault="00891190" w:rsidP="00891190">
      <w:pPr>
        <w:pStyle w:val="a4"/>
        <w:shd w:val="clear" w:color="auto" w:fill="FFFFFF"/>
        <w:spacing w:before="0" w:beforeAutospacing="0" w:after="225" w:afterAutospacing="0" w:line="360" w:lineRule="atLeast"/>
        <w:ind w:firstLine="480"/>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室性心律失常指起源于心室的心律紊乱，包括室性早搏（室早）、室性心动过速（室速）、心室扑动与心室颤动（室颤）等。室早是临床上最常见的心律失常之一。在器质性心脏病和健康人群均可见到。从胎儿到至高龄人群均可发生。</w:t>
      </w:r>
    </w:p>
    <w:p w14:paraId="01FF8074"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83232"/>
          <w:spacing w:val="8"/>
          <w:kern w:val="36"/>
          <w:sz w:val="21"/>
          <w:szCs w:val="21"/>
        </w:rPr>
      </w:pPr>
      <w:r w:rsidRPr="002F34D9">
        <w:rPr>
          <w:rStyle w:val="a5"/>
          <w:rFonts w:ascii="Microsoft YaHei UI" w:eastAsia="Microsoft YaHei UI" w:hAnsi="Microsoft YaHei UI" w:hint="eastAsia"/>
          <w:color w:val="283232"/>
          <w:spacing w:val="8"/>
          <w:kern w:val="36"/>
          <w:sz w:val="21"/>
          <w:szCs w:val="21"/>
        </w:rPr>
        <w:t>二、室早定义与ECG特点</w:t>
      </w:r>
    </w:p>
    <w:p w14:paraId="41EF9637" w14:textId="77777777" w:rsidR="00891190" w:rsidRPr="002F34D9" w:rsidRDefault="00891190" w:rsidP="00891190">
      <w:pPr>
        <w:pStyle w:val="a4"/>
        <w:shd w:val="clear" w:color="auto" w:fill="FFFFFF"/>
        <w:spacing w:before="0" w:beforeAutospacing="0" w:after="0" w:afterAutospacing="0" w:line="360" w:lineRule="atLeast"/>
        <w:ind w:firstLine="480"/>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室</w:t>
      </w:r>
      <w:proofErr w:type="gramStart"/>
      <w:r w:rsidRPr="002F34D9">
        <w:rPr>
          <w:rFonts w:ascii="Microsoft YaHei UI" w:eastAsia="Microsoft YaHei UI" w:hAnsi="Microsoft YaHei UI" w:hint="eastAsia"/>
          <w:color w:val="283232"/>
          <w:spacing w:val="8"/>
          <w:kern w:val="36"/>
          <w:sz w:val="21"/>
          <w:szCs w:val="21"/>
        </w:rPr>
        <w:t>早是指</w:t>
      </w:r>
      <w:proofErr w:type="gramEnd"/>
      <w:r w:rsidRPr="002F34D9">
        <w:rPr>
          <w:rFonts w:ascii="Microsoft YaHei UI" w:eastAsia="Microsoft YaHei UI" w:hAnsi="Microsoft YaHei UI" w:hint="eastAsia"/>
          <w:color w:val="283232"/>
          <w:spacing w:val="8"/>
          <w:kern w:val="36"/>
          <w:sz w:val="21"/>
          <w:szCs w:val="21"/>
        </w:rPr>
        <w:t>在窦性激动尚未传导到心室之前，心室中某一异常兴奋点提前发生激动，引起心室除极，即为室早，也称室性期前收缩(图1)。室早心电图特征：1）提前发生QRS波群(时限一般&gt;0.12s、宽大畸形)，其前无P波,ST段与T波的方向与QRS主</w:t>
      </w:r>
      <w:r w:rsidRPr="002F34D9">
        <w:rPr>
          <w:rFonts w:ascii="Microsoft YaHei UI" w:eastAsia="Microsoft YaHei UI" w:hAnsi="Microsoft YaHei UI" w:hint="eastAsia"/>
          <w:color w:val="283232"/>
          <w:spacing w:val="8"/>
          <w:kern w:val="36"/>
          <w:sz w:val="21"/>
          <w:szCs w:val="21"/>
        </w:rPr>
        <w:lastRenderedPageBreak/>
        <w:t>波方向相反；2）室早与其前面的窦性搏动之间期相对恒定；3）代偿间期完，即包含室早在内前后两个下传的窦性搏动之间期，等于两个窦性RR之和；4）可有室性并行心律的心电图表现。</w:t>
      </w:r>
      <w:r w:rsidRPr="002F34D9">
        <w:rPr>
          <w:rFonts w:ascii="Microsoft YaHei UI" w:eastAsia="Microsoft YaHei UI" w:hAnsi="Microsoft YaHei UI" w:hint="eastAsia"/>
          <w:color w:val="FFFFFF"/>
          <w:spacing w:val="8"/>
          <w:kern w:val="36"/>
          <w:sz w:val="21"/>
          <w:szCs w:val="21"/>
        </w:rPr>
        <w:t>3</w:t>
      </w:r>
    </w:p>
    <w:p w14:paraId="1F629F0A" w14:textId="744D07F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noProof/>
          <w:color w:val="283232"/>
          <w:spacing w:val="8"/>
          <w:kern w:val="36"/>
          <w:sz w:val="21"/>
          <w:szCs w:val="21"/>
        </w:rPr>
        <w:drawing>
          <wp:inline distT="0" distB="0" distL="0" distR="0" wp14:anchorId="28A1E688" wp14:editId="2B303AD0">
            <wp:extent cx="5304790" cy="5515610"/>
            <wp:effectExtent l="0" t="0" r="0" b="8890"/>
            <wp:docPr id="38" name="图片 3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4790" cy="5515610"/>
                    </a:xfrm>
                    <a:prstGeom prst="rect">
                      <a:avLst/>
                    </a:prstGeom>
                    <a:noFill/>
                    <a:ln>
                      <a:noFill/>
                    </a:ln>
                  </pic:spPr>
                </pic:pic>
              </a:graphicData>
            </a:graphic>
          </wp:inline>
        </w:drawing>
      </w:r>
    </w:p>
    <w:p w14:paraId="257C120F"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83232"/>
          <w:spacing w:val="8"/>
          <w:kern w:val="36"/>
          <w:sz w:val="21"/>
          <w:szCs w:val="21"/>
        </w:rPr>
      </w:pPr>
      <w:r w:rsidRPr="002F34D9">
        <w:rPr>
          <w:rStyle w:val="a5"/>
          <w:rFonts w:ascii="Microsoft YaHei UI" w:eastAsia="Microsoft YaHei UI" w:hAnsi="Microsoft YaHei UI" w:hint="eastAsia"/>
          <w:color w:val="283232"/>
          <w:spacing w:val="8"/>
          <w:kern w:val="36"/>
          <w:sz w:val="21"/>
          <w:szCs w:val="21"/>
        </w:rPr>
        <w:t>三、室早的分类与定位</w:t>
      </w:r>
    </w:p>
    <w:p w14:paraId="23CD919B" w14:textId="77777777" w:rsidR="00891190" w:rsidRPr="002F34D9" w:rsidRDefault="00891190" w:rsidP="00891190">
      <w:pPr>
        <w:pStyle w:val="a4"/>
        <w:shd w:val="clear" w:color="auto" w:fill="FFFFFF"/>
        <w:spacing w:before="0" w:beforeAutospacing="0" w:after="225" w:afterAutospacing="0" w:line="360" w:lineRule="atLeast"/>
        <w:ind w:firstLine="480"/>
        <w:outlineLvl w:val="1"/>
        <w:rPr>
          <w:rFonts w:ascii="Microsoft YaHei UI" w:eastAsia="Microsoft YaHei UI" w:hAnsi="Microsoft YaHei UI"/>
          <w:color w:val="283232"/>
          <w:spacing w:val="8"/>
          <w:kern w:val="36"/>
          <w:sz w:val="21"/>
          <w:szCs w:val="21"/>
        </w:rPr>
      </w:pPr>
      <w:proofErr w:type="gramStart"/>
      <w:r w:rsidRPr="002F34D9">
        <w:rPr>
          <w:rFonts w:ascii="Microsoft YaHei UI" w:eastAsia="Microsoft YaHei UI" w:hAnsi="Microsoft YaHei UI" w:hint="eastAsia"/>
          <w:color w:val="283232"/>
          <w:spacing w:val="8"/>
          <w:kern w:val="36"/>
          <w:sz w:val="21"/>
          <w:szCs w:val="21"/>
        </w:rPr>
        <w:t>按照室早</w:t>
      </w:r>
      <w:proofErr w:type="gramEnd"/>
      <w:r w:rsidRPr="002F34D9">
        <w:rPr>
          <w:rFonts w:ascii="Microsoft YaHei UI" w:eastAsia="Microsoft YaHei UI" w:hAnsi="Microsoft YaHei UI" w:hint="eastAsia"/>
          <w:color w:val="283232"/>
          <w:spacing w:val="8"/>
          <w:kern w:val="36"/>
          <w:sz w:val="21"/>
          <w:szCs w:val="21"/>
        </w:rPr>
        <w:t>的图形可以分为左束支阻滞图形（left buddle branch block, LBBB）室早和右束支阻滞图形（right buddle branch block, RBBB）室早两大类。再结合II、III、AVF、V</w:t>
      </w:r>
    </w:p>
    <w:p w14:paraId="2057BE14"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lastRenderedPageBreak/>
        <w:t>1、I等导联QRS波形态与振幅可以具体分类、定位。</w:t>
      </w:r>
    </w:p>
    <w:p w14:paraId="6123C5C7"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22222"/>
          <w:spacing w:val="8"/>
          <w:kern w:val="36"/>
          <w:sz w:val="21"/>
          <w:szCs w:val="21"/>
        </w:rPr>
      </w:pPr>
      <w:r w:rsidRPr="002F34D9">
        <w:rPr>
          <w:rFonts w:ascii="Microsoft YaHei UI" w:eastAsia="Microsoft YaHei UI" w:hAnsi="Microsoft YaHei UI" w:hint="eastAsia"/>
          <w:color w:val="283232"/>
          <w:spacing w:val="8"/>
          <w:kern w:val="36"/>
          <w:sz w:val="21"/>
          <w:szCs w:val="21"/>
        </w:rPr>
        <w:t>大多数LBBB</w:t>
      </w:r>
      <w:proofErr w:type="gramStart"/>
      <w:r w:rsidRPr="002F34D9">
        <w:rPr>
          <w:rFonts w:ascii="Microsoft YaHei UI" w:eastAsia="Microsoft YaHei UI" w:hAnsi="Microsoft YaHei UI" w:hint="eastAsia"/>
          <w:color w:val="283232"/>
          <w:spacing w:val="8"/>
          <w:kern w:val="36"/>
          <w:sz w:val="21"/>
          <w:szCs w:val="21"/>
        </w:rPr>
        <w:t>图形室</w:t>
      </w:r>
      <w:proofErr w:type="gramEnd"/>
      <w:r w:rsidRPr="002F34D9">
        <w:rPr>
          <w:rFonts w:ascii="Microsoft YaHei UI" w:eastAsia="Microsoft YaHei UI" w:hAnsi="Microsoft YaHei UI" w:hint="eastAsia"/>
          <w:color w:val="283232"/>
          <w:spacing w:val="8"/>
          <w:kern w:val="36"/>
          <w:sz w:val="21"/>
          <w:szCs w:val="21"/>
        </w:rPr>
        <w:t>早起源于右心室，少数LBBB室早可起源于左心室。LBBB</w:t>
      </w:r>
      <w:proofErr w:type="gramStart"/>
      <w:r w:rsidRPr="002F34D9">
        <w:rPr>
          <w:rFonts w:ascii="Microsoft YaHei UI" w:eastAsia="Microsoft YaHei UI" w:hAnsi="Microsoft YaHei UI" w:hint="eastAsia"/>
          <w:color w:val="283232"/>
          <w:spacing w:val="8"/>
          <w:kern w:val="36"/>
          <w:sz w:val="21"/>
          <w:szCs w:val="21"/>
        </w:rPr>
        <w:t>图形室早结合</w:t>
      </w:r>
      <w:proofErr w:type="gramEnd"/>
      <w:r w:rsidRPr="002F34D9">
        <w:rPr>
          <w:rFonts w:ascii="Microsoft YaHei UI" w:eastAsia="Microsoft YaHei UI" w:hAnsi="Microsoft YaHei UI" w:hint="eastAsia"/>
          <w:color w:val="283232"/>
          <w:spacing w:val="8"/>
          <w:kern w:val="36"/>
          <w:sz w:val="21"/>
          <w:szCs w:val="21"/>
        </w:rPr>
        <w:t>II、III、AVF、V1、I等导联QRS波形态与振幅可以细分类。</w:t>
      </w:r>
    </w:p>
    <w:p w14:paraId="34674C32"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22222"/>
          <w:spacing w:val="8"/>
          <w:kern w:val="36"/>
          <w:sz w:val="21"/>
          <w:szCs w:val="21"/>
        </w:rPr>
      </w:pPr>
      <w:r w:rsidRPr="002F34D9">
        <w:rPr>
          <w:rFonts w:ascii="Microsoft YaHei UI" w:eastAsia="Microsoft YaHei UI" w:hAnsi="Microsoft YaHei UI" w:hint="eastAsia"/>
          <w:color w:val="283232"/>
          <w:spacing w:val="8"/>
          <w:kern w:val="36"/>
          <w:sz w:val="21"/>
          <w:szCs w:val="21"/>
        </w:rPr>
        <w:t>1. </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LBBB图形，伴II、III、AVF导联QRS波为高耸直立R波：这种类型的室早大多数起源于右室流出道。起源右室流出</w:t>
      </w:r>
      <w:proofErr w:type="gramStart"/>
      <w:r w:rsidRPr="002F34D9">
        <w:rPr>
          <w:rFonts w:ascii="Microsoft YaHei UI" w:eastAsia="Microsoft YaHei UI" w:hAnsi="Microsoft YaHei UI" w:hint="eastAsia"/>
          <w:color w:val="283232"/>
          <w:spacing w:val="8"/>
          <w:kern w:val="36"/>
          <w:sz w:val="21"/>
          <w:szCs w:val="21"/>
        </w:rPr>
        <w:t>道室早</w:t>
      </w:r>
      <w:proofErr w:type="gramEnd"/>
      <w:r w:rsidRPr="002F34D9">
        <w:rPr>
          <w:rFonts w:ascii="Microsoft YaHei UI" w:eastAsia="Microsoft YaHei UI" w:hAnsi="Microsoft YaHei UI" w:hint="eastAsia"/>
          <w:color w:val="283232"/>
          <w:spacing w:val="8"/>
          <w:kern w:val="36"/>
          <w:sz w:val="21"/>
          <w:szCs w:val="21"/>
        </w:rPr>
        <w:t>，若II、III、AVF导联QRS波较窄&lt;150 ms，</w:t>
      </w:r>
      <w:proofErr w:type="gramStart"/>
      <w:r w:rsidRPr="002F34D9">
        <w:rPr>
          <w:rFonts w:ascii="Microsoft YaHei UI" w:eastAsia="Microsoft YaHei UI" w:hAnsi="Microsoft YaHei UI" w:hint="eastAsia"/>
          <w:color w:val="283232"/>
          <w:spacing w:val="8"/>
          <w:kern w:val="36"/>
          <w:sz w:val="21"/>
          <w:szCs w:val="21"/>
        </w:rPr>
        <w:t>提示室早一般</w:t>
      </w:r>
      <w:proofErr w:type="gramEnd"/>
      <w:r w:rsidRPr="002F34D9">
        <w:rPr>
          <w:rFonts w:ascii="Microsoft YaHei UI" w:eastAsia="Microsoft YaHei UI" w:hAnsi="Microsoft YaHei UI" w:hint="eastAsia"/>
          <w:color w:val="283232"/>
          <w:spacing w:val="8"/>
          <w:kern w:val="36"/>
          <w:sz w:val="21"/>
          <w:szCs w:val="21"/>
        </w:rPr>
        <w:t>起源于右室流出道间隔部（图2A）；若下壁导联QRS波时限&gt;155 ms，且有顿挫，</w:t>
      </w:r>
      <w:proofErr w:type="gramStart"/>
      <w:r w:rsidRPr="002F34D9">
        <w:rPr>
          <w:rFonts w:ascii="Microsoft YaHei UI" w:eastAsia="Microsoft YaHei UI" w:hAnsi="Microsoft YaHei UI" w:hint="eastAsia"/>
          <w:color w:val="283232"/>
          <w:spacing w:val="8"/>
          <w:kern w:val="36"/>
          <w:sz w:val="21"/>
          <w:szCs w:val="21"/>
        </w:rPr>
        <w:t>提示室早一般</w:t>
      </w:r>
      <w:proofErr w:type="gramEnd"/>
      <w:r w:rsidRPr="002F34D9">
        <w:rPr>
          <w:rFonts w:ascii="Microsoft YaHei UI" w:eastAsia="Microsoft YaHei UI" w:hAnsi="Microsoft YaHei UI" w:hint="eastAsia"/>
          <w:color w:val="283232"/>
          <w:spacing w:val="8"/>
          <w:kern w:val="36"/>
          <w:sz w:val="21"/>
          <w:szCs w:val="21"/>
        </w:rPr>
        <w:t>起源于右室流出道游离壁（图2B）。</w:t>
      </w:r>
    </w:p>
    <w:p w14:paraId="79E2D907"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22222"/>
          <w:spacing w:val="8"/>
          <w:kern w:val="36"/>
          <w:sz w:val="21"/>
          <w:szCs w:val="21"/>
        </w:rPr>
      </w:pPr>
      <w:proofErr w:type="gramStart"/>
      <w:r w:rsidRPr="002F34D9">
        <w:rPr>
          <w:rFonts w:ascii="Microsoft YaHei UI" w:eastAsia="Microsoft YaHei UI" w:hAnsi="Microsoft YaHei UI" w:hint="eastAsia"/>
          <w:color w:val="283232"/>
          <w:spacing w:val="8"/>
          <w:kern w:val="36"/>
          <w:sz w:val="21"/>
          <w:szCs w:val="21"/>
        </w:rPr>
        <w:t>若室早</w:t>
      </w:r>
      <w:proofErr w:type="gramEnd"/>
      <w:r w:rsidRPr="002F34D9">
        <w:rPr>
          <w:rFonts w:ascii="Microsoft YaHei UI" w:eastAsia="Microsoft YaHei UI" w:hAnsi="Microsoft YaHei UI" w:hint="eastAsia"/>
          <w:color w:val="283232"/>
          <w:spacing w:val="8"/>
          <w:kern w:val="36"/>
          <w:sz w:val="21"/>
          <w:szCs w:val="21"/>
        </w:rPr>
        <w:t>V1与V2导联的QRS波宽度指数（R波时限/QRS波时限）&gt;50％或振幅指数(R波振幅/S波振幅)&gt;30％,或V2</w:t>
      </w:r>
      <w:proofErr w:type="gramStart"/>
      <w:r w:rsidRPr="002F34D9">
        <w:rPr>
          <w:rFonts w:ascii="Microsoft YaHei UI" w:eastAsia="Microsoft YaHei UI" w:hAnsi="Microsoft YaHei UI" w:hint="eastAsia"/>
          <w:color w:val="283232"/>
          <w:spacing w:val="8"/>
          <w:kern w:val="36"/>
          <w:sz w:val="21"/>
          <w:szCs w:val="21"/>
        </w:rPr>
        <w:t>移行指数</w:t>
      </w:r>
      <w:proofErr w:type="gramEnd"/>
      <w:r w:rsidRPr="002F34D9">
        <w:rPr>
          <w:rFonts w:ascii="Microsoft YaHei UI" w:eastAsia="Microsoft YaHei UI" w:hAnsi="Microsoft YaHei UI" w:hint="eastAsia"/>
          <w:color w:val="283232"/>
          <w:spacing w:val="8"/>
          <w:kern w:val="36"/>
          <w:sz w:val="21"/>
          <w:szCs w:val="21"/>
        </w:rPr>
        <w:t xml:space="preserve"> [室早V2导联R波振幅/(R+S)振幅）]/[</w:t>
      </w:r>
      <w:proofErr w:type="gramStart"/>
      <w:r w:rsidRPr="002F34D9">
        <w:rPr>
          <w:rFonts w:ascii="Microsoft YaHei UI" w:eastAsia="Microsoft YaHei UI" w:hAnsi="Microsoft YaHei UI" w:hint="eastAsia"/>
          <w:color w:val="283232"/>
          <w:spacing w:val="8"/>
          <w:kern w:val="36"/>
          <w:sz w:val="21"/>
          <w:szCs w:val="21"/>
        </w:rPr>
        <w:t>窦律</w:t>
      </w:r>
      <w:proofErr w:type="gramEnd"/>
      <w:r w:rsidRPr="002F34D9">
        <w:rPr>
          <w:rFonts w:ascii="Microsoft YaHei UI" w:eastAsia="Microsoft YaHei UI" w:hAnsi="Microsoft YaHei UI" w:hint="eastAsia"/>
          <w:color w:val="283232"/>
          <w:spacing w:val="8"/>
          <w:kern w:val="36"/>
          <w:sz w:val="21"/>
          <w:szCs w:val="21"/>
        </w:rPr>
        <w:t>V2导联R波振幅/(R+S)振幅）]&gt;=0.6，或室早胸前移行-</w:t>
      </w:r>
      <w:proofErr w:type="gramStart"/>
      <w:r w:rsidRPr="002F34D9">
        <w:rPr>
          <w:rFonts w:ascii="Microsoft YaHei UI" w:eastAsia="Microsoft YaHei UI" w:hAnsi="Microsoft YaHei UI" w:hint="eastAsia"/>
          <w:color w:val="283232"/>
          <w:spacing w:val="8"/>
          <w:kern w:val="36"/>
          <w:sz w:val="21"/>
          <w:szCs w:val="21"/>
        </w:rPr>
        <w:t>窦律胸前</w:t>
      </w:r>
      <w:proofErr w:type="gramEnd"/>
      <w:r w:rsidRPr="002F34D9">
        <w:rPr>
          <w:rFonts w:ascii="Microsoft YaHei UI" w:eastAsia="Microsoft YaHei UI" w:hAnsi="Microsoft YaHei UI" w:hint="eastAsia"/>
          <w:color w:val="283232"/>
          <w:spacing w:val="8"/>
          <w:kern w:val="36"/>
          <w:sz w:val="21"/>
          <w:szCs w:val="21"/>
        </w:rPr>
        <w:t>移行&lt;0等</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早起源于左室流出道。起源左室流出</w:t>
      </w:r>
      <w:proofErr w:type="gramStart"/>
      <w:r w:rsidRPr="002F34D9">
        <w:rPr>
          <w:rFonts w:ascii="Microsoft YaHei UI" w:eastAsia="Microsoft YaHei UI" w:hAnsi="Microsoft YaHei UI" w:hint="eastAsia"/>
          <w:color w:val="283232"/>
          <w:spacing w:val="8"/>
          <w:kern w:val="36"/>
          <w:sz w:val="21"/>
          <w:szCs w:val="21"/>
        </w:rPr>
        <w:t>道室早</w:t>
      </w:r>
      <w:proofErr w:type="gramEnd"/>
      <w:r w:rsidRPr="002F34D9">
        <w:rPr>
          <w:rFonts w:ascii="Microsoft YaHei UI" w:eastAsia="Microsoft YaHei UI" w:hAnsi="Microsoft YaHei UI" w:hint="eastAsia"/>
          <w:color w:val="283232"/>
          <w:spacing w:val="8"/>
          <w:kern w:val="36"/>
          <w:sz w:val="21"/>
          <w:szCs w:val="21"/>
        </w:rPr>
        <w:t>，II、III、AVF导联QRS波为高耸直立R波，III导联振幅&gt;II导联振幅，I导联呈rS图形，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早起源于主动脉根部</w:t>
      </w:r>
      <w:proofErr w:type="gramStart"/>
      <w:r w:rsidRPr="002F34D9">
        <w:rPr>
          <w:rFonts w:ascii="Microsoft YaHei UI" w:eastAsia="Microsoft YaHei UI" w:hAnsi="Microsoft YaHei UI" w:hint="eastAsia"/>
          <w:color w:val="283232"/>
          <w:spacing w:val="8"/>
          <w:kern w:val="36"/>
          <w:sz w:val="21"/>
          <w:szCs w:val="21"/>
        </w:rPr>
        <w:t>左冠窦</w:t>
      </w:r>
      <w:proofErr w:type="gramEnd"/>
      <w:r w:rsidRPr="002F34D9">
        <w:rPr>
          <w:rFonts w:ascii="Microsoft YaHei UI" w:eastAsia="Microsoft YaHei UI" w:hAnsi="Microsoft YaHei UI" w:hint="eastAsia"/>
          <w:color w:val="283232"/>
          <w:spacing w:val="8"/>
          <w:kern w:val="36"/>
          <w:sz w:val="21"/>
          <w:szCs w:val="21"/>
        </w:rPr>
        <w:t>(图2C)。</w:t>
      </w:r>
    </w:p>
    <w:p w14:paraId="0EACCA99"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22222"/>
          <w:spacing w:val="8"/>
          <w:kern w:val="36"/>
          <w:sz w:val="21"/>
          <w:szCs w:val="21"/>
        </w:rPr>
      </w:pPr>
      <w:r w:rsidRPr="002F34D9">
        <w:rPr>
          <w:rFonts w:ascii="Microsoft YaHei UI" w:eastAsia="Microsoft YaHei UI" w:hAnsi="Microsoft YaHei UI" w:hint="eastAsia"/>
          <w:color w:val="283232"/>
          <w:spacing w:val="8"/>
          <w:kern w:val="36"/>
          <w:sz w:val="21"/>
          <w:szCs w:val="21"/>
        </w:rPr>
        <w:t>部分患者主动脉根部的左冠</w:t>
      </w:r>
      <w:proofErr w:type="gramStart"/>
      <w:r w:rsidRPr="002F34D9">
        <w:rPr>
          <w:rFonts w:ascii="Microsoft YaHei UI" w:eastAsia="Microsoft YaHei UI" w:hAnsi="Microsoft YaHei UI" w:hint="eastAsia"/>
          <w:color w:val="283232"/>
          <w:spacing w:val="8"/>
          <w:kern w:val="36"/>
          <w:sz w:val="21"/>
          <w:szCs w:val="21"/>
        </w:rPr>
        <w:t>窦</w:t>
      </w:r>
      <w:proofErr w:type="gramEnd"/>
      <w:r w:rsidRPr="002F34D9">
        <w:rPr>
          <w:rFonts w:ascii="Microsoft YaHei UI" w:eastAsia="Microsoft YaHei UI" w:hAnsi="Microsoft YaHei UI" w:hint="eastAsia"/>
          <w:color w:val="283232"/>
          <w:spacing w:val="8"/>
          <w:kern w:val="36"/>
          <w:sz w:val="21"/>
          <w:szCs w:val="21"/>
        </w:rPr>
        <w:t>靠近二尖瓣环,QRS波起始有△波（2D）。</w:t>
      </w:r>
      <w:proofErr w:type="gramStart"/>
      <w:r w:rsidRPr="002F34D9">
        <w:rPr>
          <w:rFonts w:ascii="Microsoft YaHei UI" w:eastAsia="Microsoft YaHei UI" w:hAnsi="Microsoft YaHei UI" w:hint="eastAsia"/>
          <w:color w:val="283232"/>
          <w:spacing w:val="8"/>
          <w:kern w:val="36"/>
          <w:sz w:val="21"/>
          <w:szCs w:val="21"/>
        </w:rPr>
        <w:t>若室早</w:t>
      </w:r>
      <w:proofErr w:type="gramEnd"/>
      <w:r w:rsidRPr="002F34D9">
        <w:rPr>
          <w:rFonts w:ascii="Microsoft YaHei UI" w:eastAsia="Microsoft YaHei UI" w:hAnsi="Microsoft YaHei UI" w:hint="eastAsia"/>
          <w:color w:val="283232"/>
          <w:spacing w:val="8"/>
          <w:kern w:val="36"/>
          <w:sz w:val="21"/>
          <w:szCs w:val="21"/>
        </w:rPr>
        <w:t>II、III、AVF导联QRS波为高耸直立R波，II导联振幅&gt;III导联振幅，I导联呈R图形，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早起源于主动脉根部</w:t>
      </w:r>
      <w:proofErr w:type="gramStart"/>
      <w:r w:rsidRPr="002F34D9">
        <w:rPr>
          <w:rFonts w:ascii="Microsoft YaHei UI" w:eastAsia="Microsoft YaHei UI" w:hAnsi="Microsoft YaHei UI" w:hint="eastAsia"/>
          <w:color w:val="283232"/>
          <w:spacing w:val="8"/>
          <w:kern w:val="36"/>
          <w:sz w:val="21"/>
          <w:szCs w:val="21"/>
        </w:rPr>
        <w:t>右冠窦</w:t>
      </w:r>
      <w:proofErr w:type="gramEnd"/>
      <w:r w:rsidRPr="002F34D9">
        <w:rPr>
          <w:rFonts w:ascii="Microsoft YaHei UI" w:eastAsia="Microsoft YaHei UI" w:hAnsi="Microsoft YaHei UI" w:hint="eastAsia"/>
          <w:color w:val="283232"/>
          <w:spacing w:val="8"/>
          <w:kern w:val="36"/>
          <w:sz w:val="21"/>
          <w:szCs w:val="21"/>
        </w:rPr>
        <w:t>(图2E)。</w:t>
      </w:r>
    </w:p>
    <w:p w14:paraId="15E4F606"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22222"/>
          <w:spacing w:val="8"/>
          <w:kern w:val="36"/>
          <w:sz w:val="21"/>
          <w:szCs w:val="21"/>
        </w:rPr>
      </w:pPr>
      <w:r w:rsidRPr="002F34D9">
        <w:rPr>
          <w:rFonts w:ascii="Microsoft YaHei UI" w:eastAsia="Microsoft YaHei UI" w:hAnsi="Microsoft YaHei UI" w:hint="eastAsia"/>
          <w:color w:val="283232"/>
          <w:spacing w:val="8"/>
          <w:kern w:val="36"/>
          <w:sz w:val="21"/>
          <w:szCs w:val="21"/>
        </w:rPr>
        <w:t>起源于主动脉根部无冠窦的</w:t>
      </w:r>
      <w:proofErr w:type="gramStart"/>
      <w:r w:rsidRPr="002F34D9">
        <w:rPr>
          <w:rFonts w:ascii="Microsoft YaHei UI" w:eastAsia="Microsoft YaHei UI" w:hAnsi="Microsoft YaHei UI" w:hint="eastAsia"/>
          <w:color w:val="283232"/>
          <w:spacing w:val="8"/>
          <w:kern w:val="36"/>
          <w:sz w:val="21"/>
          <w:szCs w:val="21"/>
        </w:rPr>
        <w:t>室早极少见</w:t>
      </w:r>
      <w:proofErr w:type="gramEnd"/>
      <w:r w:rsidRPr="002F34D9">
        <w:rPr>
          <w:rFonts w:ascii="Microsoft YaHei UI" w:eastAsia="Microsoft YaHei UI" w:hAnsi="Microsoft YaHei UI" w:hint="eastAsia"/>
          <w:color w:val="283232"/>
          <w:spacing w:val="8"/>
          <w:kern w:val="36"/>
          <w:sz w:val="21"/>
          <w:szCs w:val="21"/>
        </w:rPr>
        <w:t>。</w:t>
      </w:r>
      <w:proofErr w:type="gramStart"/>
      <w:r w:rsidRPr="002F34D9">
        <w:rPr>
          <w:rFonts w:ascii="Microsoft YaHei UI" w:eastAsia="Microsoft YaHei UI" w:hAnsi="Microsoft YaHei UI" w:hint="eastAsia"/>
          <w:color w:val="283232"/>
          <w:spacing w:val="8"/>
          <w:kern w:val="36"/>
          <w:sz w:val="21"/>
          <w:szCs w:val="21"/>
        </w:rPr>
        <w:t>若室早呈</w:t>
      </w:r>
      <w:proofErr w:type="gramEnd"/>
      <w:r w:rsidRPr="002F34D9">
        <w:rPr>
          <w:rFonts w:ascii="Microsoft YaHei UI" w:eastAsia="Microsoft YaHei UI" w:hAnsi="Microsoft YaHei UI" w:hint="eastAsia"/>
          <w:color w:val="283232"/>
          <w:spacing w:val="8"/>
          <w:kern w:val="36"/>
          <w:sz w:val="21"/>
          <w:szCs w:val="21"/>
        </w:rPr>
        <w:t>LBBB形，V1与V2导联的QRS波宽度指数与振幅指数高于右室流出道间隔侧，但未达到左室流出</w:t>
      </w:r>
      <w:proofErr w:type="gramStart"/>
      <w:r w:rsidRPr="002F34D9">
        <w:rPr>
          <w:rFonts w:ascii="Microsoft YaHei UI" w:eastAsia="Microsoft YaHei UI" w:hAnsi="Microsoft YaHei UI" w:hint="eastAsia"/>
          <w:color w:val="283232"/>
          <w:spacing w:val="8"/>
          <w:kern w:val="36"/>
          <w:sz w:val="21"/>
          <w:szCs w:val="21"/>
        </w:rPr>
        <w:t>道室早</w:t>
      </w:r>
      <w:proofErr w:type="gramEnd"/>
      <w:r w:rsidRPr="002F34D9">
        <w:rPr>
          <w:rFonts w:ascii="Microsoft YaHei UI" w:eastAsia="Microsoft YaHei UI" w:hAnsi="Microsoft YaHei UI" w:hint="eastAsia"/>
          <w:color w:val="283232"/>
          <w:spacing w:val="8"/>
          <w:kern w:val="36"/>
          <w:sz w:val="21"/>
          <w:szCs w:val="21"/>
        </w:rPr>
        <w:t>标准，</w:t>
      </w:r>
      <w:proofErr w:type="gramStart"/>
      <w:r w:rsidRPr="002F34D9">
        <w:rPr>
          <w:rFonts w:ascii="Microsoft YaHei UI" w:eastAsia="Microsoft YaHei UI" w:hAnsi="Microsoft YaHei UI" w:hint="eastAsia"/>
          <w:color w:val="283232"/>
          <w:spacing w:val="8"/>
          <w:kern w:val="36"/>
          <w:sz w:val="21"/>
          <w:szCs w:val="21"/>
        </w:rPr>
        <w:t>且室早</w:t>
      </w:r>
      <w:proofErr w:type="gramEnd"/>
      <w:r w:rsidRPr="002F34D9">
        <w:rPr>
          <w:rFonts w:ascii="Microsoft YaHei UI" w:eastAsia="Microsoft YaHei UI" w:hAnsi="Microsoft YaHei UI" w:hint="eastAsia"/>
          <w:color w:val="283232"/>
          <w:spacing w:val="8"/>
          <w:kern w:val="36"/>
          <w:sz w:val="21"/>
          <w:szCs w:val="21"/>
        </w:rPr>
        <w:t>胸前导联移行在V3，要</w:t>
      </w:r>
      <w:proofErr w:type="gramStart"/>
      <w:r w:rsidRPr="002F34D9">
        <w:rPr>
          <w:rFonts w:ascii="Microsoft YaHei UI" w:eastAsia="Microsoft YaHei UI" w:hAnsi="Microsoft YaHei UI" w:hint="eastAsia"/>
          <w:color w:val="283232"/>
          <w:spacing w:val="8"/>
          <w:kern w:val="36"/>
          <w:sz w:val="21"/>
          <w:szCs w:val="21"/>
        </w:rPr>
        <w:t>考虑室</w:t>
      </w:r>
      <w:proofErr w:type="gramEnd"/>
      <w:r w:rsidRPr="002F34D9">
        <w:rPr>
          <w:rFonts w:ascii="Microsoft YaHei UI" w:eastAsia="Microsoft YaHei UI" w:hAnsi="Microsoft YaHei UI" w:hint="eastAsia"/>
          <w:color w:val="283232"/>
          <w:spacing w:val="8"/>
          <w:kern w:val="36"/>
          <w:sz w:val="21"/>
          <w:szCs w:val="21"/>
        </w:rPr>
        <w:t>早起源于肺动脉瓣上（2F）。</w:t>
      </w:r>
      <w:r w:rsidRPr="002F34D9">
        <w:rPr>
          <w:rFonts w:ascii="Microsoft YaHei UI" w:eastAsia="Microsoft YaHei UI" w:hAnsi="Microsoft YaHei UI" w:hint="eastAsia"/>
          <w:color w:val="FFFFFF"/>
          <w:spacing w:val="8"/>
          <w:kern w:val="36"/>
          <w:sz w:val="21"/>
          <w:szCs w:val="21"/>
        </w:rPr>
        <w:t>3</w:t>
      </w:r>
    </w:p>
    <w:p w14:paraId="0BBEFEA1" w14:textId="21C78BB8"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noProof/>
          <w:color w:val="283232"/>
          <w:spacing w:val="8"/>
          <w:kern w:val="36"/>
          <w:sz w:val="21"/>
          <w:szCs w:val="21"/>
        </w:rPr>
        <w:lastRenderedPageBreak/>
        <w:drawing>
          <wp:inline distT="0" distB="0" distL="0" distR="0" wp14:anchorId="6615A8B9" wp14:editId="33BAD699">
            <wp:extent cx="5029200" cy="5668010"/>
            <wp:effectExtent l="0" t="0" r="0" b="8890"/>
            <wp:docPr id="37" name="图片 3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5668010"/>
                    </a:xfrm>
                    <a:prstGeom prst="rect">
                      <a:avLst/>
                    </a:prstGeom>
                    <a:noFill/>
                    <a:ln>
                      <a:noFill/>
                    </a:ln>
                  </pic:spPr>
                </pic:pic>
              </a:graphicData>
            </a:graphic>
          </wp:inline>
        </w:drawing>
      </w:r>
    </w:p>
    <w:p w14:paraId="393B0DAD"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2. </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LBBB图形II、III、AVF导联QRS波为呈RS,Rs或rS图形：</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LBBB图形，V1导联呈rS，II、III、AVF导联QRS波均呈Rs形，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w:t>
      </w:r>
      <w:proofErr w:type="gramStart"/>
      <w:r w:rsidRPr="002F34D9">
        <w:rPr>
          <w:rFonts w:ascii="Microsoft YaHei UI" w:eastAsia="Microsoft YaHei UI" w:hAnsi="Microsoft YaHei UI" w:hint="eastAsia"/>
          <w:color w:val="283232"/>
          <w:spacing w:val="8"/>
          <w:kern w:val="36"/>
          <w:sz w:val="21"/>
          <w:szCs w:val="21"/>
        </w:rPr>
        <w:t>三尖瓣环前游离壁</w:t>
      </w:r>
      <w:proofErr w:type="gramEnd"/>
      <w:r w:rsidRPr="002F34D9">
        <w:rPr>
          <w:rFonts w:ascii="Microsoft YaHei UI" w:eastAsia="Microsoft YaHei UI" w:hAnsi="Microsoft YaHei UI" w:hint="eastAsia"/>
          <w:color w:val="283232"/>
          <w:spacing w:val="8"/>
          <w:kern w:val="36"/>
          <w:sz w:val="21"/>
          <w:szCs w:val="21"/>
        </w:rPr>
        <w:t>（图3A）。</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LBBB图形，V1导联呈rS，II、III、AVF导联QRS波呈Rs、RS与rS混杂出现，</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早起源于三尖瓣环中间游离壁(图3B)。</w:t>
      </w:r>
    </w:p>
    <w:p w14:paraId="29887F9D"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83232"/>
          <w:spacing w:val="8"/>
          <w:kern w:val="36"/>
          <w:sz w:val="21"/>
          <w:szCs w:val="21"/>
        </w:rPr>
      </w:pP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LBBB图形，V1导联呈rS，II、III、AVF导联QRS波呈rS</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早起源于三尖瓣环后游离壁(图3C)。</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LBBB图形，V1导联呈QS形，II、III、AVF导联QRS波均呈Rs形，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w:t>
      </w:r>
      <w:proofErr w:type="gramStart"/>
      <w:r w:rsidRPr="002F34D9">
        <w:rPr>
          <w:rFonts w:ascii="Microsoft YaHei UI" w:eastAsia="Microsoft YaHei UI" w:hAnsi="Microsoft YaHei UI" w:hint="eastAsia"/>
          <w:color w:val="283232"/>
          <w:spacing w:val="8"/>
          <w:kern w:val="36"/>
          <w:sz w:val="21"/>
          <w:szCs w:val="21"/>
        </w:rPr>
        <w:t>三尖瓣环前间隔</w:t>
      </w:r>
      <w:proofErr w:type="gramEnd"/>
      <w:r w:rsidRPr="002F34D9">
        <w:rPr>
          <w:rFonts w:ascii="Microsoft YaHei UI" w:eastAsia="Microsoft YaHei UI" w:hAnsi="Microsoft YaHei UI" w:hint="eastAsia"/>
          <w:color w:val="283232"/>
          <w:spacing w:val="8"/>
          <w:kern w:val="36"/>
          <w:sz w:val="21"/>
          <w:szCs w:val="21"/>
        </w:rPr>
        <w:t>（图3D）。</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w:t>
      </w:r>
      <w:r w:rsidRPr="002F34D9">
        <w:rPr>
          <w:rFonts w:ascii="Microsoft YaHei UI" w:eastAsia="Microsoft YaHei UI" w:hAnsi="Microsoft YaHei UI" w:hint="eastAsia"/>
          <w:color w:val="283232"/>
          <w:spacing w:val="8"/>
          <w:kern w:val="36"/>
          <w:sz w:val="21"/>
          <w:szCs w:val="21"/>
        </w:rPr>
        <w:lastRenderedPageBreak/>
        <w:t>V1导联呈QS形，II、III、AVF导联QRS波呈Rs、RS与rS混杂出现，</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早起源于三尖瓣环中间隔(图3E)。</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LBBB图形，V1导联呈QS形，II、III、AVF导联QRS波呈rS形，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早起源于三尖瓣环后间隔(图3F)。</w:t>
      </w:r>
    </w:p>
    <w:p w14:paraId="749474BC" w14:textId="285A072E"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noProof/>
          <w:color w:val="283232"/>
          <w:spacing w:val="8"/>
          <w:kern w:val="36"/>
          <w:sz w:val="21"/>
          <w:szCs w:val="21"/>
        </w:rPr>
        <w:drawing>
          <wp:inline distT="0" distB="0" distL="0" distR="0" wp14:anchorId="67F6BFAF" wp14:editId="71C83304">
            <wp:extent cx="5017770" cy="5058410"/>
            <wp:effectExtent l="0" t="0" r="0" b="8890"/>
            <wp:docPr id="36" name="图片 3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图片"/>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7770" cy="5058410"/>
                    </a:xfrm>
                    <a:prstGeom prst="rect">
                      <a:avLst/>
                    </a:prstGeom>
                    <a:noFill/>
                    <a:ln>
                      <a:noFill/>
                    </a:ln>
                  </pic:spPr>
                </pic:pic>
              </a:graphicData>
            </a:graphic>
          </wp:inline>
        </w:drawing>
      </w:r>
    </w:p>
    <w:p w14:paraId="7E4F542B"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3. </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LBBB图形，II、III、AVF导联QRS波呈rS形，V5与V6导联QRS波呈QS图形：</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LBBB图形，II、III、AVF导联QRS波呈rS形，V5,V6导联呈QS形，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早起源于右室心尖部(图3G)。这种</w:t>
      </w:r>
      <w:proofErr w:type="gramStart"/>
      <w:r w:rsidRPr="002F34D9">
        <w:rPr>
          <w:rFonts w:ascii="Microsoft YaHei UI" w:eastAsia="Microsoft YaHei UI" w:hAnsi="Microsoft YaHei UI" w:hint="eastAsia"/>
          <w:color w:val="283232"/>
          <w:spacing w:val="8"/>
          <w:kern w:val="36"/>
          <w:sz w:val="21"/>
          <w:szCs w:val="21"/>
        </w:rPr>
        <w:t>类型室早</w:t>
      </w:r>
      <w:proofErr w:type="gramEnd"/>
      <w:r w:rsidRPr="002F34D9">
        <w:rPr>
          <w:rFonts w:ascii="Microsoft YaHei UI" w:eastAsia="Microsoft YaHei UI" w:hAnsi="Microsoft YaHei UI" w:hint="eastAsia"/>
          <w:color w:val="283232"/>
          <w:spacing w:val="8"/>
          <w:kern w:val="36"/>
          <w:sz w:val="21"/>
          <w:szCs w:val="21"/>
        </w:rPr>
        <w:t>临床较少见。</w:t>
      </w:r>
    </w:p>
    <w:p w14:paraId="445CE9D6"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83232"/>
          <w:spacing w:val="8"/>
          <w:kern w:val="36"/>
          <w:sz w:val="21"/>
          <w:szCs w:val="21"/>
        </w:rPr>
      </w:pPr>
      <w:r w:rsidRPr="002F34D9">
        <w:rPr>
          <w:rStyle w:val="a5"/>
          <w:rFonts w:ascii="Microsoft YaHei UI" w:eastAsia="Microsoft YaHei UI" w:hAnsi="Microsoft YaHei UI" w:hint="eastAsia"/>
          <w:color w:val="283232"/>
          <w:spacing w:val="8"/>
          <w:kern w:val="36"/>
          <w:sz w:val="21"/>
          <w:szCs w:val="21"/>
        </w:rPr>
        <w:t>(二）</w:t>
      </w:r>
      <w:proofErr w:type="gramStart"/>
      <w:r w:rsidRPr="002F34D9">
        <w:rPr>
          <w:rStyle w:val="a5"/>
          <w:rFonts w:ascii="Microsoft YaHei UI" w:eastAsia="Microsoft YaHei UI" w:hAnsi="Microsoft YaHei UI" w:hint="eastAsia"/>
          <w:color w:val="283232"/>
          <w:spacing w:val="8"/>
          <w:kern w:val="36"/>
          <w:sz w:val="21"/>
          <w:szCs w:val="21"/>
        </w:rPr>
        <w:t>室早呈</w:t>
      </w:r>
      <w:proofErr w:type="gramEnd"/>
      <w:r w:rsidRPr="002F34D9">
        <w:rPr>
          <w:rStyle w:val="a5"/>
          <w:rFonts w:ascii="Microsoft YaHei UI" w:eastAsia="Microsoft YaHei UI" w:hAnsi="Microsoft YaHei UI" w:hint="eastAsia"/>
          <w:color w:val="283232"/>
          <w:spacing w:val="8"/>
          <w:kern w:val="36"/>
          <w:sz w:val="21"/>
          <w:szCs w:val="21"/>
        </w:rPr>
        <w:t>RBBB图形</w:t>
      </w:r>
    </w:p>
    <w:p w14:paraId="3B838618" w14:textId="77777777" w:rsidR="00891190" w:rsidRPr="002F34D9" w:rsidRDefault="00891190" w:rsidP="00891190">
      <w:pPr>
        <w:pStyle w:val="a4"/>
        <w:shd w:val="clear" w:color="auto" w:fill="FFFFFF"/>
        <w:spacing w:before="0" w:beforeAutospacing="0" w:after="225" w:afterAutospacing="0" w:line="360" w:lineRule="atLeast"/>
        <w:ind w:firstLine="480"/>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lastRenderedPageBreak/>
        <w:t>RBBB</w:t>
      </w:r>
      <w:proofErr w:type="gramStart"/>
      <w:r w:rsidRPr="002F34D9">
        <w:rPr>
          <w:rFonts w:ascii="Microsoft YaHei UI" w:eastAsia="Microsoft YaHei UI" w:hAnsi="Microsoft YaHei UI" w:hint="eastAsia"/>
          <w:color w:val="283232"/>
          <w:spacing w:val="8"/>
          <w:kern w:val="36"/>
          <w:sz w:val="21"/>
          <w:szCs w:val="21"/>
        </w:rPr>
        <w:t>图形室早均</w:t>
      </w:r>
      <w:proofErr w:type="gramEnd"/>
      <w:r w:rsidRPr="002F34D9">
        <w:rPr>
          <w:rFonts w:ascii="Microsoft YaHei UI" w:eastAsia="Microsoft YaHei UI" w:hAnsi="Microsoft YaHei UI" w:hint="eastAsia"/>
          <w:color w:val="283232"/>
          <w:spacing w:val="8"/>
          <w:kern w:val="36"/>
          <w:sz w:val="21"/>
          <w:szCs w:val="21"/>
        </w:rPr>
        <w:t>起源于左心室。RBBB</w:t>
      </w:r>
      <w:proofErr w:type="gramStart"/>
      <w:r w:rsidRPr="002F34D9">
        <w:rPr>
          <w:rFonts w:ascii="Microsoft YaHei UI" w:eastAsia="Microsoft YaHei UI" w:hAnsi="Microsoft YaHei UI" w:hint="eastAsia"/>
          <w:color w:val="283232"/>
          <w:spacing w:val="8"/>
          <w:kern w:val="36"/>
          <w:sz w:val="21"/>
          <w:szCs w:val="21"/>
        </w:rPr>
        <w:t>图形室早</w:t>
      </w:r>
      <w:proofErr w:type="gramEnd"/>
      <w:r w:rsidRPr="002F34D9">
        <w:rPr>
          <w:rFonts w:ascii="Microsoft YaHei UI" w:eastAsia="Microsoft YaHei UI" w:hAnsi="Microsoft YaHei UI" w:hint="eastAsia"/>
          <w:color w:val="283232"/>
          <w:spacing w:val="8"/>
          <w:kern w:val="36"/>
          <w:sz w:val="21"/>
          <w:szCs w:val="21"/>
        </w:rPr>
        <w:t>，结合II、III、AVF、V1、I等导联QRS波的图形与振幅进行细分类。</w:t>
      </w:r>
    </w:p>
    <w:p w14:paraId="3FBC07E8" w14:textId="0F94249E"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1.</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RBBB图形，II、III、AVF导联QRS波为高耸直立R波，QRS起始有△波：这些类型的室</w:t>
      </w:r>
      <w:proofErr w:type="gramStart"/>
      <w:r w:rsidRPr="002F34D9">
        <w:rPr>
          <w:rFonts w:ascii="Microsoft YaHei UI" w:eastAsia="Microsoft YaHei UI" w:hAnsi="Microsoft YaHei UI" w:hint="eastAsia"/>
          <w:color w:val="283232"/>
          <w:spacing w:val="8"/>
          <w:kern w:val="36"/>
          <w:sz w:val="21"/>
          <w:szCs w:val="21"/>
        </w:rPr>
        <w:t>早一般</w:t>
      </w:r>
      <w:proofErr w:type="gramEnd"/>
      <w:r w:rsidRPr="002F34D9">
        <w:rPr>
          <w:rFonts w:ascii="Microsoft YaHei UI" w:eastAsia="Microsoft YaHei UI" w:hAnsi="Microsoft YaHei UI" w:hint="eastAsia"/>
          <w:color w:val="283232"/>
          <w:spacing w:val="8"/>
          <w:kern w:val="36"/>
          <w:sz w:val="21"/>
          <w:szCs w:val="21"/>
        </w:rPr>
        <w:t>起源二尖瓣环、靠近二尖瓣环的主动脉根部左冠窦（图2D）或心外膜。若起源左室心外膜，RBBB图形，QRS起始有△波，II、III、AVF导联QRS波为高耸直立R波,室早I导联一般呈QS图形(图4A)。</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RBBB图形，QRS起始有△波，II、III、AVF导联QRS波为高耸直立R波，I导联呈rS图形，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w:t>
      </w:r>
      <w:proofErr w:type="gramStart"/>
      <w:r w:rsidRPr="002F34D9">
        <w:rPr>
          <w:rFonts w:ascii="Microsoft YaHei UI" w:eastAsia="Microsoft YaHei UI" w:hAnsi="Microsoft YaHei UI" w:hint="eastAsia"/>
          <w:color w:val="283232"/>
          <w:spacing w:val="8"/>
          <w:kern w:val="36"/>
          <w:sz w:val="21"/>
          <w:szCs w:val="21"/>
        </w:rPr>
        <w:t>二尖瓣环前侧壁</w:t>
      </w:r>
      <w:proofErr w:type="gramEnd"/>
      <w:r w:rsidRPr="002F34D9">
        <w:rPr>
          <w:rFonts w:ascii="Microsoft YaHei UI" w:eastAsia="Microsoft YaHei UI" w:hAnsi="Microsoft YaHei UI" w:hint="eastAsia"/>
          <w:color w:val="283232"/>
          <w:spacing w:val="8"/>
          <w:kern w:val="36"/>
          <w:sz w:val="21"/>
          <w:szCs w:val="21"/>
        </w:rPr>
        <w:t>(图4B)。RBBB图形， QRS起始有△波，II、III、AVF导联QRS波为高耸直立R波，I导联呈RS图形，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w:t>
      </w:r>
      <w:proofErr w:type="gramStart"/>
      <w:r w:rsidRPr="002F34D9">
        <w:rPr>
          <w:rFonts w:ascii="Microsoft YaHei UI" w:eastAsia="Microsoft YaHei UI" w:hAnsi="Microsoft YaHei UI" w:hint="eastAsia"/>
          <w:color w:val="283232"/>
          <w:spacing w:val="8"/>
          <w:kern w:val="36"/>
          <w:sz w:val="21"/>
          <w:szCs w:val="21"/>
        </w:rPr>
        <w:t>二尖瓣环正后壁</w:t>
      </w:r>
      <w:proofErr w:type="gramEnd"/>
      <w:r w:rsidRPr="002F34D9">
        <w:rPr>
          <w:rFonts w:ascii="Microsoft YaHei UI" w:eastAsia="Microsoft YaHei UI" w:hAnsi="Microsoft YaHei UI" w:hint="eastAsia"/>
          <w:color w:val="283232"/>
          <w:spacing w:val="8"/>
          <w:kern w:val="36"/>
          <w:sz w:val="21"/>
          <w:szCs w:val="21"/>
        </w:rPr>
        <w:t>或主动脉与二尖瓣环结合部（aorta mitral annulus connection, AMC）(图4C)。</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RBBB图形，QRS起始△</w:t>
      </w:r>
      <w:proofErr w:type="gramStart"/>
      <w:r w:rsidRPr="002F34D9">
        <w:rPr>
          <w:rFonts w:ascii="Microsoft YaHei UI" w:eastAsia="Microsoft YaHei UI" w:hAnsi="Microsoft YaHei UI" w:hint="eastAsia"/>
          <w:color w:val="283232"/>
          <w:spacing w:val="8"/>
          <w:kern w:val="36"/>
          <w:sz w:val="21"/>
          <w:szCs w:val="21"/>
        </w:rPr>
        <w:t>波不太明显</w:t>
      </w:r>
      <w:proofErr w:type="gramEnd"/>
      <w:r w:rsidRPr="002F34D9">
        <w:rPr>
          <w:rFonts w:ascii="Microsoft YaHei UI" w:eastAsia="Microsoft YaHei UI" w:hAnsi="Microsoft YaHei UI" w:hint="eastAsia"/>
          <w:color w:val="283232"/>
          <w:spacing w:val="8"/>
          <w:kern w:val="36"/>
          <w:sz w:val="21"/>
          <w:szCs w:val="21"/>
        </w:rPr>
        <w:t>，II、III、AVF导联QRS波为高耸直立rS波，I导联呈R图形，V1导联呈R形，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早起源于二尖瓣环后侧壁(图4D)。</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RBBB图形，QRS起始可无△波，II、III、AVF导联QRS波为rS波，I导联呈R形，V1导联</w:t>
      </w:r>
      <w:r w:rsidRPr="002F34D9">
        <w:rPr>
          <w:rFonts w:ascii="Microsoft YaHei UI" w:eastAsia="Microsoft YaHei UI" w:hAnsi="Microsoft YaHei UI" w:hint="eastAsia"/>
          <w:color w:val="283232"/>
          <w:spacing w:val="8"/>
          <w:kern w:val="36"/>
          <w:sz w:val="21"/>
          <w:szCs w:val="21"/>
        </w:rPr>
        <w:lastRenderedPageBreak/>
        <w:t>呈qR形，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早起源于二尖瓣环后间隔(图4E)。</w:t>
      </w:r>
      <w:r w:rsidRPr="002F34D9">
        <w:rPr>
          <w:rFonts w:ascii="Microsoft YaHei UI" w:eastAsia="Microsoft YaHei UI" w:hAnsi="Microsoft YaHei UI"/>
          <w:noProof/>
          <w:color w:val="283232"/>
          <w:spacing w:val="8"/>
          <w:kern w:val="36"/>
          <w:sz w:val="21"/>
          <w:szCs w:val="21"/>
        </w:rPr>
        <w:drawing>
          <wp:inline distT="0" distB="0" distL="0" distR="0" wp14:anchorId="00248DCC" wp14:editId="11EB6BD2">
            <wp:extent cx="4953000" cy="5316220"/>
            <wp:effectExtent l="0" t="0" r="0" b="0"/>
            <wp:docPr id="35" name="图片 3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图片"/>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5316220"/>
                    </a:xfrm>
                    <a:prstGeom prst="rect">
                      <a:avLst/>
                    </a:prstGeom>
                    <a:noFill/>
                    <a:ln>
                      <a:noFill/>
                    </a:ln>
                  </pic:spPr>
                </pic:pic>
              </a:graphicData>
            </a:graphic>
          </wp:inline>
        </w:drawing>
      </w:r>
    </w:p>
    <w:p w14:paraId="2B882A2C"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2. </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RBBB图形，II、III、AVF导联QRS波为高耸直立R波，QRS起始没有△波：</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RBBB图形，II、III、AVF导联QRS波为高耸直立R波，III振幅&gt;II导联，I导联呈rS图形，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早起源于主动脉根部左冠窦(图5A)。</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RBBB图形，II、III、AVF导联QRS波为高耸直立R波，II振幅&gt;III导联，I导联呈R图形，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早起源于主动脉根部</w:t>
      </w:r>
      <w:proofErr w:type="gramStart"/>
      <w:r w:rsidRPr="002F34D9">
        <w:rPr>
          <w:rFonts w:ascii="Microsoft YaHei UI" w:eastAsia="Microsoft YaHei UI" w:hAnsi="Microsoft YaHei UI" w:hint="eastAsia"/>
          <w:color w:val="283232"/>
          <w:spacing w:val="8"/>
          <w:kern w:val="36"/>
          <w:sz w:val="21"/>
          <w:szCs w:val="21"/>
        </w:rPr>
        <w:t>右冠窦</w:t>
      </w:r>
      <w:proofErr w:type="gramEnd"/>
      <w:r w:rsidRPr="002F34D9">
        <w:rPr>
          <w:rFonts w:ascii="Microsoft YaHei UI" w:eastAsia="Microsoft YaHei UI" w:hAnsi="Microsoft YaHei UI" w:hint="eastAsia"/>
          <w:color w:val="283232"/>
          <w:spacing w:val="8"/>
          <w:kern w:val="36"/>
          <w:sz w:val="21"/>
          <w:szCs w:val="21"/>
        </w:rPr>
        <w:t>(图5B)。</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RBBB图形，II、III、AVF导联QRS波为高耸直立R波，II振幅&gt;III导联，I导联呈m形或等电位线，</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早起源于主动脉根部</w:t>
      </w:r>
      <w:proofErr w:type="gramStart"/>
      <w:r w:rsidRPr="002F34D9">
        <w:rPr>
          <w:rFonts w:ascii="Microsoft YaHei UI" w:eastAsia="Microsoft YaHei UI" w:hAnsi="Microsoft YaHei UI" w:hint="eastAsia"/>
          <w:color w:val="283232"/>
          <w:spacing w:val="8"/>
          <w:kern w:val="36"/>
          <w:sz w:val="21"/>
          <w:szCs w:val="21"/>
        </w:rPr>
        <w:t>右冠窦</w:t>
      </w:r>
      <w:proofErr w:type="gramEnd"/>
      <w:r w:rsidRPr="002F34D9">
        <w:rPr>
          <w:rFonts w:ascii="Microsoft YaHei UI" w:eastAsia="Microsoft YaHei UI" w:hAnsi="Microsoft YaHei UI" w:hint="eastAsia"/>
          <w:color w:val="283232"/>
          <w:spacing w:val="8"/>
          <w:kern w:val="36"/>
          <w:sz w:val="21"/>
          <w:szCs w:val="21"/>
        </w:rPr>
        <w:t>与左冠</w:t>
      </w:r>
      <w:proofErr w:type="gramStart"/>
      <w:r w:rsidRPr="002F34D9">
        <w:rPr>
          <w:rFonts w:ascii="Microsoft YaHei UI" w:eastAsia="Microsoft YaHei UI" w:hAnsi="Microsoft YaHei UI" w:hint="eastAsia"/>
          <w:color w:val="283232"/>
          <w:spacing w:val="8"/>
          <w:kern w:val="36"/>
          <w:sz w:val="21"/>
          <w:szCs w:val="21"/>
        </w:rPr>
        <w:t>窦</w:t>
      </w:r>
      <w:proofErr w:type="gramEnd"/>
      <w:r w:rsidRPr="002F34D9">
        <w:rPr>
          <w:rFonts w:ascii="Microsoft YaHei UI" w:eastAsia="Microsoft YaHei UI" w:hAnsi="Microsoft YaHei UI" w:hint="eastAsia"/>
          <w:color w:val="283232"/>
          <w:spacing w:val="8"/>
          <w:kern w:val="36"/>
          <w:sz w:val="21"/>
          <w:szCs w:val="21"/>
        </w:rPr>
        <w:t>结合部(图5C);起源于主动脉根部无冠</w:t>
      </w:r>
      <w:proofErr w:type="gramStart"/>
      <w:r w:rsidRPr="002F34D9">
        <w:rPr>
          <w:rFonts w:ascii="Microsoft YaHei UI" w:eastAsia="Microsoft YaHei UI" w:hAnsi="Microsoft YaHei UI" w:hint="eastAsia"/>
          <w:color w:val="283232"/>
          <w:spacing w:val="8"/>
          <w:kern w:val="36"/>
          <w:sz w:val="21"/>
          <w:szCs w:val="21"/>
        </w:rPr>
        <w:t>窦室早极</w:t>
      </w:r>
      <w:proofErr w:type="gramEnd"/>
      <w:r w:rsidRPr="002F34D9">
        <w:rPr>
          <w:rFonts w:ascii="Microsoft YaHei UI" w:eastAsia="Microsoft YaHei UI" w:hAnsi="Microsoft YaHei UI" w:hint="eastAsia"/>
          <w:color w:val="283232"/>
          <w:spacing w:val="8"/>
          <w:kern w:val="36"/>
          <w:sz w:val="21"/>
          <w:szCs w:val="21"/>
        </w:rPr>
        <w:t>少见。</w:t>
      </w:r>
    </w:p>
    <w:p w14:paraId="21C69A20" w14:textId="0F37D172"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noProof/>
          <w:color w:val="283232"/>
          <w:spacing w:val="8"/>
          <w:kern w:val="36"/>
          <w:sz w:val="21"/>
          <w:szCs w:val="21"/>
        </w:rPr>
        <w:lastRenderedPageBreak/>
        <w:drawing>
          <wp:inline distT="0" distB="0" distL="0" distR="0" wp14:anchorId="156069D5" wp14:editId="5C6E5175">
            <wp:extent cx="4953000" cy="5099685"/>
            <wp:effectExtent l="0" t="0" r="0" b="5715"/>
            <wp:docPr id="34" name="图片 3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图片"/>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5099685"/>
                    </a:xfrm>
                    <a:prstGeom prst="rect">
                      <a:avLst/>
                    </a:prstGeom>
                    <a:noFill/>
                    <a:ln>
                      <a:noFill/>
                    </a:ln>
                  </pic:spPr>
                </pic:pic>
              </a:graphicData>
            </a:graphic>
          </wp:inline>
        </w:drawing>
      </w:r>
    </w:p>
    <w:p w14:paraId="5B1383AE"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3. </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RBBB图形，II、III、AVF导联QRS波呈Rs,RS或rS形，且有顿挫：有这些特点的室</w:t>
      </w:r>
      <w:proofErr w:type="gramStart"/>
      <w:r w:rsidRPr="002F34D9">
        <w:rPr>
          <w:rFonts w:ascii="Microsoft YaHei UI" w:eastAsia="Microsoft YaHei UI" w:hAnsi="Microsoft YaHei UI" w:hint="eastAsia"/>
          <w:color w:val="283232"/>
          <w:spacing w:val="8"/>
          <w:kern w:val="36"/>
          <w:sz w:val="21"/>
          <w:szCs w:val="21"/>
        </w:rPr>
        <w:t>早一般</w:t>
      </w:r>
      <w:proofErr w:type="gramEnd"/>
      <w:r w:rsidRPr="002F34D9">
        <w:rPr>
          <w:rFonts w:ascii="Microsoft YaHei UI" w:eastAsia="Microsoft YaHei UI" w:hAnsi="Microsoft YaHei UI" w:hint="eastAsia"/>
          <w:color w:val="283232"/>
          <w:spacing w:val="8"/>
          <w:kern w:val="36"/>
          <w:sz w:val="21"/>
          <w:szCs w:val="21"/>
        </w:rPr>
        <w:t>起源于左室乳头肌。</w:t>
      </w:r>
      <w:proofErr w:type="gramStart"/>
      <w:r w:rsidRPr="002F34D9">
        <w:rPr>
          <w:rFonts w:ascii="Microsoft YaHei UI" w:eastAsia="Microsoft YaHei UI" w:hAnsi="Microsoft YaHei UI" w:hint="eastAsia"/>
          <w:color w:val="283232"/>
          <w:spacing w:val="8"/>
          <w:kern w:val="36"/>
          <w:sz w:val="21"/>
          <w:szCs w:val="21"/>
        </w:rPr>
        <w:t>若室早</w:t>
      </w:r>
      <w:proofErr w:type="gramEnd"/>
      <w:r w:rsidRPr="002F34D9">
        <w:rPr>
          <w:rFonts w:ascii="Microsoft YaHei UI" w:eastAsia="Microsoft YaHei UI" w:hAnsi="Microsoft YaHei UI" w:hint="eastAsia"/>
          <w:color w:val="283232"/>
          <w:spacing w:val="8"/>
          <w:kern w:val="36"/>
          <w:sz w:val="21"/>
          <w:szCs w:val="21"/>
        </w:rPr>
        <w:t>的II、III、AVF导联QRS主波均向上，呈Rs或RS形，且有顿挫，</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早起源于左前乳头肌（图6A）。</w:t>
      </w:r>
      <w:proofErr w:type="gramStart"/>
      <w:r w:rsidRPr="002F34D9">
        <w:rPr>
          <w:rFonts w:ascii="Microsoft YaHei UI" w:eastAsia="Microsoft YaHei UI" w:hAnsi="Microsoft YaHei UI" w:hint="eastAsia"/>
          <w:color w:val="283232"/>
          <w:spacing w:val="8"/>
          <w:kern w:val="36"/>
          <w:sz w:val="21"/>
          <w:szCs w:val="21"/>
        </w:rPr>
        <w:t>若室早</w:t>
      </w:r>
      <w:proofErr w:type="gramEnd"/>
      <w:r w:rsidRPr="002F34D9">
        <w:rPr>
          <w:rFonts w:ascii="Microsoft YaHei UI" w:eastAsia="Microsoft YaHei UI" w:hAnsi="Microsoft YaHei UI" w:hint="eastAsia"/>
          <w:color w:val="283232"/>
          <w:spacing w:val="8"/>
          <w:kern w:val="36"/>
          <w:sz w:val="21"/>
          <w:szCs w:val="21"/>
        </w:rPr>
        <w:t>的II、III、AVF导联QRS主波均向下，呈rS形，且有顿挫，</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早起源于左后乳头肌（图6B）。</w:t>
      </w:r>
    </w:p>
    <w:p w14:paraId="16AFA40C"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4. </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RBBB图形，II、III、AVF导联QRS波较窄，呈qR或rS形，无顿挫：有这些特点的室</w:t>
      </w:r>
      <w:proofErr w:type="gramStart"/>
      <w:r w:rsidRPr="002F34D9">
        <w:rPr>
          <w:rFonts w:ascii="Microsoft YaHei UI" w:eastAsia="Microsoft YaHei UI" w:hAnsi="Microsoft YaHei UI" w:hint="eastAsia"/>
          <w:color w:val="283232"/>
          <w:spacing w:val="8"/>
          <w:kern w:val="36"/>
          <w:sz w:val="21"/>
          <w:szCs w:val="21"/>
        </w:rPr>
        <w:t>早一般</w:t>
      </w:r>
      <w:proofErr w:type="gramEnd"/>
      <w:r w:rsidRPr="002F34D9">
        <w:rPr>
          <w:rFonts w:ascii="Microsoft YaHei UI" w:eastAsia="Microsoft YaHei UI" w:hAnsi="Microsoft YaHei UI" w:hint="eastAsia"/>
          <w:color w:val="283232"/>
          <w:spacing w:val="8"/>
          <w:kern w:val="36"/>
          <w:sz w:val="21"/>
          <w:szCs w:val="21"/>
        </w:rPr>
        <w:t>起源于左室分支。</w:t>
      </w:r>
      <w:proofErr w:type="gramStart"/>
      <w:r w:rsidRPr="002F34D9">
        <w:rPr>
          <w:rFonts w:ascii="Microsoft YaHei UI" w:eastAsia="Microsoft YaHei UI" w:hAnsi="Microsoft YaHei UI" w:hint="eastAsia"/>
          <w:color w:val="283232"/>
          <w:spacing w:val="8"/>
          <w:kern w:val="36"/>
          <w:sz w:val="21"/>
          <w:szCs w:val="21"/>
        </w:rPr>
        <w:t>若室早</w:t>
      </w:r>
      <w:proofErr w:type="gramEnd"/>
      <w:r w:rsidRPr="002F34D9">
        <w:rPr>
          <w:rFonts w:ascii="Microsoft YaHei UI" w:eastAsia="Microsoft YaHei UI" w:hAnsi="Microsoft YaHei UI" w:hint="eastAsia"/>
          <w:color w:val="283232"/>
          <w:spacing w:val="8"/>
          <w:kern w:val="36"/>
          <w:sz w:val="21"/>
          <w:szCs w:val="21"/>
        </w:rPr>
        <w:t>的II、III、AVF导联QRS主波均向上，呈qR形，QRS波较窄其无顿挫，</w:t>
      </w:r>
      <w:proofErr w:type="gramStart"/>
      <w:r w:rsidRPr="002F34D9">
        <w:rPr>
          <w:rFonts w:ascii="Microsoft YaHei UI" w:eastAsia="Microsoft YaHei UI" w:hAnsi="Microsoft YaHei UI" w:hint="eastAsia"/>
          <w:color w:val="283232"/>
          <w:spacing w:val="8"/>
          <w:kern w:val="36"/>
          <w:sz w:val="21"/>
          <w:szCs w:val="21"/>
        </w:rPr>
        <w:t>即室早呈</w:t>
      </w:r>
      <w:proofErr w:type="gramEnd"/>
      <w:r w:rsidRPr="002F34D9">
        <w:rPr>
          <w:rFonts w:ascii="Microsoft YaHei UI" w:eastAsia="Microsoft YaHei UI" w:hAnsi="Microsoft YaHei UI" w:hint="eastAsia"/>
          <w:color w:val="283232"/>
          <w:spacing w:val="8"/>
          <w:kern w:val="36"/>
          <w:sz w:val="21"/>
          <w:szCs w:val="21"/>
        </w:rPr>
        <w:t>RBBB+左后分支阻滞图形，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w:t>
      </w:r>
      <w:r w:rsidRPr="002F34D9">
        <w:rPr>
          <w:rFonts w:ascii="Microsoft YaHei UI" w:eastAsia="Microsoft YaHei UI" w:hAnsi="Microsoft YaHei UI" w:hint="eastAsia"/>
          <w:color w:val="283232"/>
          <w:spacing w:val="8"/>
          <w:kern w:val="36"/>
          <w:sz w:val="21"/>
          <w:szCs w:val="21"/>
        </w:rPr>
        <w:lastRenderedPageBreak/>
        <w:t>源于左前分支（图6C）。</w:t>
      </w:r>
      <w:proofErr w:type="gramStart"/>
      <w:r w:rsidRPr="002F34D9">
        <w:rPr>
          <w:rFonts w:ascii="Microsoft YaHei UI" w:eastAsia="Microsoft YaHei UI" w:hAnsi="Microsoft YaHei UI" w:hint="eastAsia"/>
          <w:color w:val="283232"/>
          <w:spacing w:val="8"/>
          <w:kern w:val="36"/>
          <w:sz w:val="21"/>
          <w:szCs w:val="21"/>
        </w:rPr>
        <w:t>若室早</w:t>
      </w:r>
      <w:proofErr w:type="gramEnd"/>
      <w:r w:rsidRPr="002F34D9">
        <w:rPr>
          <w:rFonts w:ascii="Microsoft YaHei UI" w:eastAsia="Microsoft YaHei UI" w:hAnsi="Microsoft YaHei UI" w:hint="eastAsia"/>
          <w:color w:val="283232"/>
          <w:spacing w:val="8"/>
          <w:kern w:val="36"/>
          <w:sz w:val="21"/>
          <w:szCs w:val="21"/>
        </w:rPr>
        <w:t>的II、III、AVF导联QRS主波均向下，呈rS形，无顿挫，</w:t>
      </w:r>
      <w:proofErr w:type="gramStart"/>
      <w:r w:rsidRPr="002F34D9">
        <w:rPr>
          <w:rFonts w:ascii="Microsoft YaHei UI" w:eastAsia="Microsoft YaHei UI" w:hAnsi="Microsoft YaHei UI" w:hint="eastAsia"/>
          <w:color w:val="283232"/>
          <w:spacing w:val="8"/>
          <w:kern w:val="36"/>
          <w:sz w:val="21"/>
          <w:szCs w:val="21"/>
        </w:rPr>
        <w:t>即室早呈</w:t>
      </w:r>
      <w:proofErr w:type="gramEnd"/>
      <w:r w:rsidRPr="002F34D9">
        <w:rPr>
          <w:rFonts w:ascii="Microsoft YaHei UI" w:eastAsia="Microsoft YaHei UI" w:hAnsi="Microsoft YaHei UI" w:hint="eastAsia"/>
          <w:color w:val="283232"/>
          <w:spacing w:val="8"/>
          <w:kern w:val="36"/>
          <w:sz w:val="21"/>
          <w:szCs w:val="21"/>
        </w:rPr>
        <w:t>RBBB+左前分支阻滞图形，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早起源于左后分支（图6D）。</w:t>
      </w:r>
    </w:p>
    <w:p w14:paraId="6B35212C"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5. </w:t>
      </w:r>
      <w:proofErr w:type="gramStart"/>
      <w:r w:rsidRPr="002F34D9">
        <w:rPr>
          <w:rFonts w:ascii="Microsoft YaHei UI" w:eastAsia="Microsoft YaHei UI" w:hAnsi="Microsoft YaHei UI" w:hint="eastAsia"/>
          <w:color w:val="283232"/>
          <w:spacing w:val="8"/>
          <w:kern w:val="36"/>
          <w:sz w:val="21"/>
          <w:szCs w:val="21"/>
        </w:rPr>
        <w:t>室早呈</w:t>
      </w:r>
      <w:proofErr w:type="gramEnd"/>
      <w:r w:rsidRPr="002F34D9">
        <w:rPr>
          <w:rFonts w:ascii="Microsoft YaHei UI" w:eastAsia="Microsoft YaHei UI" w:hAnsi="Microsoft YaHei UI" w:hint="eastAsia"/>
          <w:color w:val="283232"/>
          <w:spacing w:val="8"/>
          <w:kern w:val="36"/>
          <w:sz w:val="21"/>
          <w:szCs w:val="21"/>
        </w:rPr>
        <w:t>RBBB图形，II、III、AVF导联呈rS形，V5与V6导联QRS波呈QS形：</w:t>
      </w:r>
      <w:proofErr w:type="gramStart"/>
      <w:r w:rsidRPr="002F34D9">
        <w:rPr>
          <w:rFonts w:ascii="Microsoft YaHei UI" w:eastAsia="Microsoft YaHei UI" w:hAnsi="Microsoft YaHei UI" w:hint="eastAsia"/>
          <w:color w:val="283232"/>
          <w:spacing w:val="8"/>
          <w:kern w:val="36"/>
          <w:sz w:val="21"/>
          <w:szCs w:val="21"/>
        </w:rPr>
        <w:t>提示室</w:t>
      </w:r>
      <w:proofErr w:type="gramEnd"/>
      <w:r w:rsidRPr="002F34D9">
        <w:rPr>
          <w:rFonts w:ascii="Microsoft YaHei UI" w:eastAsia="Microsoft YaHei UI" w:hAnsi="Microsoft YaHei UI" w:hint="eastAsia"/>
          <w:color w:val="283232"/>
          <w:spacing w:val="8"/>
          <w:kern w:val="36"/>
          <w:sz w:val="21"/>
          <w:szCs w:val="21"/>
        </w:rPr>
        <w:t>早起源于左室心尖部(图6E)。这种</w:t>
      </w:r>
      <w:proofErr w:type="gramStart"/>
      <w:r w:rsidRPr="002F34D9">
        <w:rPr>
          <w:rFonts w:ascii="Microsoft YaHei UI" w:eastAsia="Microsoft YaHei UI" w:hAnsi="Microsoft YaHei UI" w:hint="eastAsia"/>
          <w:color w:val="283232"/>
          <w:spacing w:val="8"/>
          <w:kern w:val="36"/>
          <w:sz w:val="21"/>
          <w:szCs w:val="21"/>
        </w:rPr>
        <w:t>类型室早</w:t>
      </w:r>
      <w:proofErr w:type="gramEnd"/>
      <w:r w:rsidRPr="002F34D9">
        <w:rPr>
          <w:rFonts w:ascii="Microsoft YaHei UI" w:eastAsia="Microsoft YaHei UI" w:hAnsi="Microsoft YaHei UI" w:hint="eastAsia"/>
          <w:color w:val="283232"/>
          <w:spacing w:val="8"/>
          <w:kern w:val="36"/>
          <w:sz w:val="21"/>
          <w:szCs w:val="21"/>
        </w:rPr>
        <w:t>临床较少见。</w:t>
      </w:r>
    </w:p>
    <w:p w14:paraId="70467364" w14:textId="4D0BCA69"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noProof/>
          <w:color w:val="283232"/>
          <w:spacing w:val="8"/>
          <w:kern w:val="36"/>
          <w:sz w:val="21"/>
          <w:szCs w:val="21"/>
        </w:rPr>
        <w:drawing>
          <wp:inline distT="0" distB="0" distL="0" distR="0" wp14:anchorId="2EC8D5FD" wp14:editId="7727CDB7">
            <wp:extent cx="4982210" cy="5468620"/>
            <wp:effectExtent l="0" t="0" r="8890" b="0"/>
            <wp:docPr id="33" name="图片 3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图片"/>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2210" cy="5468620"/>
                    </a:xfrm>
                    <a:prstGeom prst="rect">
                      <a:avLst/>
                    </a:prstGeom>
                    <a:noFill/>
                    <a:ln>
                      <a:noFill/>
                    </a:ln>
                  </pic:spPr>
                </pic:pic>
              </a:graphicData>
            </a:graphic>
          </wp:inline>
        </w:drawing>
      </w:r>
    </w:p>
    <w:p w14:paraId="59C5BE6F"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83232"/>
          <w:spacing w:val="8"/>
          <w:kern w:val="36"/>
          <w:sz w:val="21"/>
          <w:szCs w:val="21"/>
        </w:rPr>
      </w:pPr>
      <w:r w:rsidRPr="002F34D9">
        <w:rPr>
          <w:rStyle w:val="a5"/>
          <w:rFonts w:ascii="Microsoft YaHei UI" w:eastAsia="Microsoft YaHei UI" w:hAnsi="Microsoft YaHei UI" w:hint="eastAsia"/>
          <w:color w:val="283232"/>
          <w:spacing w:val="8"/>
          <w:kern w:val="36"/>
          <w:sz w:val="21"/>
          <w:szCs w:val="21"/>
        </w:rPr>
        <w:t>四、 室性早搏的危险分层</w:t>
      </w:r>
    </w:p>
    <w:p w14:paraId="122792F3"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LOWN分级：是室性心律失常最早的危险分层，但主要用于急性心肌梗死室</w:t>
      </w:r>
      <w:proofErr w:type="gramStart"/>
      <w:r w:rsidRPr="002F34D9">
        <w:rPr>
          <w:rFonts w:ascii="Microsoft YaHei UI" w:eastAsia="Microsoft YaHei UI" w:hAnsi="Microsoft YaHei UI" w:hint="eastAsia"/>
          <w:color w:val="283232"/>
          <w:spacing w:val="8"/>
          <w:kern w:val="36"/>
          <w:sz w:val="21"/>
          <w:szCs w:val="21"/>
        </w:rPr>
        <w:t>早危险</w:t>
      </w:r>
      <w:proofErr w:type="gramEnd"/>
      <w:r w:rsidRPr="002F34D9">
        <w:rPr>
          <w:rFonts w:ascii="Microsoft YaHei UI" w:eastAsia="Microsoft YaHei UI" w:hAnsi="Microsoft YaHei UI" w:hint="eastAsia"/>
          <w:color w:val="283232"/>
          <w:spacing w:val="8"/>
          <w:kern w:val="36"/>
          <w:sz w:val="21"/>
          <w:szCs w:val="21"/>
        </w:rPr>
        <w:t>分层。0级: 无室性早搏; 1级: 偶有单发</w:t>
      </w:r>
      <w:proofErr w:type="gramStart"/>
      <w:r w:rsidRPr="002F34D9">
        <w:rPr>
          <w:rFonts w:ascii="Microsoft YaHei UI" w:eastAsia="Microsoft YaHei UI" w:hAnsi="Microsoft YaHei UI" w:hint="eastAsia"/>
          <w:color w:val="283232"/>
          <w:spacing w:val="8"/>
          <w:kern w:val="36"/>
          <w:sz w:val="21"/>
          <w:szCs w:val="21"/>
        </w:rPr>
        <w:t>性室早</w:t>
      </w:r>
      <w:proofErr w:type="gramEnd"/>
      <w:r w:rsidRPr="002F34D9">
        <w:rPr>
          <w:rFonts w:ascii="Microsoft YaHei UI" w:eastAsia="Microsoft YaHei UI" w:hAnsi="Microsoft YaHei UI" w:hint="eastAsia"/>
          <w:color w:val="283232"/>
          <w:spacing w:val="8"/>
          <w:kern w:val="36"/>
          <w:sz w:val="21"/>
          <w:szCs w:val="21"/>
        </w:rPr>
        <w:t>(&lt; 1次/min或&lt;30/h); 2级: 频发室</w:t>
      </w:r>
      <w:r w:rsidRPr="002F34D9">
        <w:rPr>
          <w:rFonts w:ascii="Microsoft YaHei UI" w:eastAsia="Microsoft YaHei UI" w:hAnsi="Microsoft YaHei UI" w:hint="eastAsia"/>
          <w:color w:val="283232"/>
          <w:spacing w:val="8"/>
          <w:kern w:val="36"/>
          <w:sz w:val="21"/>
          <w:szCs w:val="21"/>
        </w:rPr>
        <w:lastRenderedPageBreak/>
        <w:t>早(&gt;1次/min 或&gt;30/h); 3级: 多源</w:t>
      </w:r>
      <w:proofErr w:type="gramStart"/>
      <w:r w:rsidRPr="002F34D9">
        <w:rPr>
          <w:rFonts w:ascii="Microsoft YaHei UI" w:eastAsia="Microsoft YaHei UI" w:hAnsi="Microsoft YaHei UI" w:hint="eastAsia"/>
          <w:color w:val="283232"/>
          <w:spacing w:val="8"/>
          <w:kern w:val="36"/>
          <w:sz w:val="21"/>
          <w:szCs w:val="21"/>
        </w:rPr>
        <w:t>性室早</w:t>
      </w:r>
      <w:proofErr w:type="gramEnd"/>
      <w:r w:rsidRPr="002F34D9">
        <w:rPr>
          <w:rFonts w:ascii="Microsoft YaHei UI" w:eastAsia="Microsoft YaHei UI" w:hAnsi="Microsoft YaHei UI" w:hint="eastAsia"/>
          <w:color w:val="283232"/>
          <w:spacing w:val="8"/>
          <w:kern w:val="36"/>
          <w:sz w:val="21"/>
          <w:szCs w:val="21"/>
        </w:rPr>
        <w:t>; 4级: A: 成对室早；B: 3个或以上</w:t>
      </w:r>
      <w:proofErr w:type="gramStart"/>
      <w:r w:rsidRPr="002F34D9">
        <w:rPr>
          <w:rFonts w:ascii="Microsoft YaHei UI" w:eastAsia="Microsoft YaHei UI" w:hAnsi="Microsoft YaHei UI" w:hint="eastAsia"/>
          <w:color w:val="283232"/>
          <w:spacing w:val="8"/>
          <w:kern w:val="36"/>
          <w:sz w:val="21"/>
          <w:szCs w:val="21"/>
        </w:rPr>
        <w:t>连发室早</w:t>
      </w:r>
      <w:proofErr w:type="gramEnd"/>
      <w:r w:rsidRPr="002F34D9">
        <w:rPr>
          <w:rFonts w:ascii="Microsoft YaHei UI" w:eastAsia="Microsoft YaHei UI" w:hAnsi="Microsoft YaHei UI" w:hint="eastAsia"/>
          <w:color w:val="283232"/>
          <w:spacing w:val="8"/>
          <w:kern w:val="36"/>
          <w:sz w:val="21"/>
          <w:szCs w:val="21"/>
        </w:rPr>
        <w:t>; 5级: R-ON-T室早。LOWN</w:t>
      </w:r>
      <w:proofErr w:type="gramStart"/>
      <w:r w:rsidRPr="002F34D9">
        <w:rPr>
          <w:rFonts w:ascii="Microsoft YaHei UI" w:eastAsia="Microsoft YaHei UI" w:hAnsi="Microsoft YaHei UI" w:hint="eastAsia"/>
          <w:color w:val="283232"/>
          <w:spacing w:val="8"/>
          <w:kern w:val="36"/>
          <w:sz w:val="21"/>
          <w:szCs w:val="21"/>
        </w:rPr>
        <w:t>分级中</w:t>
      </w:r>
      <w:proofErr w:type="gramEnd"/>
      <w:r w:rsidRPr="002F34D9">
        <w:rPr>
          <w:rFonts w:ascii="Microsoft YaHei UI" w:eastAsia="Microsoft YaHei UI" w:hAnsi="Microsoft YaHei UI" w:hint="eastAsia"/>
          <w:color w:val="283232"/>
          <w:spacing w:val="8"/>
          <w:kern w:val="36"/>
          <w:sz w:val="21"/>
          <w:szCs w:val="21"/>
        </w:rPr>
        <w:t>的多源室早、R-ON-T室早属于危险程度高的室早。</w:t>
      </w:r>
    </w:p>
    <w:p w14:paraId="133D39F7"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除LOWN 分级外，很多因素可用于室早的危险分层。器质性心脏病与心功能：目前很多研究已证实心肌梗死、肥厚型心肌病、致心律失常型右室心肌病、扩张型心肌病等器质性心脏病伴发室</w:t>
      </w:r>
      <w:proofErr w:type="gramStart"/>
      <w:r w:rsidRPr="002F34D9">
        <w:rPr>
          <w:rFonts w:ascii="Microsoft YaHei UI" w:eastAsia="Microsoft YaHei UI" w:hAnsi="Microsoft YaHei UI" w:hint="eastAsia"/>
          <w:color w:val="283232"/>
          <w:spacing w:val="8"/>
          <w:kern w:val="36"/>
          <w:sz w:val="21"/>
          <w:szCs w:val="21"/>
        </w:rPr>
        <w:t>早显著</w:t>
      </w:r>
      <w:proofErr w:type="gramEnd"/>
      <w:r w:rsidRPr="002F34D9">
        <w:rPr>
          <w:rFonts w:ascii="Microsoft YaHei UI" w:eastAsia="Microsoft YaHei UI" w:hAnsi="Microsoft YaHei UI" w:hint="eastAsia"/>
          <w:color w:val="283232"/>
          <w:spacing w:val="8"/>
          <w:kern w:val="36"/>
          <w:sz w:val="21"/>
          <w:szCs w:val="21"/>
        </w:rPr>
        <w:t>增加主要心血管事件发生率。因此，在临床实践中，寻找有无器质性心脏病证据放在重要位置，并且评价心功能状态，以确定治疗原则。</w:t>
      </w:r>
    </w:p>
    <w:p w14:paraId="2EE5695C"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MADIT-I研究发现非持续性室速是左室射血分数（LVEF）&lt;35％的缺血性心肌病患者猝死的独立预测因素[9]；DEFINITE研究发现频发室早是LVEF&lt;36％非缺血性心肌病患者猝死的独立预测因素。T波</w:t>
      </w:r>
      <w:proofErr w:type="gramStart"/>
      <w:r w:rsidRPr="002F34D9">
        <w:rPr>
          <w:rFonts w:ascii="Microsoft YaHei UI" w:eastAsia="Microsoft YaHei UI" w:hAnsi="Microsoft YaHei UI" w:hint="eastAsia"/>
          <w:color w:val="283232"/>
          <w:spacing w:val="8"/>
          <w:kern w:val="36"/>
          <w:sz w:val="21"/>
          <w:szCs w:val="21"/>
        </w:rPr>
        <w:t>振幅电</w:t>
      </w:r>
      <w:proofErr w:type="gramEnd"/>
      <w:r w:rsidRPr="002F34D9">
        <w:rPr>
          <w:rFonts w:ascii="Microsoft YaHei UI" w:eastAsia="Microsoft YaHei UI" w:hAnsi="Microsoft YaHei UI" w:hint="eastAsia"/>
          <w:color w:val="283232"/>
          <w:spacing w:val="8"/>
          <w:kern w:val="36"/>
          <w:sz w:val="21"/>
          <w:szCs w:val="21"/>
        </w:rPr>
        <w:t>交替（T-wave amplitude variability，TAV）：研究显示RVOT室早患者，若TAV &gt; 33 µV显著增加多形性室速与室颤发生率。</w:t>
      </w:r>
    </w:p>
    <w:p w14:paraId="3207C3D7"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22222"/>
          <w:spacing w:val="8"/>
          <w:kern w:val="36"/>
          <w:sz w:val="21"/>
          <w:szCs w:val="21"/>
        </w:rPr>
      </w:pPr>
      <w:proofErr w:type="gramStart"/>
      <w:r w:rsidRPr="002F34D9">
        <w:rPr>
          <w:rFonts w:ascii="Microsoft YaHei UI" w:eastAsia="Microsoft YaHei UI" w:hAnsi="Microsoft YaHei UI" w:hint="eastAsia"/>
          <w:color w:val="283232"/>
          <w:spacing w:val="8"/>
          <w:kern w:val="36"/>
          <w:sz w:val="21"/>
          <w:szCs w:val="21"/>
        </w:rPr>
        <w:t>短联律</w:t>
      </w:r>
      <w:proofErr w:type="gramEnd"/>
      <w:r w:rsidRPr="002F34D9">
        <w:rPr>
          <w:rFonts w:ascii="Microsoft YaHei UI" w:eastAsia="Microsoft YaHei UI" w:hAnsi="Microsoft YaHei UI" w:hint="eastAsia"/>
          <w:color w:val="283232"/>
          <w:spacing w:val="8"/>
          <w:kern w:val="36"/>
          <w:sz w:val="21"/>
          <w:szCs w:val="21"/>
        </w:rPr>
        <w:t>间期：很多研究</w:t>
      </w:r>
      <w:proofErr w:type="gramStart"/>
      <w:r w:rsidRPr="002F34D9">
        <w:rPr>
          <w:rFonts w:ascii="Microsoft YaHei UI" w:eastAsia="Microsoft YaHei UI" w:hAnsi="Microsoft YaHei UI" w:hint="eastAsia"/>
          <w:color w:val="283232"/>
          <w:spacing w:val="8"/>
          <w:kern w:val="36"/>
          <w:sz w:val="21"/>
          <w:szCs w:val="21"/>
        </w:rPr>
        <w:t>证实短联律</w:t>
      </w:r>
      <w:proofErr w:type="gramEnd"/>
      <w:r w:rsidRPr="002F34D9">
        <w:rPr>
          <w:rFonts w:ascii="Microsoft YaHei UI" w:eastAsia="Microsoft YaHei UI" w:hAnsi="Microsoft YaHei UI" w:hint="eastAsia"/>
          <w:color w:val="283232"/>
          <w:spacing w:val="8"/>
          <w:kern w:val="36"/>
          <w:sz w:val="21"/>
          <w:szCs w:val="21"/>
        </w:rPr>
        <w:t>间期室早可触发多形性室速或室颤，导管消融去除</w:t>
      </w:r>
      <w:proofErr w:type="gramStart"/>
      <w:r w:rsidRPr="002F34D9">
        <w:rPr>
          <w:rFonts w:ascii="Microsoft YaHei UI" w:eastAsia="Microsoft YaHei UI" w:hAnsi="Microsoft YaHei UI" w:hint="eastAsia"/>
          <w:color w:val="283232"/>
          <w:spacing w:val="8"/>
          <w:kern w:val="36"/>
          <w:sz w:val="21"/>
          <w:szCs w:val="21"/>
        </w:rPr>
        <w:t>室早后多形性</w:t>
      </w:r>
      <w:proofErr w:type="gramEnd"/>
      <w:r w:rsidRPr="002F34D9">
        <w:rPr>
          <w:rFonts w:ascii="Microsoft YaHei UI" w:eastAsia="Microsoft YaHei UI" w:hAnsi="Microsoft YaHei UI" w:hint="eastAsia"/>
          <w:color w:val="283232"/>
          <w:spacing w:val="8"/>
          <w:kern w:val="36"/>
          <w:sz w:val="21"/>
          <w:szCs w:val="21"/>
        </w:rPr>
        <w:t>室速与室颤不再发生。心脏核磁检出室壁运动异常或疤痕：Aquaro等采用核磁共振筛查超声检查无结构心脏病的LBBB</w:t>
      </w:r>
      <w:proofErr w:type="gramStart"/>
      <w:r w:rsidRPr="002F34D9">
        <w:rPr>
          <w:rFonts w:ascii="Microsoft YaHei UI" w:eastAsia="Microsoft YaHei UI" w:hAnsi="Microsoft YaHei UI" w:hint="eastAsia"/>
          <w:color w:val="283232"/>
          <w:spacing w:val="8"/>
          <w:kern w:val="36"/>
          <w:sz w:val="21"/>
          <w:szCs w:val="21"/>
        </w:rPr>
        <w:t>形态室早</w:t>
      </w:r>
      <w:proofErr w:type="gramEnd"/>
      <w:r w:rsidRPr="002F34D9">
        <w:rPr>
          <w:rFonts w:ascii="Microsoft YaHei UI" w:eastAsia="Microsoft YaHei UI" w:hAnsi="Microsoft YaHei UI" w:hint="eastAsia"/>
          <w:color w:val="283232"/>
          <w:spacing w:val="8"/>
          <w:kern w:val="36"/>
          <w:sz w:val="21"/>
          <w:szCs w:val="21"/>
        </w:rPr>
        <w:t>患者，发现有右室壁运动异常患者发生恶性室性心律失常显著高于对照组。另外严重低钾、合并遗传性离子通道病、心功能不全、猝死家族史、晕厥史、室</w:t>
      </w:r>
      <w:proofErr w:type="gramStart"/>
      <w:r w:rsidRPr="002F34D9">
        <w:rPr>
          <w:rFonts w:ascii="Microsoft YaHei UI" w:eastAsia="Microsoft YaHei UI" w:hAnsi="Microsoft YaHei UI" w:hint="eastAsia"/>
          <w:color w:val="283232"/>
          <w:spacing w:val="8"/>
          <w:kern w:val="36"/>
          <w:sz w:val="21"/>
          <w:szCs w:val="21"/>
        </w:rPr>
        <w:t>早引起</w:t>
      </w:r>
      <w:proofErr w:type="gramEnd"/>
      <w:r w:rsidRPr="002F34D9">
        <w:rPr>
          <w:rFonts w:ascii="Microsoft YaHei UI" w:eastAsia="Microsoft YaHei UI" w:hAnsi="Microsoft YaHei UI" w:hint="eastAsia"/>
          <w:color w:val="283232"/>
          <w:spacing w:val="8"/>
          <w:kern w:val="36"/>
          <w:sz w:val="21"/>
          <w:szCs w:val="21"/>
        </w:rPr>
        <w:t>心律失常心肌病以及药物过量所致的室早等均属高危室早</w:t>
      </w:r>
    </w:p>
    <w:p w14:paraId="6EF0EBA4" w14:textId="77777777" w:rsidR="00891190" w:rsidRPr="002F34D9" w:rsidRDefault="00891190" w:rsidP="00891190">
      <w:pPr>
        <w:pStyle w:val="a4"/>
        <w:shd w:val="clear" w:color="auto" w:fill="FFFFFF"/>
        <w:spacing w:before="0" w:beforeAutospacing="0" w:after="0" w:afterAutospacing="0" w:line="360" w:lineRule="atLeast"/>
        <w:outlineLvl w:val="1"/>
        <w:rPr>
          <w:rFonts w:ascii="Microsoft YaHei UI" w:eastAsia="Microsoft YaHei UI" w:hAnsi="Microsoft YaHei UI"/>
          <w:color w:val="222222"/>
          <w:spacing w:val="8"/>
          <w:kern w:val="36"/>
          <w:sz w:val="21"/>
          <w:szCs w:val="21"/>
        </w:rPr>
      </w:pPr>
      <w:r w:rsidRPr="002F34D9">
        <w:rPr>
          <w:rStyle w:val="a5"/>
          <w:rFonts w:ascii="Microsoft YaHei UI" w:eastAsia="Microsoft YaHei UI" w:hAnsi="Microsoft YaHei UI" w:hint="eastAsia"/>
          <w:color w:val="283232"/>
          <w:spacing w:val="8"/>
          <w:kern w:val="36"/>
          <w:sz w:val="21"/>
          <w:szCs w:val="21"/>
        </w:rPr>
        <w:t>五． 室性早搏的治疗</w:t>
      </w:r>
      <w:r w:rsidRPr="002F34D9">
        <w:rPr>
          <w:rStyle w:val="a5"/>
          <w:rFonts w:ascii="Microsoft YaHei UI" w:eastAsia="Microsoft YaHei UI" w:hAnsi="Microsoft YaHei UI" w:hint="eastAsia"/>
          <w:color w:val="FFFFFF"/>
          <w:spacing w:val="8"/>
          <w:kern w:val="36"/>
          <w:sz w:val="21"/>
          <w:szCs w:val="21"/>
        </w:rPr>
        <w:t>3</w:t>
      </w:r>
    </w:p>
    <w:p w14:paraId="2B8CD8EF"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proofErr w:type="gramStart"/>
      <w:r w:rsidRPr="002F34D9">
        <w:rPr>
          <w:rFonts w:ascii="Microsoft YaHei UI" w:eastAsia="Microsoft YaHei UI" w:hAnsi="Microsoft YaHei UI" w:hint="eastAsia"/>
          <w:color w:val="283232"/>
          <w:spacing w:val="8"/>
          <w:kern w:val="36"/>
          <w:sz w:val="21"/>
          <w:szCs w:val="21"/>
        </w:rPr>
        <w:t>根据室早危险</w:t>
      </w:r>
      <w:proofErr w:type="gramEnd"/>
      <w:r w:rsidRPr="002F34D9">
        <w:rPr>
          <w:rFonts w:ascii="Microsoft YaHei UI" w:eastAsia="Microsoft YaHei UI" w:hAnsi="Microsoft YaHei UI" w:hint="eastAsia"/>
          <w:color w:val="283232"/>
          <w:spacing w:val="8"/>
          <w:kern w:val="36"/>
          <w:sz w:val="21"/>
          <w:szCs w:val="21"/>
        </w:rPr>
        <w:t>分层，对于无器质性心脏病</w:t>
      </w:r>
      <w:proofErr w:type="gramStart"/>
      <w:r w:rsidRPr="002F34D9">
        <w:rPr>
          <w:rFonts w:ascii="Microsoft YaHei UI" w:eastAsia="Microsoft YaHei UI" w:hAnsi="Microsoft YaHei UI" w:hint="eastAsia"/>
          <w:color w:val="283232"/>
          <w:spacing w:val="8"/>
          <w:kern w:val="36"/>
          <w:sz w:val="21"/>
          <w:szCs w:val="21"/>
        </w:rPr>
        <w:t>等低危室</w:t>
      </w:r>
      <w:proofErr w:type="gramEnd"/>
      <w:r w:rsidRPr="002F34D9">
        <w:rPr>
          <w:rFonts w:ascii="Microsoft YaHei UI" w:eastAsia="Microsoft YaHei UI" w:hAnsi="Microsoft YaHei UI" w:hint="eastAsia"/>
          <w:color w:val="283232"/>
          <w:spacing w:val="8"/>
          <w:kern w:val="36"/>
          <w:sz w:val="21"/>
          <w:szCs w:val="21"/>
        </w:rPr>
        <w:t>早患者，无明显症状可以不治疗。有症状者可以缓解症状。其主要措施包括消除诱发因素，如缓解心理压力，消除紧张，不喝浓茶、咖啡等。症状严重者应积极治疗。</w:t>
      </w:r>
    </w:p>
    <w:p w14:paraId="556B00F2"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lastRenderedPageBreak/>
        <w:t>对于高危室</w:t>
      </w:r>
      <w:proofErr w:type="gramStart"/>
      <w:r w:rsidRPr="002F34D9">
        <w:rPr>
          <w:rFonts w:ascii="Microsoft YaHei UI" w:eastAsia="Microsoft YaHei UI" w:hAnsi="Microsoft YaHei UI" w:hint="eastAsia"/>
          <w:color w:val="283232"/>
          <w:spacing w:val="8"/>
          <w:kern w:val="36"/>
          <w:sz w:val="21"/>
          <w:szCs w:val="21"/>
        </w:rPr>
        <w:t>早患者</w:t>
      </w:r>
      <w:proofErr w:type="gramEnd"/>
      <w:r w:rsidRPr="002F34D9">
        <w:rPr>
          <w:rFonts w:ascii="Microsoft YaHei UI" w:eastAsia="Microsoft YaHei UI" w:hAnsi="Microsoft YaHei UI" w:hint="eastAsia"/>
          <w:color w:val="283232"/>
          <w:spacing w:val="8"/>
          <w:kern w:val="36"/>
          <w:sz w:val="21"/>
          <w:szCs w:val="21"/>
        </w:rPr>
        <w:t>应积极治疗。具体措施主要包括原发病治疗与可逆因素纠正、药物治疗、导管消融以及部分患者需要植入心律转复除颤器（implantable cardioverter desfibrilator, ICD）。对于有器质性性心脏病患者，原发病纠正非常重要。如缺血性心肌病患者随着血运重建室早负荷会大大下降或消失。对于低钾血症等可逆因素引起室早，随着血钾浓度得到纠正，室早也会消失，不需要对室</w:t>
      </w:r>
      <w:proofErr w:type="gramStart"/>
      <w:r w:rsidRPr="002F34D9">
        <w:rPr>
          <w:rFonts w:ascii="Microsoft YaHei UI" w:eastAsia="Microsoft YaHei UI" w:hAnsi="Microsoft YaHei UI" w:hint="eastAsia"/>
          <w:color w:val="283232"/>
          <w:spacing w:val="8"/>
          <w:kern w:val="36"/>
          <w:sz w:val="21"/>
          <w:szCs w:val="21"/>
        </w:rPr>
        <w:t>早本身</w:t>
      </w:r>
      <w:proofErr w:type="gramEnd"/>
      <w:r w:rsidRPr="002F34D9">
        <w:rPr>
          <w:rFonts w:ascii="Microsoft YaHei UI" w:eastAsia="Microsoft YaHei UI" w:hAnsi="Microsoft YaHei UI" w:hint="eastAsia"/>
          <w:color w:val="283232"/>
          <w:spacing w:val="8"/>
          <w:kern w:val="36"/>
          <w:sz w:val="21"/>
          <w:szCs w:val="21"/>
        </w:rPr>
        <w:t>过多干预。治疗室早抗心律失常药物主要包括β受体阻滞剂、</w:t>
      </w:r>
      <w:proofErr w:type="gramStart"/>
      <w:r w:rsidRPr="002F34D9">
        <w:rPr>
          <w:rFonts w:ascii="Microsoft YaHei UI" w:eastAsia="Microsoft YaHei UI" w:hAnsi="Microsoft YaHei UI" w:hint="eastAsia"/>
          <w:color w:val="283232"/>
          <w:spacing w:val="8"/>
          <w:kern w:val="36"/>
          <w:sz w:val="21"/>
          <w:szCs w:val="21"/>
        </w:rPr>
        <w:t>非二氢吡啶类钙拮抗</w:t>
      </w:r>
      <w:proofErr w:type="gramEnd"/>
      <w:r w:rsidRPr="002F34D9">
        <w:rPr>
          <w:rFonts w:ascii="Microsoft YaHei UI" w:eastAsia="Microsoft YaHei UI" w:hAnsi="Microsoft YaHei UI" w:hint="eastAsia"/>
          <w:color w:val="283232"/>
          <w:spacing w:val="8"/>
          <w:kern w:val="36"/>
          <w:sz w:val="21"/>
          <w:szCs w:val="21"/>
        </w:rPr>
        <w:t>剂、普罗帕酮、胺碘酮等。</w:t>
      </w:r>
    </w:p>
    <w:p w14:paraId="05101FA1"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β受体阻滞剂是Ⅱ类抗心律失常药物，很多临床研究已证实β受体阻滞剂可以减少主要心血管事件发生，临床上既可以用于器质性心脏病</w:t>
      </w:r>
      <w:proofErr w:type="gramStart"/>
      <w:r w:rsidRPr="002F34D9">
        <w:rPr>
          <w:rFonts w:ascii="Microsoft YaHei UI" w:eastAsia="Microsoft YaHei UI" w:hAnsi="Microsoft YaHei UI" w:hint="eastAsia"/>
          <w:color w:val="283232"/>
          <w:spacing w:val="8"/>
          <w:kern w:val="36"/>
          <w:sz w:val="21"/>
          <w:szCs w:val="21"/>
        </w:rPr>
        <w:t>合并室早</w:t>
      </w:r>
      <w:proofErr w:type="gramEnd"/>
      <w:r w:rsidRPr="002F34D9">
        <w:rPr>
          <w:rFonts w:ascii="Microsoft YaHei UI" w:eastAsia="Microsoft YaHei UI" w:hAnsi="Microsoft YaHei UI" w:hint="eastAsia"/>
          <w:color w:val="283232"/>
          <w:spacing w:val="8"/>
          <w:kern w:val="36"/>
          <w:sz w:val="21"/>
          <w:szCs w:val="21"/>
        </w:rPr>
        <w:t>患者，也可用于特发性频发室早患者。</w:t>
      </w:r>
      <w:proofErr w:type="gramStart"/>
      <w:r w:rsidRPr="002F34D9">
        <w:rPr>
          <w:rFonts w:ascii="Microsoft YaHei UI" w:eastAsia="Microsoft YaHei UI" w:hAnsi="Microsoft YaHei UI" w:hint="eastAsia"/>
          <w:color w:val="283232"/>
          <w:spacing w:val="8"/>
          <w:kern w:val="36"/>
          <w:sz w:val="21"/>
          <w:szCs w:val="21"/>
        </w:rPr>
        <w:t>非二氢</w:t>
      </w:r>
      <w:proofErr w:type="gramEnd"/>
      <w:r w:rsidRPr="002F34D9">
        <w:rPr>
          <w:rFonts w:ascii="Microsoft YaHei UI" w:eastAsia="Microsoft YaHei UI" w:hAnsi="Microsoft YaHei UI" w:hint="eastAsia"/>
          <w:color w:val="283232"/>
          <w:spacing w:val="8"/>
          <w:kern w:val="36"/>
          <w:sz w:val="21"/>
          <w:szCs w:val="21"/>
        </w:rPr>
        <w:t>吡啶</w:t>
      </w:r>
      <w:proofErr w:type="gramStart"/>
      <w:r w:rsidRPr="002F34D9">
        <w:rPr>
          <w:rFonts w:ascii="Microsoft YaHei UI" w:eastAsia="Microsoft YaHei UI" w:hAnsi="Microsoft YaHei UI" w:hint="eastAsia"/>
          <w:color w:val="283232"/>
          <w:spacing w:val="8"/>
          <w:kern w:val="36"/>
          <w:sz w:val="21"/>
          <w:szCs w:val="21"/>
        </w:rPr>
        <w:t>类钙拮抗剂属于</w:t>
      </w:r>
      <w:proofErr w:type="gramEnd"/>
      <w:r w:rsidRPr="002F34D9">
        <w:rPr>
          <w:rFonts w:ascii="Microsoft YaHei UI" w:eastAsia="Microsoft YaHei UI" w:hAnsi="Microsoft YaHei UI" w:hint="eastAsia"/>
          <w:color w:val="283232"/>
          <w:spacing w:val="8"/>
          <w:kern w:val="36"/>
          <w:sz w:val="21"/>
          <w:szCs w:val="21"/>
        </w:rPr>
        <w:t>Ⅳ抗心律失常药物。因其负性肌力、负性传导作用较强，一般不用于心功能不全患者。普罗帕</w:t>
      </w:r>
      <w:proofErr w:type="gramStart"/>
      <w:r w:rsidRPr="002F34D9">
        <w:rPr>
          <w:rFonts w:ascii="Microsoft YaHei UI" w:eastAsia="Microsoft YaHei UI" w:hAnsi="Microsoft YaHei UI" w:hint="eastAsia"/>
          <w:color w:val="283232"/>
          <w:spacing w:val="8"/>
          <w:kern w:val="36"/>
          <w:sz w:val="21"/>
          <w:szCs w:val="21"/>
        </w:rPr>
        <w:t>酮属于</w:t>
      </w:r>
      <w:proofErr w:type="gramEnd"/>
      <w:r w:rsidRPr="002F34D9">
        <w:rPr>
          <w:rFonts w:ascii="Microsoft YaHei UI" w:eastAsia="Microsoft YaHei UI" w:hAnsi="Microsoft YaHei UI" w:hint="eastAsia"/>
          <w:color w:val="283232"/>
          <w:spacing w:val="8"/>
          <w:kern w:val="36"/>
          <w:sz w:val="21"/>
          <w:szCs w:val="21"/>
        </w:rPr>
        <w:t>Ⅰc类药物，因其负性肌力、负性传导作用较强，一般不用于器质性心脏病与心功能不全患者。胺碘</w:t>
      </w:r>
      <w:proofErr w:type="gramStart"/>
      <w:r w:rsidRPr="002F34D9">
        <w:rPr>
          <w:rFonts w:ascii="Microsoft YaHei UI" w:eastAsia="Microsoft YaHei UI" w:hAnsi="Microsoft YaHei UI" w:hint="eastAsia"/>
          <w:color w:val="283232"/>
          <w:spacing w:val="8"/>
          <w:kern w:val="36"/>
          <w:sz w:val="21"/>
          <w:szCs w:val="21"/>
        </w:rPr>
        <w:t>酮属于</w:t>
      </w:r>
      <w:proofErr w:type="gramEnd"/>
      <w:r w:rsidRPr="002F34D9">
        <w:rPr>
          <w:rFonts w:ascii="Microsoft YaHei UI" w:eastAsia="Microsoft YaHei UI" w:hAnsi="Microsoft YaHei UI" w:hint="eastAsia"/>
          <w:color w:val="283232"/>
          <w:spacing w:val="8"/>
          <w:kern w:val="36"/>
          <w:sz w:val="21"/>
          <w:szCs w:val="21"/>
        </w:rPr>
        <w:t>Ⅲ类药物，对钾、钠与钙离子通道均有阻滞作用，抗心律失常作用比较广。可用于器质性心脏病与心功能不全患者伴发室早患者。但其对甲状腺功能、角膜、肝肾功能、肺有明显的副作用。对于无器质性心脏病、心功能良好、无猝死家族史的室早患者，对于这类患者，即使有频发室早，甚至非持续性室速，其预后也是好的，猝死的危险性较低，不应给予胺碘酮治疗。室早中药治疗可</w:t>
      </w:r>
      <w:proofErr w:type="gramStart"/>
      <w:r w:rsidRPr="002F34D9">
        <w:rPr>
          <w:rFonts w:ascii="Microsoft YaHei UI" w:eastAsia="Microsoft YaHei UI" w:hAnsi="Microsoft YaHei UI" w:hint="eastAsia"/>
          <w:color w:val="283232"/>
          <w:spacing w:val="8"/>
          <w:kern w:val="36"/>
          <w:sz w:val="21"/>
          <w:szCs w:val="21"/>
        </w:rPr>
        <w:t>尝试参松养心</w:t>
      </w:r>
      <w:proofErr w:type="gramEnd"/>
      <w:r w:rsidRPr="002F34D9">
        <w:rPr>
          <w:rFonts w:ascii="Microsoft YaHei UI" w:eastAsia="Microsoft YaHei UI" w:hAnsi="Microsoft YaHei UI" w:hint="eastAsia"/>
          <w:color w:val="283232"/>
          <w:spacing w:val="8"/>
          <w:kern w:val="36"/>
          <w:sz w:val="21"/>
          <w:szCs w:val="21"/>
        </w:rPr>
        <w:t>胶囊等。室</w:t>
      </w:r>
      <w:proofErr w:type="gramStart"/>
      <w:r w:rsidRPr="002F34D9">
        <w:rPr>
          <w:rFonts w:ascii="Microsoft YaHei UI" w:eastAsia="Microsoft YaHei UI" w:hAnsi="Microsoft YaHei UI" w:hint="eastAsia"/>
          <w:color w:val="283232"/>
          <w:spacing w:val="8"/>
          <w:kern w:val="36"/>
          <w:sz w:val="21"/>
          <w:szCs w:val="21"/>
        </w:rPr>
        <w:t>早药物</w:t>
      </w:r>
      <w:proofErr w:type="gramEnd"/>
      <w:r w:rsidRPr="002F34D9">
        <w:rPr>
          <w:rFonts w:ascii="Microsoft YaHei UI" w:eastAsia="Microsoft YaHei UI" w:hAnsi="Microsoft YaHei UI" w:hint="eastAsia"/>
          <w:color w:val="283232"/>
          <w:spacing w:val="8"/>
          <w:kern w:val="36"/>
          <w:sz w:val="21"/>
          <w:szCs w:val="21"/>
        </w:rPr>
        <w:t>治疗无效应推荐导管消融治疗。</w:t>
      </w:r>
    </w:p>
    <w:p w14:paraId="569A238D"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2014年ESC室性心律失常专家共识与2015年ESC室性心律失常治疗指南均推荐以下患者进行导管消融治疗。1）频发室早，症状明显，抗心律失常药物治疗无效或患者不能耐受或患者拒绝服药物；2）频发室早出现心律失常心肌病；3）室早触发室颤，</w:t>
      </w:r>
      <w:r w:rsidRPr="002F34D9">
        <w:rPr>
          <w:rFonts w:ascii="Microsoft YaHei UI" w:eastAsia="Microsoft YaHei UI" w:hAnsi="Microsoft YaHei UI" w:hint="eastAsia"/>
          <w:color w:val="283232"/>
          <w:spacing w:val="8"/>
          <w:kern w:val="36"/>
          <w:sz w:val="21"/>
          <w:szCs w:val="21"/>
        </w:rPr>
        <w:lastRenderedPageBreak/>
        <w:t>包括室早触发特发性室颤，室早触发LQT、Brugada综合征与冠心病等发生室颤。对于器质性心脏病等高危室</w:t>
      </w:r>
      <w:proofErr w:type="gramStart"/>
      <w:r w:rsidRPr="002F34D9">
        <w:rPr>
          <w:rFonts w:ascii="Microsoft YaHei UI" w:eastAsia="Microsoft YaHei UI" w:hAnsi="Microsoft YaHei UI" w:hint="eastAsia"/>
          <w:color w:val="283232"/>
          <w:spacing w:val="8"/>
          <w:kern w:val="36"/>
          <w:sz w:val="21"/>
          <w:szCs w:val="21"/>
        </w:rPr>
        <w:t>早患者</w:t>
      </w:r>
      <w:proofErr w:type="gramEnd"/>
      <w:r w:rsidRPr="002F34D9">
        <w:rPr>
          <w:rFonts w:ascii="Microsoft YaHei UI" w:eastAsia="Microsoft YaHei UI" w:hAnsi="Microsoft YaHei UI" w:hint="eastAsia"/>
          <w:color w:val="283232"/>
          <w:spacing w:val="8"/>
          <w:kern w:val="36"/>
          <w:sz w:val="21"/>
          <w:szCs w:val="21"/>
        </w:rPr>
        <w:t>若抗心律失常药物与导管消融治疗效果不佳，应考虑植入ICD。</w:t>
      </w:r>
    </w:p>
    <w:p w14:paraId="7252BDAC" w14:textId="77777777" w:rsidR="00891190" w:rsidRPr="002F34D9" w:rsidRDefault="00891190" w:rsidP="00891190">
      <w:pPr>
        <w:pStyle w:val="a4"/>
        <w:shd w:val="clear" w:color="auto" w:fill="FFFFFF"/>
        <w:spacing w:before="0" w:beforeAutospacing="0" w:after="225" w:afterAutospacing="0" w:line="360" w:lineRule="atLeast"/>
        <w:outlineLvl w:val="1"/>
        <w:rPr>
          <w:rFonts w:ascii="Microsoft YaHei UI" w:eastAsia="Microsoft YaHei UI" w:hAnsi="Microsoft YaHei UI"/>
          <w:color w:val="283232"/>
          <w:spacing w:val="8"/>
          <w:kern w:val="36"/>
          <w:sz w:val="21"/>
          <w:szCs w:val="21"/>
        </w:rPr>
      </w:pPr>
      <w:r w:rsidRPr="002F34D9">
        <w:rPr>
          <w:rFonts w:ascii="Microsoft YaHei UI" w:eastAsia="Microsoft YaHei UI" w:hAnsi="Microsoft YaHei UI" w:hint="eastAsia"/>
          <w:color w:val="283232"/>
          <w:spacing w:val="8"/>
          <w:kern w:val="36"/>
          <w:sz w:val="21"/>
          <w:szCs w:val="21"/>
        </w:rPr>
        <w:t>值得注意的是对于部分特殊行业患者，早搏24 h数千次，但症状明显，影响正常工作与学习者，也可积极治疗。</w:t>
      </w:r>
    </w:p>
    <w:p w14:paraId="3A962DF9" w14:textId="722E9859" w:rsidR="00891190" w:rsidRPr="002F34D9" w:rsidRDefault="00891190" w:rsidP="00BD1D1C">
      <w:pPr>
        <w:rPr>
          <w:szCs w:val="21"/>
        </w:rPr>
      </w:pPr>
    </w:p>
    <w:p w14:paraId="2E6E7E81" w14:textId="77777777" w:rsidR="00891190" w:rsidRPr="002F34D9" w:rsidRDefault="00891190" w:rsidP="00BD1D1C">
      <w:pPr>
        <w:rPr>
          <w:b/>
          <w:szCs w:val="21"/>
        </w:rPr>
      </w:pPr>
    </w:p>
    <w:p w14:paraId="4CD2C245" w14:textId="77777777" w:rsidR="00891190" w:rsidRPr="002F34D9" w:rsidRDefault="00BD1D1C" w:rsidP="00BD1D1C">
      <w:pPr>
        <w:rPr>
          <w:b/>
          <w:szCs w:val="21"/>
        </w:rPr>
      </w:pPr>
      <w:r w:rsidRPr="002F34D9">
        <w:rPr>
          <w:rFonts w:hint="eastAsia"/>
          <w:b/>
          <w:szCs w:val="21"/>
        </w:rPr>
        <w:t>临床遇到室</w:t>
      </w:r>
      <w:proofErr w:type="gramStart"/>
      <w:r w:rsidRPr="002F34D9">
        <w:rPr>
          <w:rFonts w:hint="eastAsia"/>
          <w:b/>
          <w:szCs w:val="21"/>
        </w:rPr>
        <w:t>早患者</w:t>
      </w:r>
      <w:proofErr w:type="gramEnd"/>
      <w:r w:rsidRPr="002F34D9">
        <w:rPr>
          <w:rFonts w:hint="eastAsia"/>
          <w:b/>
          <w:szCs w:val="21"/>
        </w:rPr>
        <w:t>的治疗。</w:t>
      </w:r>
    </w:p>
    <w:p w14:paraId="25BC6379" w14:textId="2E6D5F4E" w:rsidR="00BD1D1C" w:rsidRPr="002F34D9" w:rsidRDefault="00BD1D1C" w:rsidP="00BD1D1C">
      <w:pPr>
        <w:rPr>
          <w:b/>
          <w:szCs w:val="21"/>
        </w:rPr>
      </w:pPr>
      <w:r w:rsidRPr="002F34D9">
        <w:rPr>
          <w:rFonts w:hint="eastAsia"/>
          <w:b/>
          <w:szCs w:val="21"/>
        </w:rPr>
        <w:t>考虑主动脉夹层，房颤，高血压，问了病窦与生理性窦缓。</w:t>
      </w:r>
    </w:p>
    <w:p w14:paraId="1298388F" w14:textId="3FC33D00" w:rsidR="00FA56BF" w:rsidRPr="002F34D9" w:rsidRDefault="00FA56BF" w:rsidP="00BD1D1C">
      <w:pPr>
        <w:rPr>
          <w:szCs w:val="21"/>
        </w:rPr>
      </w:pPr>
      <w:r w:rsidRPr="002F34D9">
        <w:rPr>
          <w:rFonts w:hint="eastAsia"/>
          <w:szCs w:val="21"/>
        </w:rPr>
        <w:t>多数窦性心动过缓是由于迷走神经性张力过高引起。生理</w:t>
      </w:r>
      <w:proofErr w:type="gramStart"/>
      <w:r w:rsidRPr="002F34D9">
        <w:rPr>
          <w:rFonts w:hint="eastAsia"/>
          <w:szCs w:val="21"/>
        </w:rPr>
        <w:t>性窦缓常见于</w:t>
      </w:r>
      <w:proofErr w:type="gramEnd"/>
      <w:r w:rsidRPr="002F34D9">
        <w:rPr>
          <w:rFonts w:hint="eastAsia"/>
          <w:szCs w:val="21"/>
        </w:rPr>
        <w:t>老年人、运动员以及睡眠中。病理情况下可见于甲状腺机能减退、颅内高压、洋地黄过量、β受体阻滞剂的影响等。</w:t>
      </w:r>
    </w:p>
    <w:p w14:paraId="6C7A7A70" w14:textId="5B6FB763" w:rsidR="00BD1D1C" w:rsidRPr="002F34D9" w:rsidRDefault="00BD1D1C" w:rsidP="00BD1D1C">
      <w:pPr>
        <w:rPr>
          <w:b/>
          <w:szCs w:val="21"/>
        </w:rPr>
      </w:pPr>
    </w:p>
    <w:p w14:paraId="67DB2EB3" w14:textId="77777777" w:rsidR="00431370" w:rsidRPr="002F34D9" w:rsidRDefault="00431370" w:rsidP="00BD1D1C">
      <w:pPr>
        <w:rPr>
          <w:b/>
          <w:szCs w:val="21"/>
        </w:rPr>
      </w:pPr>
    </w:p>
    <w:p w14:paraId="0B82C0EF" w14:textId="77777777" w:rsidR="00431370" w:rsidRPr="002F34D9" w:rsidRDefault="00BD1D1C" w:rsidP="00BD1D1C">
      <w:pPr>
        <w:rPr>
          <w:b/>
          <w:szCs w:val="21"/>
        </w:rPr>
      </w:pPr>
      <w:r w:rsidRPr="002F34D9">
        <w:rPr>
          <w:rFonts w:hint="eastAsia"/>
          <w:b/>
          <w:szCs w:val="21"/>
        </w:rPr>
        <w:t>先说说影像，一共三种：</w:t>
      </w:r>
    </w:p>
    <w:p w14:paraId="01E6E212" w14:textId="77777777" w:rsidR="00431370" w:rsidRPr="002F34D9" w:rsidRDefault="00BD1D1C" w:rsidP="00BD1D1C">
      <w:pPr>
        <w:rPr>
          <w:b/>
          <w:szCs w:val="21"/>
        </w:rPr>
      </w:pPr>
      <w:r w:rsidRPr="002F34D9">
        <w:rPr>
          <w:rFonts w:hint="eastAsia"/>
          <w:b/>
          <w:szCs w:val="21"/>
        </w:rPr>
        <w:t>胸片，</w:t>
      </w:r>
    </w:p>
    <w:p w14:paraId="483E9E66" w14:textId="77777777" w:rsidR="00431370" w:rsidRPr="002F34D9" w:rsidRDefault="00BD1D1C" w:rsidP="00BD1D1C">
      <w:pPr>
        <w:rPr>
          <w:b/>
          <w:szCs w:val="21"/>
        </w:rPr>
      </w:pPr>
      <w:r w:rsidRPr="002F34D9">
        <w:rPr>
          <w:rFonts w:hint="eastAsia"/>
          <w:b/>
          <w:szCs w:val="21"/>
        </w:rPr>
        <w:t>主动脉</w:t>
      </w:r>
      <w:r w:rsidRPr="002F34D9">
        <w:rPr>
          <w:rFonts w:hint="eastAsia"/>
          <w:b/>
          <w:szCs w:val="21"/>
        </w:rPr>
        <w:t>CTA</w:t>
      </w:r>
      <w:r w:rsidRPr="002F34D9">
        <w:rPr>
          <w:rFonts w:hint="eastAsia"/>
          <w:b/>
          <w:szCs w:val="21"/>
        </w:rPr>
        <w:t>，</w:t>
      </w:r>
    </w:p>
    <w:p w14:paraId="5BFD106A" w14:textId="77777777" w:rsidR="00431370" w:rsidRPr="002F34D9" w:rsidRDefault="00BD1D1C" w:rsidP="00BD1D1C">
      <w:pPr>
        <w:rPr>
          <w:b/>
          <w:szCs w:val="21"/>
        </w:rPr>
      </w:pPr>
      <w:r w:rsidRPr="002F34D9">
        <w:rPr>
          <w:rFonts w:hint="eastAsia"/>
          <w:b/>
          <w:szCs w:val="21"/>
        </w:rPr>
        <w:t>冠脉造影，</w:t>
      </w:r>
    </w:p>
    <w:p w14:paraId="1C5BEA5D" w14:textId="77777777" w:rsidR="00431370" w:rsidRPr="002F34D9" w:rsidRDefault="00BD1D1C" w:rsidP="00BD1D1C">
      <w:pPr>
        <w:rPr>
          <w:b/>
          <w:szCs w:val="21"/>
        </w:rPr>
      </w:pPr>
      <w:r w:rsidRPr="002F34D9">
        <w:rPr>
          <w:rFonts w:hint="eastAsia"/>
          <w:b/>
          <w:szCs w:val="21"/>
        </w:rPr>
        <w:t>冠脉造影是动图，</w:t>
      </w:r>
    </w:p>
    <w:p w14:paraId="31B81C78" w14:textId="5019A167" w:rsidR="00BD1D1C" w:rsidRPr="002F34D9" w:rsidRDefault="00BD1D1C" w:rsidP="00BD1D1C">
      <w:pPr>
        <w:rPr>
          <w:b/>
          <w:szCs w:val="21"/>
        </w:rPr>
      </w:pPr>
      <w:r w:rsidRPr="002F34D9">
        <w:rPr>
          <w:rFonts w:hint="eastAsia"/>
          <w:b/>
          <w:szCs w:val="21"/>
        </w:rPr>
        <w:t>要求描述并给出诊断，冠脉造影要求描述病变血管，狭窄程度和</w:t>
      </w:r>
      <w:r w:rsidRPr="002F34D9">
        <w:rPr>
          <w:rFonts w:hint="eastAsia"/>
          <w:b/>
          <w:szCs w:val="21"/>
        </w:rPr>
        <w:t>TIMI</w:t>
      </w:r>
      <w:r w:rsidRPr="002F34D9">
        <w:rPr>
          <w:rFonts w:hint="eastAsia"/>
          <w:b/>
          <w:szCs w:val="21"/>
        </w:rPr>
        <w:t>分级。</w:t>
      </w:r>
    </w:p>
    <w:p w14:paraId="7F28E2DC" w14:textId="77777777" w:rsidR="00BD1D1C" w:rsidRPr="002F34D9" w:rsidRDefault="00BD1D1C" w:rsidP="00BD1D1C">
      <w:pPr>
        <w:rPr>
          <w:b/>
          <w:szCs w:val="21"/>
        </w:rPr>
      </w:pPr>
      <w:r w:rsidRPr="002F34D9">
        <w:rPr>
          <w:rFonts w:hint="eastAsia"/>
          <w:b/>
          <w:szCs w:val="21"/>
        </w:rPr>
        <w:t>胸片：肺水肿、二尖瓣狭窄、肺心病、胸腔积液、高血压心脏病、心包积液。其他的还有没有不记得了……</w:t>
      </w:r>
    </w:p>
    <w:p w14:paraId="5E9405C2" w14:textId="7ADBB6BC" w:rsidR="00BD1D1C" w:rsidRPr="002F34D9" w:rsidRDefault="00BD1D1C" w:rsidP="00BD1D1C">
      <w:pPr>
        <w:rPr>
          <w:b/>
          <w:szCs w:val="21"/>
        </w:rPr>
      </w:pPr>
      <w:r w:rsidRPr="002F34D9">
        <w:rPr>
          <w:rFonts w:hint="eastAsia"/>
          <w:b/>
          <w:szCs w:val="21"/>
        </w:rPr>
        <w:t>主动脉</w:t>
      </w:r>
      <w:r w:rsidRPr="002F34D9">
        <w:rPr>
          <w:rFonts w:hint="eastAsia"/>
          <w:b/>
          <w:szCs w:val="21"/>
        </w:rPr>
        <w:t>CTA</w:t>
      </w:r>
      <w:r w:rsidRPr="002F34D9">
        <w:rPr>
          <w:rFonts w:hint="eastAsia"/>
          <w:b/>
          <w:szCs w:val="21"/>
        </w:rPr>
        <w:t>：</w:t>
      </w:r>
      <w:r w:rsidRPr="002F34D9">
        <w:rPr>
          <w:rFonts w:hint="eastAsia"/>
          <w:b/>
          <w:szCs w:val="21"/>
        </w:rPr>
        <w:t>Stanford A</w:t>
      </w:r>
      <w:r w:rsidRPr="002F34D9">
        <w:rPr>
          <w:rFonts w:hint="eastAsia"/>
          <w:b/>
          <w:szCs w:val="21"/>
        </w:rPr>
        <w:t>型主动脉夹层（好像是从升主撕到腹主）</w:t>
      </w:r>
    </w:p>
    <w:p w14:paraId="6F23B8E0" w14:textId="77777777" w:rsidR="00FA56BF" w:rsidRPr="002F34D9" w:rsidRDefault="00FA56BF" w:rsidP="00FA56BF">
      <w:pPr>
        <w:pStyle w:val="a4"/>
        <w:shd w:val="clear" w:color="auto" w:fill="FFFFFF"/>
        <w:spacing w:before="0" w:beforeAutospacing="0" w:after="0" w:afterAutospacing="0"/>
        <w:jc w:val="center"/>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FFA900"/>
          <w:spacing w:val="8"/>
          <w:sz w:val="21"/>
          <w:szCs w:val="21"/>
        </w:rPr>
        <w:t>DeBakey分型</w:t>
      </w:r>
    </w:p>
    <w:p w14:paraId="48786814"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p>
    <w:p w14:paraId="4E3DA719"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Fonts w:ascii="Microsoft YaHei UI" w:eastAsia="Microsoft YaHei UI" w:hAnsi="Microsoft YaHei UI" w:hint="eastAsia"/>
          <w:color w:val="222222"/>
          <w:spacing w:val="8"/>
          <w:sz w:val="21"/>
          <w:szCs w:val="21"/>
          <w:shd w:val="clear" w:color="auto" w:fill="FFFFFF"/>
        </w:rPr>
        <w:t>一共分为三型（I型、Ⅱ型、Ⅲ型），分型依据根据破口位置和累及范围进行判断：</w:t>
      </w:r>
    </w:p>
    <w:p w14:paraId="744F1153"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FFA900"/>
          <w:spacing w:val="8"/>
          <w:sz w:val="21"/>
          <w:szCs w:val="21"/>
        </w:rPr>
        <w:t>I型：</w:t>
      </w:r>
      <w:r w:rsidRPr="002F34D9">
        <w:rPr>
          <w:rFonts w:ascii="Microsoft YaHei UI" w:eastAsia="Microsoft YaHei UI" w:hAnsi="Microsoft YaHei UI" w:hint="eastAsia"/>
          <w:color w:val="222222"/>
          <w:spacing w:val="8"/>
          <w:sz w:val="21"/>
          <w:szCs w:val="21"/>
          <w:shd w:val="clear" w:color="auto" w:fill="FFFFFF"/>
        </w:rPr>
        <w:t>第一破口（也就是指夹层的起始部分）位于</w:t>
      </w:r>
      <w:r w:rsidRPr="002F34D9">
        <w:rPr>
          <w:rFonts w:ascii="Microsoft YaHei UI" w:eastAsia="Microsoft YaHei UI" w:hAnsi="Microsoft YaHei UI" w:hint="eastAsia"/>
          <w:color w:val="222222"/>
          <w:spacing w:val="8"/>
          <w:sz w:val="21"/>
          <w:szCs w:val="21"/>
        </w:rPr>
        <w:t>升主动脉近心端，或由主动脉弓降部的夹层向近心端延伸至升主动脉（逆行），夹层向远端延伸至降主动脉。这一类至少要累及主动脉弓。（推荐手术治疗）</w:t>
      </w:r>
    </w:p>
    <w:p w14:paraId="179A0043"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FFA900"/>
          <w:spacing w:val="8"/>
          <w:sz w:val="21"/>
          <w:szCs w:val="21"/>
        </w:rPr>
        <w:t>Ⅱ型：</w:t>
      </w:r>
      <w:r w:rsidRPr="002F34D9">
        <w:rPr>
          <w:rFonts w:ascii="Microsoft YaHei UI" w:eastAsia="Microsoft YaHei UI" w:hAnsi="Microsoft YaHei UI" w:hint="eastAsia"/>
          <w:color w:val="222222"/>
          <w:spacing w:val="8"/>
          <w:sz w:val="21"/>
          <w:szCs w:val="21"/>
          <w:shd w:val="clear" w:color="auto" w:fill="FFFFFF"/>
        </w:rPr>
        <w:t>第一破口位于升主动脉，且</w:t>
      </w:r>
      <w:r w:rsidRPr="002F34D9">
        <w:rPr>
          <w:rFonts w:ascii="Microsoft YaHei UI" w:eastAsia="Microsoft YaHei UI" w:hAnsi="Microsoft YaHei UI" w:hint="eastAsia"/>
          <w:color w:val="222222"/>
          <w:spacing w:val="8"/>
          <w:sz w:val="21"/>
          <w:szCs w:val="21"/>
        </w:rPr>
        <w:t>夹层局限于升主动脉。（推荐手术治疗）</w:t>
      </w:r>
    </w:p>
    <w:p w14:paraId="0A08D785"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D92142"/>
          <w:spacing w:val="8"/>
          <w:sz w:val="21"/>
          <w:szCs w:val="21"/>
        </w:rPr>
        <w:lastRenderedPageBreak/>
        <w:t>鉴别：</w:t>
      </w:r>
      <w:r w:rsidRPr="002F34D9">
        <w:rPr>
          <w:rFonts w:ascii="Microsoft YaHei UI" w:eastAsia="Microsoft YaHei UI" w:hAnsi="Microsoft YaHei UI" w:hint="eastAsia"/>
          <w:color w:val="222222"/>
          <w:spacing w:val="8"/>
          <w:sz w:val="21"/>
          <w:szCs w:val="21"/>
        </w:rPr>
        <w:t>与I型的鉴别主要在于</w:t>
      </w:r>
      <w:r w:rsidRPr="002F34D9">
        <w:rPr>
          <w:rStyle w:val="a5"/>
          <w:rFonts w:ascii="Microsoft YaHei UI" w:eastAsia="Microsoft YaHei UI" w:hAnsi="Microsoft YaHei UI" w:hint="eastAsia"/>
          <w:color w:val="222222"/>
          <w:spacing w:val="8"/>
          <w:sz w:val="21"/>
          <w:szCs w:val="21"/>
        </w:rPr>
        <w:t>头臂干</w:t>
      </w:r>
      <w:r w:rsidRPr="002F34D9">
        <w:rPr>
          <w:rFonts w:ascii="Microsoft YaHei UI" w:eastAsia="Microsoft YaHei UI" w:hAnsi="Microsoft YaHei UI" w:hint="eastAsia"/>
          <w:color w:val="222222"/>
          <w:spacing w:val="8"/>
          <w:sz w:val="21"/>
          <w:szCs w:val="21"/>
        </w:rPr>
        <w:t>是否受累，未受累</w:t>
      </w:r>
      <w:r w:rsidRPr="002F34D9">
        <w:rPr>
          <w:rStyle w:val="a5"/>
          <w:rFonts w:ascii="Microsoft YaHei UI" w:eastAsia="Microsoft YaHei UI" w:hAnsi="Microsoft YaHei UI" w:hint="eastAsia"/>
          <w:color w:val="FFA900"/>
          <w:spacing w:val="8"/>
          <w:sz w:val="21"/>
          <w:szCs w:val="21"/>
        </w:rPr>
        <w:t>Ⅱ型</w:t>
      </w:r>
      <w:r w:rsidRPr="002F34D9">
        <w:rPr>
          <w:rFonts w:ascii="Microsoft YaHei UI" w:eastAsia="Microsoft YaHei UI" w:hAnsi="Microsoft YaHei UI" w:hint="eastAsia"/>
          <w:color w:val="222222"/>
          <w:spacing w:val="8"/>
          <w:sz w:val="21"/>
          <w:szCs w:val="21"/>
        </w:rPr>
        <w:t>，受累</w:t>
      </w:r>
      <w:r w:rsidRPr="002F34D9">
        <w:rPr>
          <w:rStyle w:val="a5"/>
          <w:rFonts w:ascii="Microsoft YaHei UI" w:eastAsia="Microsoft YaHei UI" w:hAnsi="Microsoft YaHei UI" w:hint="eastAsia"/>
          <w:color w:val="FFA900"/>
          <w:spacing w:val="8"/>
          <w:sz w:val="21"/>
          <w:szCs w:val="21"/>
        </w:rPr>
        <w:t>I型</w:t>
      </w:r>
      <w:r w:rsidRPr="002F34D9">
        <w:rPr>
          <w:rFonts w:ascii="Microsoft YaHei UI" w:eastAsia="Microsoft YaHei UI" w:hAnsi="Microsoft YaHei UI" w:hint="eastAsia"/>
          <w:color w:val="222222"/>
          <w:spacing w:val="8"/>
          <w:sz w:val="21"/>
          <w:szCs w:val="21"/>
        </w:rPr>
        <w:t>。</w:t>
      </w:r>
    </w:p>
    <w:p w14:paraId="1F1BC379"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FFA900"/>
          <w:spacing w:val="8"/>
          <w:sz w:val="21"/>
          <w:szCs w:val="21"/>
        </w:rPr>
        <w:t>Ⅲ型：</w:t>
      </w:r>
      <w:r w:rsidRPr="002F34D9">
        <w:rPr>
          <w:rFonts w:ascii="Microsoft YaHei UI" w:eastAsia="Microsoft YaHei UI" w:hAnsi="Microsoft YaHei UI" w:hint="eastAsia"/>
          <w:color w:val="222222"/>
          <w:spacing w:val="8"/>
          <w:sz w:val="21"/>
          <w:szCs w:val="21"/>
          <w:shd w:val="clear" w:color="auto" w:fill="FFFFFF"/>
        </w:rPr>
        <w:t>第一破口位于</w:t>
      </w:r>
      <w:r w:rsidRPr="002F34D9">
        <w:rPr>
          <w:rFonts w:ascii="Microsoft YaHei UI" w:eastAsia="Microsoft YaHei UI" w:hAnsi="Microsoft YaHei UI" w:hint="eastAsia"/>
          <w:color w:val="222222"/>
          <w:spacing w:val="8"/>
          <w:sz w:val="21"/>
          <w:szCs w:val="21"/>
        </w:rPr>
        <w:t>主动脉弓降部以远，局限于胸降主动脉</w:t>
      </w:r>
      <w:r w:rsidRPr="002F34D9">
        <w:rPr>
          <w:rStyle w:val="a5"/>
          <w:rFonts w:ascii="Microsoft YaHei UI" w:eastAsia="Microsoft YaHei UI" w:hAnsi="Microsoft YaHei UI" w:hint="eastAsia"/>
          <w:color w:val="FFA900"/>
          <w:spacing w:val="8"/>
          <w:sz w:val="21"/>
          <w:szCs w:val="21"/>
        </w:rPr>
        <w:t>（Ⅲa）</w:t>
      </w:r>
      <w:r w:rsidRPr="002F34D9">
        <w:rPr>
          <w:rFonts w:ascii="Microsoft YaHei UI" w:eastAsia="Microsoft YaHei UI" w:hAnsi="Microsoft YaHei UI" w:hint="eastAsia"/>
          <w:color w:val="222222"/>
          <w:spacing w:val="8"/>
          <w:sz w:val="21"/>
          <w:szCs w:val="21"/>
        </w:rPr>
        <w:t>或累及腹主动脉</w:t>
      </w:r>
      <w:r w:rsidRPr="002F34D9">
        <w:rPr>
          <w:rStyle w:val="a5"/>
          <w:rFonts w:ascii="Microsoft YaHei UI" w:eastAsia="Microsoft YaHei UI" w:hAnsi="Microsoft YaHei UI" w:hint="eastAsia"/>
          <w:color w:val="FFA900"/>
          <w:spacing w:val="8"/>
          <w:sz w:val="21"/>
          <w:szCs w:val="21"/>
        </w:rPr>
        <w:t>（Ⅲb）</w:t>
      </w:r>
      <w:r w:rsidRPr="002F34D9">
        <w:rPr>
          <w:rFonts w:ascii="Microsoft YaHei UI" w:eastAsia="Microsoft YaHei UI" w:hAnsi="Microsoft YaHei UI" w:hint="eastAsia"/>
          <w:color w:val="222222"/>
          <w:spacing w:val="8"/>
          <w:sz w:val="21"/>
          <w:szCs w:val="21"/>
        </w:rPr>
        <w:t>。（通常非手术治疗）</w:t>
      </w:r>
    </w:p>
    <w:p w14:paraId="0726AE3C"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D92142"/>
          <w:spacing w:val="8"/>
          <w:sz w:val="21"/>
          <w:szCs w:val="21"/>
        </w:rPr>
        <w:t>鉴别：</w:t>
      </w:r>
      <w:r w:rsidRPr="002F34D9">
        <w:rPr>
          <w:rFonts w:ascii="Microsoft YaHei UI" w:eastAsia="Microsoft YaHei UI" w:hAnsi="Microsoft YaHei UI" w:hint="eastAsia"/>
          <w:color w:val="222222"/>
          <w:spacing w:val="8"/>
          <w:sz w:val="21"/>
          <w:szCs w:val="21"/>
        </w:rPr>
        <w:t>与I型、Ⅱ型鉴别，主要是判断第一破口位于</w:t>
      </w:r>
      <w:r w:rsidRPr="002F34D9">
        <w:rPr>
          <w:rStyle w:val="a5"/>
          <w:rFonts w:ascii="Microsoft YaHei UI" w:eastAsia="Microsoft YaHei UI" w:hAnsi="Microsoft YaHei UI" w:hint="eastAsia"/>
          <w:color w:val="222222"/>
          <w:spacing w:val="8"/>
          <w:sz w:val="21"/>
          <w:szCs w:val="21"/>
        </w:rPr>
        <w:t>左锁骨下动脉</w:t>
      </w:r>
      <w:r w:rsidRPr="002F34D9">
        <w:rPr>
          <w:rFonts w:ascii="Microsoft YaHei UI" w:eastAsia="Microsoft YaHei UI" w:hAnsi="Microsoft YaHei UI" w:hint="eastAsia"/>
          <w:color w:val="222222"/>
          <w:spacing w:val="8"/>
          <w:sz w:val="21"/>
          <w:szCs w:val="21"/>
        </w:rPr>
        <w:t>以远的位置。</w:t>
      </w:r>
    </w:p>
    <w:p w14:paraId="28EAD067" w14:textId="2F45F88C"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Fonts w:ascii="Microsoft YaHei UI" w:eastAsia="Microsoft YaHei UI" w:hAnsi="Microsoft YaHei UI"/>
          <w:noProof/>
          <w:color w:val="222222"/>
          <w:spacing w:val="8"/>
          <w:sz w:val="21"/>
          <w:szCs w:val="21"/>
        </w:rPr>
        <w:drawing>
          <wp:inline distT="0" distB="0" distL="0" distR="0" wp14:anchorId="2C99426E" wp14:editId="204EE207">
            <wp:extent cx="4320000" cy="3261659"/>
            <wp:effectExtent l="0" t="0" r="4445" b="0"/>
            <wp:docPr id="41" name="图片 4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图片"/>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3261659"/>
                    </a:xfrm>
                    <a:prstGeom prst="rect">
                      <a:avLst/>
                    </a:prstGeom>
                    <a:noFill/>
                    <a:ln>
                      <a:noFill/>
                    </a:ln>
                  </pic:spPr>
                </pic:pic>
              </a:graphicData>
            </a:graphic>
          </wp:inline>
        </w:drawing>
      </w:r>
    </w:p>
    <w:p w14:paraId="5349D6B5" w14:textId="0D41FA8A"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p>
    <w:p w14:paraId="52BECF0B"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Fonts w:ascii="Microsoft YaHei UI" w:eastAsia="Microsoft YaHei UI" w:hAnsi="Microsoft YaHei UI" w:hint="eastAsia"/>
          <w:color w:val="222222"/>
          <w:spacing w:val="8"/>
          <w:sz w:val="21"/>
          <w:szCs w:val="21"/>
        </w:rPr>
        <w:t>看上图我们发现，</w:t>
      </w:r>
      <w:r w:rsidRPr="002F34D9">
        <w:rPr>
          <w:rStyle w:val="a5"/>
          <w:rFonts w:ascii="Microsoft YaHei UI" w:eastAsia="Microsoft YaHei UI" w:hAnsi="Microsoft YaHei UI" w:hint="eastAsia"/>
          <w:color w:val="FFA900"/>
          <w:spacing w:val="8"/>
          <w:sz w:val="21"/>
          <w:szCs w:val="21"/>
        </w:rPr>
        <w:t>Ⅲ型</w:t>
      </w:r>
      <w:r w:rsidRPr="002F34D9">
        <w:rPr>
          <w:rFonts w:ascii="Microsoft YaHei UI" w:eastAsia="Microsoft YaHei UI" w:hAnsi="Microsoft YaHei UI" w:hint="eastAsia"/>
          <w:color w:val="222222"/>
          <w:spacing w:val="8"/>
          <w:sz w:val="21"/>
          <w:szCs w:val="21"/>
        </w:rPr>
        <w:t>分为</w:t>
      </w:r>
      <w:r w:rsidRPr="002F34D9">
        <w:rPr>
          <w:rStyle w:val="a5"/>
          <w:rFonts w:ascii="Microsoft YaHei UI" w:eastAsia="Microsoft YaHei UI" w:hAnsi="Microsoft YaHei UI" w:hint="eastAsia"/>
          <w:color w:val="FFA900"/>
          <w:spacing w:val="8"/>
          <w:sz w:val="21"/>
          <w:szCs w:val="21"/>
        </w:rPr>
        <w:t>Ⅲa</w:t>
      </w:r>
      <w:r w:rsidRPr="002F34D9">
        <w:rPr>
          <w:rFonts w:ascii="Microsoft YaHei UI" w:eastAsia="Microsoft YaHei UI" w:hAnsi="Microsoft YaHei UI" w:hint="eastAsia"/>
          <w:color w:val="222222"/>
          <w:spacing w:val="8"/>
          <w:sz w:val="21"/>
          <w:szCs w:val="21"/>
        </w:rPr>
        <w:t>和</w:t>
      </w:r>
      <w:r w:rsidRPr="002F34D9">
        <w:rPr>
          <w:rStyle w:val="a5"/>
          <w:rFonts w:ascii="Microsoft YaHei UI" w:eastAsia="Microsoft YaHei UI" w:hAnsi="Microsoft YaHei UI" w:hint="eastAsia"/>
          <w:color w:val="FFA900"/>
          <w:spacing w:val="8"/>
          <w:sz w:val="21"/>
          <w:szCs w:val="21"/>
        </w:rPr>
        <w:t>Ⅲb</w:t>
      </w:r>
      <w:r w:rsidRPr="002F34D9">
        <w:rPr>
          <w:rFonts w:ascii="Microsoft YaHei UI" w:eastAsia="Microsoft YaHei UI" w:hAnsi="Microsoft YaHei UI" w:hint="eastAsia"/>
          <w:color w:val="222222"/>
          <w:spacing w:val="8"/>
          <w:sz w:val="21"/>
          <w:szCs w:val="21"/>
        </w:rPr>
        <w:t>两型。两者主要以膈肌为分界</w:t>
      </w:r>
    </w:p>
    <w:p w14:paraId="7D19CB68"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FFA900"/>
          <w:spacing w:val="8"/>
          <w:sz w:val="21"/>
          <w:szCs w:val="21"/>
        </w:rPr>
        <w:t>Ⅲa</w:t>
      </w:r>
      <w:r w:rsidRPr="002F34D9">
        <w:rPr>
          <w:rFonts w:ascii="Microsoft YaHei UI" w:eastAsia="Microsoft YaHei UI" w:hAnsi="Microsoft YaHei UI" w:hint="eastAsia"/>
          <w:color w:val="222222"/>
          <w:spacing w:val="8"/>
          <w:sz w:val="21"/>
          <w:szCs w:val="21"/>
        </w:rPr>
        <w:t>：限于胸降主动脉，也称为局限型。</w:t>
      </w:r>
      <w:r w:rsidRPr="002F34D9">
        <w:rPr>
          <w:rFonts w:ascii="Microsoft YaHei UI" w:eastAsia="Microsoft YaHei UI" w:hAnsi="Microsoft YaHei UI" w:hint="eastAsia"/>
          <w:color w:val="007AAA"/>
          <w:spacing w:val="8"/>
          <w:sz w:val="21"/>
          <w:szCs w:val="21"/>
        </w:rPr>
        <w:br/>
      </w:r>
      <w:r w:rsidRPr="002F34D9">
        <w:rPr>
          <w:rStyle w:val="a5"/>
          <w:rFonts w:ascii="Microsoft YaHei UI" w:eastAsia="Microsoft YaHei UI" w:hAnsi="Microsoft YaHei UI" w:hint="eastAsia"/>
          <w:color w:val="FFA900"/>
          <w:spacing w:val="8"/>
          <w:sz w:val="21"/>
          <w:szCs w:val="21"/>
        </w:rPr>
        <w:t>Ⅲb</w:t>
      </w:r>
      <w:r w:rsidRPr="002F34D9">
        <w:rPr>
          <w:rFonts w:ascii="Microsoft YaHei UI" w:eastAsia="Microsoft YaHei UI" w:hAnsi="Microsoft YaHei UI" w:hint="eastAsia"/>
          <w:color w:val="222222"/>
          <w:spacing w:val="8"/>
          <w:sz w:val="21"/>
          <w:szCs w:val="21"/>
        </w:rPr>
        <w:t>：扩展至膈下，累及腹主动脉，也称为广泛型。</w:t>
      </w:r>
    </w:p>
    <w:p w14:paraId="1298F05A" w14:textId="77777777" w:rsidR="00FA56BF" w:rsidRPr="002F34D9" w:rsidRDefault="00FA56BF" w:rsidP="00FA56BF">
      <w:pPr>
        <w:pStyle w:val="a4"/>
        <w:shd w:val="clear" w:color="auto" w:fill="FFFFFF"/>
        <w:spacing w:before="0" w:beforeAutospacing="0" w:after="0" w:afterAutospacing="0"/>
        <w:jc w:val="center"/>
        <w:rPr>
          <w:rStyle w:val="a5"/>
          <w:rFonts w:ascii="Microsoft YaHei UI" w:eastAsia="Microsoft YaHei UI" w:hAnsi="Microsoft YaHei UI"/>
          <w:color w:val="FFA900"/>
          <w:spacing w:val="8"/>
          <w:sz w:val="21"/>
          <w:szCs w:val="21"/>
        </w:rPr>
      </w:pPr>
    </w:p>
    <w:p w14:paraId="6D175A70" w14:textId="77777777" w:rsidR="00FA56BF" w:rsidRPr="002F34D9" w:rsidRDefault="00FA56BF" w:rsidP="00FA56BF">
      <w:pPr>
        <w:pStyle w:val="a4"/>
        <w:shd w:val="clear" w:color="auto" w:fill="FFFFFF"/>
        <w:spacing w:before="0" w:beforeAutospacing="0" w:after="0" w:afterAutospacing="0"/>
        <w:jc w:val="center"/>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FFA900"/>
          <w:spacing w:val="8"/>
          <w:sz w:val="21"/>
          <w:szCs w:val="21"/>
        </w:rPr>
        <w:t>Stanford分型</w:t>
      </w:r>
    </w:p>
    <w:p w14:paraId="686791CE"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Fonts w:ascii="Microsoft YaHei UI" w:eastAsia="Microsoft YaHei UI" w:hAnsi="Microsoft YaHei UI" w:hint="eastAsia"/>
          <w:color w:val="222222"/>
          <w:spacing w:val="8"/>
          <w:sz w:val="21"/>
          <w:szCs w:val="21"/>
        </w:rPr>
        <w:t>一共分为两型（</w:t>
      </w:r>
      <w:r w:rsidRPr="002F34D9">
        <w:rPr>
          <w:rStyle w:val="a5"/>
          <w:rFonts w:ascii="Microsoft YaHei UI" w:eastAsia="Microsoft YaHei UI" w:hAnsi="Microsoft YaHei UI" w:hint="eastAsia"/>
          <w:color w:val="FFA900"/>
          <w:spacing w:val="8"/>
          <w:sz w:val="21"/>
          <w:szCs w:val="21"/>
        </w:rPr>
        <w:t>A型、B型</w:t>
      </w:r>
      <w:r w:rsidRPr="002F34D9">
        <w:rPr>
          <w:rFonts w:ascii="Microsoft YaHei UI" w:eastAsia="Microsoft YaHei UI" w:hAnsi="Microsoft YaHei UI" w:hint="eastAsia"/>
          <w:color w:val="222222"/>
          <w:spacing w:val="8"/>
          <w:sz w:val="21"/>
          <w:szCs w:val="21"/>
        </w:rPr>
        <w:t>），使用起来</w:t>
      </w:r>
      <w:r w:rsidRPr="002F34D9">
        <w:rPr>
          <w:rFonts w:ascii="Microsoft YaHei UI" w:eastAsia="Microsoft YaHei UI" w:hAnsi="Microsoft YaHei UI" w:hint="eastAsia"/>
          <w:color w:val="1A1A1A"/>
          <w:spacing w:val="8"/>
          <w:sz w:val="21"/>
          <w:szCs w:val="21"/>
          <w:shd w:val="clear" w:color="auto" w:fill="FFFFFF"/>
        </w:rPr>
        <w:t>简单快速，有效指导治疗方案的选择。</w:t>
      </w:r>
    </w:p>
    <w:p w14:paraId="17853AB3"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FFA900"/>
          <w:spacing w:val="8"/>
          <w:sz w:val="21"/>
          <w:szCs w:val="21"/>
        </w:rPr>
        <w:t>A型：</w:t>
      </w:r>
      <w:r w:rsidRPr="002F34D9">
        <w:rPr>
          <w:rFonts w:ascii="Microsoft YaHei UI" w:eastAsia="Microsoft YaHei UI" w:hAnsi="Microsoft YaHei UI" w:hint="eastAsia"/>
          <w:color w:val="222222"/>
          <w:spacing w:val="8"/>
          <w:sz w:val="21"/>
          <w:szCs w:val="21"/>
        </w:rPr>
        <w:t>累及升主动脉的主动脉夹层， 相当于</w:t>
      </w:r>
      <w:r w:rsidRPr="002F34D9">
        <w:rPr>
          <w:rStyle w:val="a5"/>
          <w:rFonts w:ascii="Microsoft YaHei UI" w:eastAsia="Microsoft YaHei UI" w:hAnsi="Microsoft YaHei UI" w:hint="eastAsia"/>
          <w:color w:val="222222"/>
          <w:spacing w:val="8"/>
          <w:sz w:val="21"/>
          <w:szCs w:val="21"/>
        </w:rPr>
        <w:t>DeBakeyⅠ型和Ⅱ型</w:t>
      </w:r>
      <w:r w:rsidRPr="002F34D9">
        <w:rPr>
          <w:rFonts w:ascii="Microsoft YaHei UI" w:eastAsia="Microsoft YaHei UI" w:hAnsi="Microsoft YaHei UI" w:hint="eastAsia"/>
          <w:color w:val="222222"/>
          <w:spacing w:val="8"/>
          <w:sz w:val="21"/>
          <w:szCs w:val="21"/>
        </w:rPr>
        <w:t>。（通常推荐手术）</w:t>
      </w:r>
    </w:p>
    <w:p w14:paraId="73C8D09F"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FFA900"/>
          <w:spacing w:val="8"/>
          <w:sz w:val="21"/>
          <w:szCs w:val="21"/>
        </w:rPr>
        <w:lastRenderedPageBreak/>
        <w:t>B型：</w:t>
      </w:r>
      <w:r w:rsidRPr="002F34D9">
        <w:rPr>
          <w:rFonts w:ascii="Microsoft YaHei UI" w:eastAsia="Microsoft YaHei UI" w:hAnsi="Microsoft YaHei UI" w:hint="eastAsia"/>
          <w:color w:val="222222"/>
          <w:spacing w:val="8"/>
          <w:sz w:val="21"/>
          <w:szCs w:val="21"/>
        </w:rPr>
        <w:t>主动脉夹层局限于降主动脉或累及腹主动脉以远， 相当于DeBakeyⅢ型。（通常推荐介入/非手术治疗）可逆行向上称为</w:t>
      </w:r>
      <w:r w:rsidRPr="002F34D9">
        <w:rPr>
          <w:rStyle w:val="a5"/>
          <w:rFonts w:ascii="Microsoft YaHei UI" w:eastAsia="Microsoft YaHei UI" w:hAnsi="Microsoft YaHei UI" w:hint="eastAsia"/>
          <w:color w:val="FFA900"/>
          <w:spacing w:val="8"/>
          <w:sz w:val="21"/>
          <w:szCs w:val="21"/>
        </w:rPr>
        <w:t>逆行Stanford A型 (Retrograde Type A)</w:t>
      </w:r>
      <w:r w:rsidRPr="002F34D9">
        <w:rPr>
          <w:rFonts w:ascii="Microsoft YaHei UI" w:eastAsia="Microsoft YaHei UI" w:hAnsi="Microsoft YaHei UI" w:hint="eastAsia"/>
          <w:color w:val="222222"/>
          <w:spacing w:val="8"/>
          <w:sz w:val="21"/>
          <w:szCs w:val="21"/>
        </w:rPr>
        <w:t>，可发生在Stanford B型主动脉夹层腔内修复术后。</w:t>
      </w:r>
    </w:p>
    <w:p w14:paraId="79F85E6B" w14:textId="3131E508"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p>
    <w:p w14:paraId="484B160C" w14:textId="172B95B6" w:rsidR="00FA56BF" w:rsidRPr="002F34D9" w:rsidRDefault="00FA56BF" w:rsidP="00FA56BF">
      <w:pPr>
        <w:pStyle w:val="a4"/>
        <w:shd w:val="clear" w:color="auto" w:fill="FFFFFF"/>
        <w:spacing w:before="0" w:beforeAutospacing="0" w:after="0" w:afterAutospacing="0"/>
        <w:jc w:val="center"/>
        <w:rPr>
          <w:rFonts w:ascii="Microsoft YaHei UI" w:eastAsia="Microsoft YaHei UI" w:hAnsi="Microsoft YaHei UI"/>
          <w:color w:val="222222"/>
          <w:spacing w:val="8"/>
          <w:sz w:val="21"/>
          <w:szCs w:val="21"/>
        </w:rPr>
      </w:pPr>
      <w:r w:rsidRPr="002F34D9">
        <w:rPr>
          <w:rFonts w:ascii="Microsoft YaHei UI" w:eastAsia="Microsoft YaHei UI" w:hAnsi="Microsoft YaHei UI"/>
          <w:noProof/>
          <w:color w:val="222222"/>
          <w:spacing w:val="8"/>
          <w:sz w:val="21"/>
          <w:szCs w:val="21"/>
        </w:rPr>
        <w:drawing>
          <wp:inline distT="0" distB="0" distL="0" distR="0" wp14:anchorId="0E9651D4" wp14:editId="08A3ADD5">
            <wp:extent cx="4320000" cy="2299214"/>
            <wp:effectExtent l="0" t="0" r="4445" b="6350"/>
            <wp:docPr id="40" name="图片 4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图片"/>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2299214"/>
                    </a:xfrm>
                    <a:prstGeom prst="rect">
                      <a:avLst/>
                    </a:prstGeom>
                    <a:noFill/>
                    <a:ln>
                      <a:noFill/>
                    </a:ln>
                  </pic:spPr>
                </pic:pic>
              </a:graphicData>
            </a:graphic>
          </wp:inline>
        </w:drawing>
      </w:r>
    </w:p>
    <w:p w14:paraId="0399A8D9"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p>
    <w:p w14:paraId="38EF422F" w14:textId="77777777" w:rsidR="00FA56BF" w:rsidRPr="002F34D9" w:rsidRDefault="00FA56BF" w:rsidP="00FA56BF">
      <w:pPr>
        <w:pStyle w:val="a4"/>
        <w:shd w:val="clear" w:color="auto" w:fill="FFFFFF"/>
        <w:spacing w:before="0" w:beforeAutospacing="0" w:after="0" w:afterAutospacing="0"/>
        <w:jc w:val="both"/>
        <w:rPr>
          <w:rFonts w:ascii="Microsoft YaHei UI" w:eastAsia="Microsoft YaHei UI" w:hAnsi="Microsoft YaHei UI"/>
          <w:color w:val="222222"/>
          <w:spacing w:val="8"/>
          <w:sz w:val="21"/>
          <w:szCs w:val="21"/>
        </w:rPr>
      </w:pPr>
      <w:r w:rsidRPr="002F34D9">
        <w:rPr>
          <w:rStyle w:val="a5"/>
          <w:rFonts w:ascii="Microsoft YaHei UI" w:eastAsia="Microsoft YaHei UI" w:hAnsi="Microsoft YaHei UI" w:hint="eastAsia"/>
          <w:color w:val="222222"/>
          <w:spacing w:val="8"/>
          <w:sz w:val="21"/>
          <w:szCs w:val="21"/>
        </w:rPr>
        <w:t>注意：累及主动脉弓但</w:t>
      </w:r>
      <w:proofErr w:type="gramStart"/>
      <w:r w:rsidRPr="002F34D9">
        <w:rPr>
          <w:rStyle w:val="a5"/>
          <w:rFonts w:ascii="Microsoft YaHei UI" w:eastAsia="Microsoft YaHei UI" w:hAnsi="Microsoft YaHei UI" w:hint="eastAsia"/>
          <w:color w:val="222222"/>
          <w:spacing w:val="8"/>
          <w:sz w:val="21"/>
          <w:szCs w:val="21"/>
        </w:rPr>
        <w:t>不</w:t>
      </w:r>
      <w:proofErr w:type="gramEnd"/>
      <w:r w:rsidRPr="002F34D9">
        <w:rPr>
          <w:rStyle w:val="a5"/>
          <w:rFonts w:ascii="Microsoft YaHei UI" w:eastAsia="Microsoft YaHei UI" w:hAnsi="Microsoft YaHei UI" w:hint="eastAsia"/>
          <w:color w:val="222222"/>
          <w:spacing w:val="8"/>
          <w:sz w:val="21"/>
          <w:szCs w:val="21"/>
        </w:rPr>
        <w:t>累及升主动脉的夹层，Stanford分型为B型。</w:t>
      </w:r>
    </w:p>
    <w:p w14:paraId="4DCAC523" w14:textId="6FC8ADB6" w:rsidR="00FA56BF" w:rsidRPr="002F34D9" w:rsidRDefault="00FA56BF" w:rsidP="00FA56BF">
      <w:pPr>
        <w:pStyle w:val="a4"/>
        <w:shd w:val="clear" w:color="auto" w:fill="FFFFFF"/>
        <w:spacing w:before="0" w:beforeAutospacing="0" w:after="0" w:afterAutospacing="0"/>
        <w:jc w:val="center"/>
        <w:rPr>
          <w:rFonts w:ascii="Microsoft YaHei UI" w:eastAsia="Microsoft YaHei UI" w:hAnsi="Microsoft YaHei UI"/>
          <w:color w:val="222222"/>
          <w:spacing w:val="8"/>
          <w:sz w:val="21"/>
          <w:szCs w:val="21"/>
        </w:rPr>
      </w:pPr>
      <w:r w:rsidRPr="002F34D9">
        <w:rPr>
          <w:rFonts w:ascii="Microsoft YaHei UI" w:eastAsia="Microsoft YaHei UI" w:hAnsi="Microsoft YaHei UI"/>
          <w:noProof/>
          <w:color w:val="222222"/>
          <w:spacing w:val="8"/>
          <w:sz w:val="21"/>
          <w:szCs w:val="21"/>
        </w:rPr>
        <w:drawing>
          <wp:inline distT="0" distB="0" distL="0" distR="0" wp14:anchorId="37CDD9A7" wp14:editId="34A7C0C5">
            <wp:extent cx="3600000" cy="3499346"/>
            <wp:effectExtent l="0" t="0" r="635" b="6350"/>
            <wp:docPr id="39" name="图片 3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图片"/>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3499346"/>
                    </a:xfrm>
                    <a:prstGeom prst="rect">
                      <a:avLst/>
                    </a:prstGeom>
                    <a:noFill/>
                    <a:ln>
                      <a:noFill/>
                    </a:ln>
                  </pic:spPr>
                </pic:pic>
              </a:graphicData>
            </a:graphic>
          </wp:inline>
        </w:drawing>
      </w:r>
    </w:p>
    <w:p w14:paraId="59FE464D" w14:textId="77777777" w:rsidR="00247F2B" w:rsidRPr="002F34D9" w:rsidRDefault="00247F2B" w:rsidP="00BD1D1C">
      <w:pPr>
        <w:rPr>
          <w:b/>
          <w:szCs w:val="21"/>
        </w:rPr>
      </w:pPr>
    </w:p>
    <w:p w14:paraId="6FADDCC8" w14:textId="0ADBE97E" w:rsidR="00BD1D1C" w:rsidRPr="002F34D9" w:rsidRDefault="00BD1D1C" w:rsidP="00BD1D1C">
      <w:pPr>
        <w:rPr>
          <w:b/>
          <w:szCs w:val="21"/>
        </w:rPr>
      </w:pPr>
      <w:r w:rsidRPr="002F34D9">
        <w:rPr>
          <w:rFonts w:hint="eastAsia"/>
          <w:b/>
          <w:szCs w:val="21"/>
        </w:rPr>
        <w:t>冠脉造影：一个前降支，一个右冠，狭窄和</w:t>
      </w:r>
      <w:r w:rsidRPr="002F34D9">
        <w:rPr>
          <w:rFonts w:hint="eastAsia"/>
          <w:b/>
          <w:szCs w:val="21"/>
        </w:rPr>
        <w:t>TIMI</w:t>
      </w:r>
      <w:r w:rsidRPr="002F34D9">
        <w:rPr>
          <w:rFonts w:hint="eastAsia"/>
          <w:b/>
          <w:szCs w:val="21"/>
        </w:rPr>
        <w:t>不记得了</w:t>
      </w:r>
      <w:r w:rsidRPr="002F34D9">
        <w:rPr>
          <w:rFonts w:hint="eastAsia"/>
          <w:b/>
          <w:szCs w:val="21"/>
        </w:rPr>
        <w:t>~</w:t>
      </w:r>
    </w:p>
    <w:p w14:paraId="3199415E" w14:textId="77777777" w:rsidR="00247F2B" w:rsidRPr="002F34D9" w:rsidRDefault="00247F2B" w:rsidP="00BD1D1C">
      <w:pPr>
        <w:rPr>
          <w:b/>
          <w:szCs w:val="21"/>
        </w:rPr>
      </w:pPr>
    </w:p>
    <w:p w14:paraId="7BFBE7C7" w14:textId="77777777" w:rsidR="00BD1D1C" w:rsidRPr="002F34D9" w:rsidRDefault="00BD1D1C" w:rsidP="00BD1D1C">
      <w:pPr>
        <w:rPr>
          <w:b/>
          <w:szCs w:val="21"/>
        </w:rPr>
      </w:pPr>
      <w:r w:rsidRPr="002F34D9">
        <w:rPr>
          <w:rFonts w:hint="eastAsia"/>
          <w:b/>
          <w:szCs w:val="21"/>
        </w:rPr>
        <w:t>心电图：心电图真的蛮难的，至少对于看心电图就晕的我来说挺难的。每次看书都觉得掌握了心电图，但真正看图就全忘了。心电图会给一句话病史，可以借病史来猜。要描述心律、电轴。我也不知道我的答案对不对，我记得的有房扑、房颤、</w:t>
      </w:r>
      <w:r w:rsidRPr="002F34D9">
        <w:rPr>
          <w:rFonts w:hint="eastAsia"/>
          <w:b/>
          <w:szCs w:val="21"/>
        </w:rPr>
        <w:t>III</w:t>
      </w:r>
      <w:r w:rsidRPr="002F34D9">
        <w:rPr>
          <w:rFonts w:hint="eastAsia"/>
          <w:b/>
          <w:szCs w:val="21"/>
        </w:rPr>
        <w:t>°房室传导阻滞（这个不确定）、房速、心梗、预激综合征，还有一道题，腹泻患者，心电图好像就</w:t>
      </w:r>
      <w:r w:rsidRPr="002F34D9">
        <w:rPr>
          <w:rFonts w:hint="eastAsia"/>
          <w:b/>
          <w:szCs w:val="21"/>
        </w:rPr>
        <w:t>T</w:t>
      </w:r>
      <w:r w:rsidRPr="002F34D9">
        <w:rPr>
          <w:rFonts w:hint="eastAsia"/>
          <w:b/>
          <w:szCs w:val="21"/>
        </w:rPr>
        <w:t>波低平，不知道是什么……求大神指点。</w:t>
      </w:r>
    </w:p>
    <w:p w14:paraId="09F7B8B4" w14:textId="77777777" w:rsidR="00BD1D1C" w:rsidRPr="002F34D9" w:rsidRDefault="00BD1D1C" w:rsidP="00BD1D1C">
      <w:pPr>
        <w:rPr>
          <w:b/>
          <w:szCs w:val="21"/>
        </w:rPr>
      </w:pPr>
    </w:p>
    <w:p w14:paraId="658B56D3" w14:textId="318707AF" w:rsidR="00BD1D1C" w:rsidRPr="002F34D9" w:rsidRDefault="00BD1D1C" w:rsidP="00BD1D1C">
      <w:pPr>
        <w:rPr>
          <w:b/>
          <w:szCs w:val="21"/>
        </w:rPr>
      </w:pPr>
      <w:r w:rsidRPr="002F34D9">
        <w:rPr>
          <w:rFonts w:hint="eastAsia"/>
          <w:b/>
          <w:szCs w:val="21"/>
        </w:rPr>
        <w:t>第二天考的是病历分析，总共</w:t>
      </w:r>
      <w:r w:rsidRPr="002F34D9">
        <w:rPr>
          <w:rFonts w:hint="eastAsia"/>
          <w:b/>
          <w:szCs w:val="21"/>
        </w:rPr>
        <w:t>3</w:t>
      </w:r>
      <w:r w:rsidRPr="002F34D9">
        <w:rPr>
          <w:rFonts w:hint="eastAsia"/>
          <w:b/>
          <w:szCs w:val="21"/>
        </w:rPr>
        <w:t>个病历，先给两个病历的资料（急性心梗和爆发性心肌炎），会有</w:t>
      </w:r>
      <w:r w:rsidRPr="002F34D9">
        <w:rPr>
          <w:rFonts w:hint="eastAsia"/>
          <w:b/>
          <w:szCs w:val="21"/>
        </w:rPr>
        <w:t>30</w:t>
      </w:r>
      <w:r w:rsidRPr="002F34D9">
        <w:rPr>
          <w:rFonts w:hint="eastAsia"/>
          <w:b/>
          <w:szCs w:val="21"/>
        </w:rPr>
        <w:t>分钟的准备时间。要向考官说病例特点，诊断依据，鉴别诊断，辅助检查和治疗计划，诊断一定要说全，包括既往史里的。第一个病历是急性心肌梗死，</w:t>
      </w:r>
      <w:r w:rsidRPr="002F34D9">
        <w:rPr>
          <w:rFonts w:hint="eastAsia"/>
          <w:b/>
          <w:szCs w:val="21"/>
        </w:rPr>
        <w:t>STEMI</w:t>
      </w:r>
      <w:r w:rsidRPr="002F34D9">
        <w:rPr>
          <w:rFonts w:hint="eastAsia"/>
          <w:b/>
          <w:szCs w:val="21"/>
        </w:rPr>
        <w:t>吧，具体情况忘了……先让我去模拟人那听诊心肺，我听到的是左肺满布湿罗音，右肺中下野湿罗音，奔马律。然后再说诊断、依据、鉴别和治疗那些。然后引出第二个病历，超声提示室壁瘤，附壁血栓。没有直接给出这</w:t>
      </w:r>
      <w:r w:rsidRPr="002F34D9">
        <w:rPr>
          <w:rFonts w:hint="eastAsia"/>
          <w:b/>
          <w:szCs w:val="21"/>
        </w:rPr>
        <w:t xml:space="preserve"> </w:t>
      </w:r>
      <w:r w:rsidRPr="002F34D9">
        <w:rPr>
          <w:rFonts w:hint="eastAsia"/>
          <w:b/>
          <w:szCs w:val="21"/>
        </w:rPr>
        <w:t>两个诊断，而是考官念了一堆超声心动的描述，给超声的图来看，让我给诊断。我记得我当时迷迷糊糊的，听到收缩期向外膨出，然后就诊断了室壁瘤。后面看超声心动的图发现心尖有团块影，补充说了还有附壁血栓。我也不知道对不对。问了我室壁瘤的鉴别，我也不清楚室壁</w:t>
      </w:r>
      <w:proofErr w:type="gramStart"/>
      <w:r w:rsidRPr="002F34D9">
        <w:rPr>
          <w:rFonts w:hint="eastAsia"/>
          <w:b/>
          <w:szCs w:val="21"/>
        </w:rPr>
        <w:t>瘤怎么</w:t>
      </w:r>
      <w:proofErr w:type="gramEnd"/>
      <w:r w:rsidRPr="002F34D9">
        <w:rPr>
          <w:rFonts w:hint="eastAsia"/>
          <w:b/>
          <w:szCs w:val="21"/>
        </w:rPr>
        <w:t>鉴别，我只好说了真、假室壁瘤。还问了如何早期识别室壁瘤，如何避免，附壁血栓的治疗。附壁血栓我说抗凝治疗，又被追问有哪些药能用。第三个病历是爆发性心肌炎，问了</w:t>
      </w:r>
      <w:r w:rsidRPr="002F34D9">
        <w:rPr>
          <w:rFonts w:hint="eastAsia"/>
          <w:b/>
          <w:szCs w:val="21"/>
        </w:rPr>
        <w:t>IABP</w:t>
      </w:r>
      <w:r w:rsidRPr="002F34D9">
        <w:rPr>
          <w:rFonts w:hint="eastAsia"/>
          <w:b/>
          <w:szCs w:val="21"/>
        </w:rPr>
        <w:t>的工作原理；如果要下</w:t>
      </w:r>
      <w:r w:rsidRPr="002F34D9">
        <w:rPr>
          <w:rFonts w:hint="eastAsia"/>
          <w:b/>
          <w:szCs w:val="21"/>
        </w:rPr>
        <w:t>IABP</w:t>
      </w:r>
      <w:r w:rsidRPr="002F34D9">
        <w:rPr>
          <w:rFonts w:hint="eastAsia"/>
          <w:b/>
          <w:szCs w:val="21"/>
        </w:rPr>
        <w:t>，怎么向家属告知；如何早期识别爆发性心肌炎。不知道回答治疗的时候哪里不对，还问了我有没有看过爆发性心肌炎的相关指南……我只好硬着头皮的说知道有成人爆发性心肌炎指南，但是没看过……</w:t>
      </w:r>
    </w:p>
    <w:p w14:paraId="243E823E" w14:textId="77777777" w:rsidR="00FA56BF" w:rsidRPr="002F34D9" w:rsidRDefault="00FA56BF" w:rsidP="00BD1D1C">
      <w:pPr>
        <w:rPr>
          <w:b/>
          <w:szCs w:val="21"/>
        </w:rPr>
      </w:pPr>
    </w:p>
    <w:p w14:paraId="228C8901" w14:textId="0D174ACF" w:rsidR="00247F2B" w:rsidRPr="002F34D9" w:rsidRDefault="00BD1D1C" w:rsidP="00BD1D1C">
      <w:pPr>
        <w:rPr>
          <w:b/>
          <w:szCs w:val="21"/>
        </w:rPr>
      </w:pPr>
      <w:r w:rsidRPr="002F34D9">
        <w:rPr>
          <w:rFonts w:hint="eastAsia"/>
          <w:b/>
          <w:szCs w:val="21"/>
        </w:rPr>
        <w:t>心内：主动脉夹层，注意与急性</w:t>
      </w:r>
      <w:r w:rsidRPr="002F34D9">
        <w:rPr>
          <w:rFonts w:hint="eastAsia"/>
          <w:b/>
          <w:szCs w:val="21"/>
        </w:rPr>
        <w:t>ST</w:t>
      </w:r>
      <w:r w:rsidRPr="002F34D9">
        <w:rPr>
          <w:rFonts w:hint="eastAsia"/>
          <w:b/>
          <w:szCs w:val="21"/>
        </w:rPr>
        <w:t>段抬高心肌梗死的鉴别；</w:t>
      </w:r>
    </w:p>
    <w:p w14:paraId="7311072B" w14:textId="77777777" w:rsidR="00247F2B" w:rsidRPr="002F34D9" w:rsidRDefault="00BD1D1C" w:rsidP="00BD1D1C">
      <w:pPr>
        <w:rPr>
          <w:b/>
          <w:szCs w:val="21"/>
        </w:rPr>
      </w:pPr>
      <w:r w:rsidRPr="002F34D9">
        <w:rPr>
          <w:rFonts w:hint="eastAsia"/>
          <w:b/>
          <w:szCs w:val="21"/>
        </w:rPr>
        <w:t>重症爆发性心肌炎</w:t>
      </w:r>
      <w:r w:rsidRPr="002F34D9">
        <w:rPr>
          <w:rFonts w:hint="eastAsia"/>
          <w:b/>
          <w:szCs w:val="21"/>
        </w:rPr>
        <w:t>-ECMO</w:t>
      </w:r>
      <w:r w:rsidRPr="002F34D9">
        <w:rPr>
          <w:rFonts w:hint="eastAsia"/>
          <w:b/>
          <w:szCs w:val="21"/>
        </w:rPr>
        <w:t>使用指征；</w:t>
      </w:r>
    </w:p>
    <w:p w14:paraId="3C4BB2AE" w14:textId="77777777" w:rsidR="00FA56BF" w:rsidRPr="002F34D9" w:rsidRDefault="00FA56BF" w:rsidP="00FA56BF">
      <w:pPr>
        <w:widowControl/>
        <w:jc w:val="left"/>
        <w:rPr>
          <w:rFonts w:ascii="宋体" w:eastAsia="宋体" w:hAnsi="宋体" w:cs="宋体"/>
          <w:b/>
          <w:kern w:val="0"/>
          <w:szCs w:val="21"/>
        </w:rPr>
      </w:pPr>
      <w:r w:rsidRPr="002F34D9">
        <w:rPr>
          <w:rFonts w:ascii="宋体" w:eastAsia="宋体" w:hAnsi="宋体" w:cs="宋体"/>
          <w:b/>
          <w:kern w:val="0"/>
          <w:szCs w:val="21"/>
        </w:rPr>
        <w:t>心脏外科术后ECMO支持治疗</w:t>
      </w:r>
    </w:p>
    <w:p w14:paraId="16AFAA2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适应症</w:t>
      </w:r>
    </w:p>
    <w:p w14:paraId="6C201AD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（1）心脏外科术</w:t>
      </w:r>
      <w:proofErr w:type="gramStart"/>
      <w:r w:rsidRPr="002F34D9">
        <w:rPr>
          <w:rFonts w:ascii="宋体" w:eastAsia="宋体" w:hAnsi="宋体" w:cs="宋体"/>
          <w:kern w:val="0"/>
          <w:szCs w:val="21"/>
        </w:rPr>
        <w:t>后心原</w:t>
      </w:r>
      <w:proofErr w:type="gramEnd"/>
      <w:r w:rsidRPr="002F34D9">
        <w:rPr>
          <w:rFonts w:ascii="宋体" w:eastAsia="宋体" w:hAnsi="宋体" w:cs="宋体"/>
          <w:kern w:val="0"/>
          <w:szCs w:val="21"/>
        </w:rPr>
        <w:t>性休克的治疗；</w:t>
      </w:r>
    </w:p>
    <w:p w14:paraId="26B3C26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（2）心脏移植后严重供体器官功能衰竭的治疗；</w:t>
      </w:r>
    </w:p>
    <w:p w14:paraId="5935470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（3）心力衰竭终末期安装心室辅助装置或心脏移植的过渡治疗；</w:t>
      </w:r>
    </w:p>
    <w:p w14:paraId="6BF2A31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（4）左心室辅助装置后右心衰竭的预防治疗。</w:t>
      </w:r>
    </w:p>
    <w:p w14:paraId="3FEC2BC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禁忌症</w:t>
      </w:r>
    </w:p>
    <w:p w14:paraId="62584BA8" w14:textId="77777777" w:rsidR="00FA56BF" w:rsidRPr="002F34D9" w:rsidRDefault="00FA56BF" w:rsidP="00FA56BF">
      <w:pPr>
        <w:widowControl/>
        <w:spacing w:line="480" w:lineRule="atLeast"/>
        <w:jc w:val="left"/>
        <w:rPr>
          <w:rFonts w:ascii="宋体" w:eastAsia="宋体" w:hAnsi="宋体" w:cs="宋体"/>
          <w:kern w:val="0"/>
          <w:szCs w:val="21"/>
        </w:rPr>
      </w:pPr>
      <w:r w:rsidRPr="002F34D9">
        <w:rPr>
          <w:rFonts w:ascii="宋体" w:eastAsia="宋体" w:hAnsi="宋体" w:cs="宋体"/>
          <w:b/>
          <w:bCs/>
          <w:kern w:val="0"/>
          <w:szCs w:val="21"/>
        </w:rPr>
        <w:t>绝对禁忌证</w:t>
      </w:r>
      <w:r w:rsidRPr="002F34D9">
        <w:rPr>
          <w:rFonts w:ascii="宋体" w:eastAsia="宋体" w:hAnsi="宋体" w:cs="宋体"/>
          <w:kern w:val="0"/>
          <w:szCs w:val="21"/>
        </w:rPr>
        <w:t>：（1）恶性肿瘤；（2）不可复性脑损伤以及严重的不可逆性多脏器损害。</w:t>
      </w:r>
    </w:p>
    <w:p w14:paraId="705B481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相对禁忌证：</w:t>
      </w:r>
      <w:r w:rsidRPr="002F34D9">
        <w:rPr>
          <w:rFonts w:ascii="宋体" w:eastAsia="宋体" w:hAnsi="宋体" w:cs="宋体"/>
          <w:kern w:val="0"/>
          <w:szCs w:val="21"/>
        </w:rPr>
        <w:t>（1）心脏术后依然合并不能矫治的先天和后天疾病者；（2）心肺复苏时间超过30 min 者。</w:t>
      </w:r>
    </w:p>
    <w:p w14:paraId="58B574A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000000"/>
          <w:kern w:val="0"/>
          <w:szCs w:val="21"/>
        </w:rPr>
        <w:t>治疗管理+撤机</w:t>
      </w:r>
    </w:p>
    <w:p w14:paraId="6E312FB2" w14:textId="77777777" w:rsidR="00FA56BF" w:rsidRPr="002F34D9" w:rsidRDefault="00FA56BF" w:rsidP="00FA56BF">
      <w:pPr>
        <w:widowControl/>
        <w:jc w:val="left"/>
        <w:rPr>
          <w:rFonts w:ascii="宋体" w:eastAsia="宋体" w:hAnsi="宋体" w:cs="宋体"/>
          <w:kern w:val="0"/>
          <w:szCs w:val="21"/>
        </w:rPr>
      </w:pPr>
    </w:p>
    <w:p w14:paraId="3E17DFEF" w14:textId="68EB2565"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6827"/>
          <w:kern w:val="0"/>
          <w:szCs w:val="21"/>
        </w:rPr>
        <w:t>治疗管理</w:t>
      </w:r>
      <w:r w:rsidRPr="002F34D9">
        <w:rPr>
          <w:rFonts w:ascii="宋体" w:eastAsia="宋体" w:hAnsi="宋体" w:cs="宋体"/>
          <w:color w:val="FF6827"/>
          <w:kern w:val="0"/>
          <w:szCs w:val="21"/>
        </w:rPr>
        <w:br/>
      </w:r>
      <w:r w:rsidRPr="002F34D9">
        <w:rPr>
          <w:rFonts w:ascii="宋体" w:eastAsia="宋体" w:hAnsi="宋体" w:cs="宋体"/>
          <w:kern w:val="0"/>
          <w:szCs w:val="21"/>
        </w:rPr>
        <w:t>选用VA-ECMO循环及呼吸支持模式。ECMO期间血压可偏低，特别是在ECMO初期。成人ECMO平均动脉压不宜太高，维持在50~60mmHg即可。混合静脉血氧饱和度&gt;65%、脉搏血氧饱和度&gt;95%。乳酸&lt;2mmol/L或逐渐下降，提示组织灌注良好。</w:t>
      </w:r>
    </w:p>
    <w:p w14:paraId="777F584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容量管理：</w:t>
      </w:r>
      <w:r w:rsidRPr="002F34D9">
        <w:rPr>
          <w:rFonts w:ascii="宋体" w:eastAsia="宋体" w:hAnsi="宋体" w:cs="宋体"/>
          <w:kern w:val="0"/>
          <w:szCs w:val="21"/>
        </w:rPr>
        <w:t>维持中心静脉压低于 8mmHg，左心房压低于 10mmHg较为理想。中心静脉压过高可用利尿剂增加尿量，也可用肾替代治疗加速液体的排出。对于严重左心功能不全患者，经左心房放置引流管，可有效降低左心室前负荷，使左心室得到充分休息。在此期间常常因发</w:t>
      </w:r>
      <w:r w:rsidRPr="002F34D9">
        <w:rPr>
          <w:rFonts w:ascii="宋体" w:eastAsia="宋体" w:hAnsi="宋体" w:cs="宋体"/>
          <w:kern w:val="0"/>
          <w:szCs w:val="21"/>
        </w:rPr>
        <w:lastRenderedPageBreak/>
        <w:t>热、利尿、肾替代治疗排除水分过多、酸碱失衡等因素，需要监测血气分析和血流动力学，调整内环境平衡，对容量管理也是非常关键的。</w:t>
      </w:r>
    </w:p>
    <w:p w14:paraId="67CEE30E" w14:textId="77777777" w:rsidR="00FA56BF" w:rsidRPr="002F34D9" w:rsidRDefault="00FA56BF" w:rsidP="00FA56BF">
      <w:pPr>
        <w:widowControl/>
        <w:jc w:val="left"/>
        <w:rPr>
          <w:rFonts w:ascii="宋体" w:eastAsia="宋体" w:hAnsi="宋体" w:cs="宋体"/>
          <w:kern w:val="0"/>
          <w:szCs w:val="21"/>
        </w:rPr>
      </w:pPr>
      <w:r w:rsidRPr="002F34D9">
        <w:rPr>
          <w:rFonts w:ascii="微软雅黑" w:eastAsia="微软雅黑" w:hAnsi="微软雅黑" w:cs="宋体" w:hint="eastAsia"/>
          <w:b/>
          <w:bCs/>
          <w:color w:val="000000"/>
          <w:kern w:val="0"/>
          <w:szCs w:val="21"/>
        </w:rPr>
        <w:t>药物调整：</w:t>
      </w:r>
      <w:r w:rsidRPr="002F34D9">
        <w:rPr>
          <w:rFonts w:ascii="宋体" w:eastAsia="宋体" w:hAnsi="宋体" w:cs="宋体"/>
          <w:kern w:val="0"/>
          <w:szCs w:val="21"/>
        </w:rPr>
        <w:t>ECMO启动后逐渐降低正性肌力药物用量至维持量水平，保持心脏一定的兴奋性，并让心脏得到充分的休息。</w:t>
      </w:r>
    </w:p>
    <w:p w14:paraId="44A56E5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抗凝管理：</w:t>
      </w:r>
      <w:r w:rsidRPr="002F34D9">
        <w:rPr>
          <w:rFonts w:ascii="宋体" w:eastAsia="宋体" w:hAnsi="宋体" w:cs="宋体"/>
          <w:kern w:val="0"/>
          <w:szCs w:val="21"/>
        </w:rPr>
        <w:t>心脏外科手术后难以脱离体外循环</w:t>
      </w:r>
      <w:proofErr w:type="gramStart"/>
      <w:r w:rsidRPr="002F34D9">
        <w:rPr>
          <w:rFonts w:ascii="宋体" w:eastAsia="宋体" w:hAnsi="宋体" w:cs="宋体"/>
          <w:kern w:val="0"/>
          <w:szCs w:val="21"/>
        </w:rPr>
        <w:t>机患者</w:t>
      </w:r>
      <w:proofErr w:type="gramEnd"/>
      <w:r w:rsidRPr="002F34D9">
        <w:rPr>
          <w:rFonts w:ascii="宋体" w:eastAsia="宋体" w:hAnsi="宋体" w:cs="宋体"/>
          <w:kern w:val="0"/>
          <w:szCs w:val="21"/>
        </w:rPr>
        <w:t>开始ECMO支持时，可使用全量鱼精蛋白中和肝素。术后密切观察患者胸腔、</w:t>
      </w:r>
      <w:proofErr w:type="gramStart"/>
      <w:r w:rsidRPr="002F34D9">
        <w:rPr>
          <w:rFonts w:ascii="宋体" w:eastAsia="宋体" w:hAnsi="宋体" w:cs="宋体"/>
          <w:kern w:val="0"/>
          <w:szCs w:val="21"/>
        </w:rPr>
        <w:t>纵隔</w:t>
      </w:r>
      <w:proofErr w:type="gramEnd"/>
      <w:r w:rsidRPr="002F34D9">
        <w:rPr>
          <w:rFonts w:ascii="宋体" w:eastAsia="宋体" w:hAnsi="宋体" w:cs="宋体"/>
          <w:kern w:val="0"/>
          <w:szCs w:val="21"/>
        </w:rPr>
        <w:t>引流、渗血和出血量等情况。术后24 h 逐渐增加肝素的入量。间隔2~3 h测定凝血功能，及时调整肝素用量。根据凝血功能监测结果，选择不同的治疗措施，包括药物和血液制品。</w:t>
      </w:r>
    </w:p>
    <w:p w14:paraId="7A7288B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呼吸管理：</w:t>
      </w:r>
      <w:r w:rsidRPr="002F34D9">
        <w:rPr>
          <w:rFonts w:ascii="宋体" w:eastAsia="宋体" w:hAnsi="宋体" w:cs="宋体"/>
          <w:kern w:val="0"/>
          <w:szCs w:val="21"/>
        </w:rPr>
        <w:t>包括保证呼吸通畅，避免肺泡</w:t>
      </w:r>
      <w:proofErr w:type="gramStart"/>
      <w:r w:rsidRPr="002F34D9">
        <w:rPr>
          <w:rFonts w:ascii="宋体" w:eastAsia="宋体" w:hAnsi="宋体" w:cs="宋体"/>
          <w:kern w:val="0"/>
          <w:szCs w:val="21"/>
        </w:rPr>
        <w:t>痿</w:t>
      </w:r>
      <w:proofErr w:type="gramEnd"/>
      <w:r w:rsidRPr="002F34D9">
        <w:rPr>
          <w:rFonts w:ascii="宋体" w:eastAsia="宋体" w:hAnsi="宋体" w:cs="宋体"/>
          <w:kern w:val="0"/>
          <w:szCs w:val="21"/>
        </w:rPr>
        <w:t>陷，减少肺泡渗出，避免氧中毒。持续机械通气应该采用保护性肺通气策略，根据临床表现和血气分析结果，综合评定心肺功能。期间应注意避免肺不张和肺部感染。</w:t>
      </w:r>
    </w:p>
    <w:p w14:paraId="7FAC288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温度管理：</w:t>
      </w:r>
      <w:r w:rsidRPr="002F34D9">
        <w:rPr>
          <w:rFonts w:ascii="宋体" w:eastAsia="宋体" w:hAnsi="宋体" w:cs="宋体"/>
          <w:kern w:val="0"/>
          <w:szCs w:val="21"/>
        </w:rPr>
        <w:t>注意保持体温在35℃~36℃。温度过高，机体氧耗增加。温度过低，易发生凝血机制和血流动力学的紊乱。</w:t>
      </w:r>
    </w:p>
    <w:p w14:paraId="726D435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肢体并发症：</w:t>
      </w:r>
      <w:r w:rsidRPr="002F34D9">
        <w:rPr>
          <w:rFonts w:ascii="宋体" w:eastAsia="宋体" w:hAnsi="宋体" w:cs="宋体"/>
          <w:kern w:val="0"/>
          <w:szCs w:val="21"/>
        </w:rPr>
        <w:t>对于股动脉插管患者，插管部位远端肢体缺血是常见的并发症。为了避免发生，可采用以下方法：（1）比较观察双侧肢体情况，如温度、颜色、周径等。（2）用适当的灌注管供血给远端下肢，建立远端灌注。（3）从肢体远端的灌注管泵入肝素，减少血栓形成。</w:t>
      </w:r>
    </w:p>
    <w:p w14:paraId="61F84A68" w14:textId="77777777" w:rsidR="00FA56BF" w:rsidRPr="002F34D9" w:rsidRDefault="00FA56BF" w:rsidP="00FA56BF">
      <w:pPr>
        <w:widowControl/>
        <w:jc w:val="left"/>
        <w:rPr>
          <w:rFonts w:ascii="宋体" w:eastAsia="宋体" w:hAnsi="宋体" w:cs="宋体"/>
          <w:kern w:val="0"/>
          <w:szCs w:val="21"/>
        </w:rPr>
      </w:pPr>
      <w:proofErr w:type="gramStart"/>
      <w:r w:rsidRPr="002F34D9">
        <w:rPr>
          <w:rFonts w:ascii="微软雅黑" w:eastAsia="微软雅黑" w:hAnsi="微软雅黑" w:cs="宋体" w:hint="eastAsia"/>
          <w:b/>
          <w:bCs/>
          <w:color w:val="FF6827"/>
          <w:kern w:val="0"/>
          <w:szCs w:val="21"/>
        </w:rPr>
        <w:t>撤机标准</w:t>
      </w:r>
      <w:proofErr w:type="gramEnd"/>
    </w:p>
    <w:p w14:paraId="0D4B578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脱机前应行多学科会诊确定脱机时机。</w:t>
      </w:r>
      <w:r w:rsidRPr="002F34D9">
        <w:rPr>
          <w:rFonts w:ascii="宋体" w:eastAsia="宋体" w:hAnsi="宋体" w:cs="宋体"/>
          <w:b/>
          <w:bCs/>
          <w:kern w:val="0"/>
          <w:szCs w:val="21"/>
        </w:rPr>
        <w:t>脱机标准：</w:t>
      </w:r>
      <w:r w:rsidRPr="002F34D9">
        <w:rPr>
          <w:rFonts w:ascii="宋体" w:eastAsia="宋体" w:hAnsi="宋体" w:cs="宋体"/>
          <w:kern w:val="0"/>
          <w:szCs w:val="21"/>
        </w:rPr>
        <w:t>（1）ECMO循环支持流量为患者正常心输出量的20%；（2）在停用或小量血管活性药物的条件下，血流动力学、心脏超声监测及血气分析指标明显好转：血流动力学稳定，评价动脉压&gt;60mmHg，脉压&gt;20mmHg，中心静脉压&lt;10mmHg，左心室压&lt;12mmhg，lvef&gt;40%，混合静脉血氧饱和度&gt;60%，乳酸&lt;2mmol/L；（3）无恶性心律失常。脱机时逐步调整正性肌力和血管活性药物的剂量，缓慢减少 ECMO的流量，当流量减少至仅为患者血流量的10%时，可考虑停机。</w:t>
      </w:r>
    </w:p>
    <w:p w14:paraId="6995B31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终止指标ECMO治疗期间若</w:t>
      </w:r>
      <w:r w:rsidRPr="002F34D9">
        <w:rPr>
          <w:rFonts w:ascii="微软雅黑" w:eastAsia="微软雅黑" w:hAnsi="微软雅黑" w:cs="宋体" w:hint="eastAsia"/>
          <w:b/>
          <w:bCs/>
          <w:color w:val="000000"/>
          <w:kern w:val="0"/>
          <w:szCs w:val="21"/>
        </w:rPr>
        <w:t>出现下述情况应考虑终止：</w:t>
      </w:r>
      <w:r w:rsidRPr="002F34D9">
        <w:rPr>
          <w:rFonts w:ascii="宋体" w:eastAsia="宋体" w:hAnsi="宋体" w:cs="宋体"/>
          <w:kern w:val="0"/>
          <w:szCs w:val="21"/>
        </w:rPr>
        <w:t>（1）不可逆的严重脑损伤；（2）其它重要器官功能严重衰竭；（3）顽固性出血；（4）心脏功能无任何恢复迹象且无更佳的治疗方案；（5）不可控感染。</w:t>
      </w:r>
    </w:p>
    <w:p w14:paraId="2F03CBBA" w14:textId="77777777" w:rsidR="00FA56BF" w:rsidRPr="002F34D9" w:rsidRDefault="00FA56BF" w:rsidP="00FA56BF">
      <w:pPr>
        <w:widowControl/>
        <w:jc w:val="left"/>
        <w:rPr>
          <w:rFonts w:ascii="宋体" w:eastAsia="宋体" w:hAnsi="宋体" w:cs="宋体"/>
          <w:kern w:val="0"/>
          <w:szCs w:val="21"/>
        </w:rPr>
      </w:pPr>
    </w:p>
    <w:p w14:paraId="3FAB60A8" w14:textId="77777777" w:rsidR="00FA56BF" w:rsidRPr="002F34D9" w:rsidRDefault="00FA56BF" w:rsidP="00FA56BF">
      <w:pPr>
        <w:widowControl/>
        <w:jc w:val="left"/>
        <w:rPr>
          <w:rFonts w:ascii="宋体" w:eastAsia="宋体" w:hAnsi="宋体" w:cs="宋体"/>
          <w:b/>
          <w:kern w:val="0"/>
          <w:szCs w:val="21"/>
        </w:rPr>
      </w:pPr>
      <w:r w:rsidRPr="002F34D9">
        <w:rPr>
          <w:rFonts w:ascii="宋体" w:eastAsia="宋体" w:hAnsi="宋体" w:cs="宋体"/>
          <w:b/>
          <w:kern w:val="0"/>
          <w:szCs w:val="21"/>
        </w:rPr>
        <w:t>体外心肺复苏</w:t>
      </w:r>
    </w:p>
    <w:p w14:paraId="41817CFA" w14:textId="77777777" w:rsidR="00FA56BF" w:rsidRPr="002F34D9" w:rsidRDefault="00FA56BF" w:rsidP="00FA56BF">
      <w:pPr>
        <w:widowControl/>
        <w:jc w:val="left"/>
        <w:rPr>
          <w:rFonts w:ascii="宋体" w:eastAsia="宋体" w:hAnsi="宋体" w:cs="宋体"/>
          <w:kern w:val="0"/>
          <w:szCs w:val="21"/>
        </w:rPr>
      </w:pPr>
    </w:p>
    <w:p w14:paraId="1FA44D6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适应症</w:t>
      </w:r>
    </w:p>
    <w:p w14:paraId="7D392B7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目前认同度较高的体外心肺复苏的适应证：</w:t>
      </w:r>
    </w:p>
    <w:p w14:paraId="1544B0D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（1）年龄18~75 周岁；</w:t>
      </w:r>
    </w:p>
    <w:p w14:paraId="0742299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（2）心脏</w:t>
      </w:r>
      <w:proofErr w:type="gramStart"/>
      <w:r w:rsidRPr="002F34D9">
        <w:rPr>
          <w:rFonts w:ascii="宋体" w:eastAsia="宋体" w:hAnsi="宋体" w:cs="宋体"/>
          <w:kern w:val="0"/>
          <w:szCs w:val="21"/>
        </w:rPr>
        <w:t>骤</w:t>
      </w:r>
      <w:proofErr w:type="gramEnd"/>
      <w:r w:rsidRPr="002F34D9">
        <w:rPr>
          <w:rFonts w:ascii="宋体" w:eastAsia="宋体" w:hAnsi="宋体" w:cs="宋体"/>
          <w:kern w:val="0"/>
          <w:szCs w:val="21"/>
        </w:rPr>
        <w:t>停发生时有目击者，并有旁观者进行传统心肺复苏，从患者心脏骤停到开始</w:t>
      </w:r>
      <w:r w:rsidRPr="002F34D9">
        <w:rPr>
          <w:rFonts w:ascii="宋体" w:eastAsia="宋体" w:hAnsi="宋体" w:cs="宋体"/>
          <w:b/>
          <w:bCs/>
          <w:color w:val="D92142"/>
          <w:kern w:val="0"/>
          <w:szCs w:val="21"/>
        </w:rPr>
        <w:t>持续不间断高质量传统心肺复苏开始的时间间隔不超过15 min</w:t>
      </w:r>
      <w:r w:rsidRPr="002F34D9">
        <w:rPr>
          <w:rFonts w:ascii="宋体" w:eastAsia="宋体" w:hAnsi="宋体" w:cs="宋体"/>
          <w:kern w:val="0"/>
          <w:szCs w:val="21"/>
        </w:rPr>
        <w:t>；</w:t>
      </w:r>
    </w:p>
    <w:p w14:paraId="1043344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（3）导致心脏骤停的病因为心原性、肺栓塞、严重低温、药物中毒、外伤、ARDS 等可逆病因；</w:t>
      </w:r>
    </w:p>
    <w:p w14:paraId="7D38F26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（4）传统心肺复苏进行20 min 无自主循环恢复、血流动力学不稳定或出现自主循环恢复但自主心律不能维持；</w:t>
      </w:r>
    </w:p>
    <w:p w14:paraId="0CB9957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（5）心脏骤停患者作为器官捐献的供体或即将接受器官移植的受体。</w:t>
      </w:r>
    </w:p>
    <w:p w14:paraId="46A6F953" w14:textId="77777777" w:rsidR="00FA56BF" w:rsidRPr="002F34D9" w:rsidRDefault="00FA56BF" w:rsidP="00FA56BF">
      <w:pPr>
        <w:widowControl/>
        <w:jc w:val="left"/>
        <w:rPr>
          <w:rFonts w:ascii="宋体" w:eastAsia="宋体" w:hAnsi="宋体" w:cs="宋体"/>
          <w:kern w:val="0"/>
          <w:szCs w:val="21"/>
        </w:rPr>
      </w:pPr>
    </w:p>
    <w:p w14:paraId="0EB7C6D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禁忌症</w:t>
      </w:r>
    </w:p>
    <w:p w14:paraId="3B54BA5E" w14:textId="77777777" w:rsidR="00FA56BF" w:rsidRPr="002F34D9" w:rsidRDefault="00FA56BF" w:rsidP="00FA56BF">
      <w:pPr>
        <w:widowControl/>
        <w:spacing w:line="480" w:lineRule="atLeast"/>
        <w:jc w:val="left"/>
        <w:rPr>
          <w:rFonts w:ascii="宋体" w:eastAsia="宋体" w:hAnsi="宋体" w:cs="宋体"/>
          <w:kern w:val="0"/>
          <w:szCs w:val="21"/>
        </w:rPr>
      </w:pPr>
      <w:r w:rsidRPr="002F34D9">
        <w:rPr>
          <w:rFonts w:ascii="宋体" w:eastAsia="宋体" w:hAnsi="宋体" w:cs="宋体"/>
          <w:b/>
          <w:bCs/>
          <w:kern w:val="0"/>
          <w:szCs w:val="21"/>
        </w:rPr>
        <w:lastRenderedPageBreak/>
        <w:t>绝对禁忌证</w:t>
      </w:r>
      <w:r w:rsidRPr="002F34D9">
        <w:rPr>
          <w:rFonts w:ascii="宋体" w:eastAsia="宋体" w:hAnsi="宋体" w:cs="宋体"/>
          <w:kern w:val="0"/>
          <w:szCs w:val="21"/>
        </w:rPr>
        <w:t>：</w:t>
      </w:r>
      <w:r w:rsidRPr="002F34D9">
        <w:rPr>
          <w:rFonts w:ascii="宋体" w:eastAsia="宋体" w:hAnsi="宋体" w:cs="宋体"/>
          <w:color w:val="333333"/>
          <w:spacing w:val="8"/>
          <w:kern w:val="0"/>
          <w:szCs w:val="21"/>
        </w:rPr>
        <w:t>（1）心脏骤停前意识状态严重受损；（2）多脏器功能障碍；（3）创伤性出血无法控制，消化道大出血，活动性颅内出血；（4）左心室血栓；（5）严重的主动脉瓣关闭不全。</w:t>
      </w:r>
    </w:p>
    <w:p w14:paraId="3C7E76D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相对禁忌证：</w:t>
      </w:r>
      <w:r w:rsidRPr="002F34D9">
        <w:rPr>
          <w:rFonts w:ascii="宋体" w:eastAsia="宋体" w:hAnsi="宋体" w:cs="宋体"/>
          <w:color w:val="333333"/>
          <w:spacing w:val="8"/>
          <w:kern w:val="0"/>
          <w:szCs w:val="21"/>
        </w:rPr>
        <w:t>（1）主动脉夹层伴心包积液；（2）严重的周围动脉疾病；（3）心脏</w:t>
      </w:r>
      <w:proofErr w:type="gramStart"/>
      <w:r w:rsidRPr="002F34D9">
        <w:rPr>
          <w:rFonts w:ascii="宋体" w:eastAsia="宋体" w:hAnsi="宋体" w:cs="宋体"/>
          <w:color w:val="333333"/>
          <w:spacing w:val="8"/>
          <w:kern w:val="0"/>
          <w:szCs w:val="21"/>
        </w:rPr>
        <w:t>骤</w:t>
      </w:r>
      <w:proofErr w:type="gramEnd"/>
      <w:r w:rsidRPr="002F34D9">
        <w:rPr>
          <w:rFonts w:ascii="宋体" w:eastAsia="宋体" w:hAnsi="宋体" w:cs="宋体"/>
          <w:color w:val="333333"/>
          <w:spacing w:val="8"/>
          <w:kern w:val="0"/>
          <w:szCs w:val="21"/>
        </w:rPr>
        <w:t>停时间已超过60 min。</w:t>
      </w:r>
    </w:p>
    <w:p w14:paraId="5AA14BDA" w14:textId="77777777" w:rsidR="00FA56BF" w:rsidRPr="002F34D9" w:rsidRDefault="00FA56BF" w:rsidP="00FA56BF">
      <w:pPr>
        <w:widowControl/>
        <w:jc w:val="left"/>
        <w:rPr>
          <w:rFonts w:ascii="宋体" w:eastAsia="宋体" w:hAnsi="宋体" w:cs="宋体"/>
          <w:kern w:val="0"/>
          <w:szCs w:val="21"/>
        </w:rPr>
      </w:pPr>
    </w:p>
    <w:p w14:paraId="78E7C3C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治疗管理</w:t>
      </w:r>
    </w:p>
    <w:p w14:paraId="046BDF59" w14:textId="77777777" w:rsidR="00FA56BF" w:rsidRPr="002F34D9" w:rsidRDefault="00FA56BF" w:rsidP="00FA56BF">
      <w:pPr>
        <w:widowControl/>
        <w:jc w:val="left"/>
        <w:rPr>
          <w:rFonts w:ascii="宋体" w:eastAsia="宋体" w:hAnsi="宋体" w:cs="宋体"/>
          <w:kern w:val="0"/>
          <w:szCs w:val="21"/>
        </w:rPr>
      </w:pPr>
    </w:p>
    <w:p w14:paraId="4D71BCB3" w14:textId="12793F63" w:rsidR="00FA56BF" w:rsidRPr="002F34D9" w:rsidRDefault="00FA56BF" w:rsidP="00FA56BF">
      <w:pPr>
        <w:widowControl/>
        <w:spacing w:line="480" w:lineRule="atLeast"/>
        <w:ind w:firstLine="420"/>
        <w:jc w:val="left"/>
        <w:rPr>
          <w:rFonts w:ascii="Arial" w:eastAsia="宋体" w:hAnsi="Arial" w:cs="Arial"/>
          <w:color w:val="333333"/>
          <w:spacing w:val="23"/>
          <w:kern w:val="0"/>
          <w:szCs w:val="21"/>
        </w:rPr>
      </w:pPr>
      <w:r w:rsidRPr="002F34D9">
        <w:rPr>
          <w:rFonts w:ascii="Arial" w:eastAsia="宋体" w:hAnsi="Arial" w:cs="Arial"/>
          <w:b/>
          <w:bCs/>
          <w:color w:val="FF6827"/>
          <w:spacing w:val="23"/>
          <w:kern w:val="0"/>
          <w:szCs w:val="21"/>
        </w:rPr>
        <w:t>治疗管理</w:t>
      </w:r>
      <w:r w:rsidRPr="002F34D9">
        <w:rPr>
          <w:rFonts w:ascii="Arial" w:eastAsia="宋体" w:hAnsi="Arial" w:cs="Arial"/>
          <w:color w:val="FF6827"/>
          <w:spacing w:val="23"/>
          <w:kern w:val="0"/>
          <w:szCs w:val="21"/>
        </w:rPr>
        <w:br/>
      </w:r>
      <w:r w:rsidRPr="002F34D9">
        <w:rPr>
          <w:rFonts w:ascii="Arial" w:eastAsia="宋体" w:hAnsi="Arial" w:cs="Arial"/>
          <w:color w:val="333333"/>
          <w:spacing w:val="23"/>
          <w:kern w:val="0"/>
          <w:szCs w:val="21"/>
        </w:rPr>
        <w:t>体外心肺复苏患者的启动不一定在</w:t>
      </w:r>
      <w:r w:rsidRPr="002F34D9">
        <w:rPr>
          <w:rFonts w:ascii="Arial" w:eastAsia="宋体" w:hAnsi="Arial" w:cs="Arial"/>
          <w:color w:val="333333"/>
          <w:spacing w:val="23"/>
          <w:kern w:val="0"/>
          <w:szCs w:val="21"/>
        </w:rPr>
        <w:t>ICU</w:t>
      </w:r>
      <w:r w:rsidRPr="002F34D9">
        <w:rPr>
          <w:rFonts w:ascii="Arial" w:eastAsia="宋体" w:hAnsi="Arial" w:cs="Arial"/>
          <w:color w:val="333333"/>
          <w:spacing w:val="23"/>
          <w:kern w:val="0"/>
          <w:szCs w:val="21"/>
        </w:rPr>
        <w:t>，一旦启动需要转运到</w:t>
      </w:r>
      <w:r w:rsidRPr="002F34D9">
        <w:rPr>
          <w:rFonts w:ascii="Arial" w:eastAsia="宋体" w:hAnsi="Arial" w:cs="Arial"/>
          <w:color w:val="333333"/>
          <w:spacing w:val="23"/>
          <w:kern w:val="0"/>
          <w:szCs w:val="21"/>
        </w:rPr>
        <w:t>ECMO</w:t>
      </w:r>
      <w:r w:rsidRPr="002F34D9">
        <w:rPr>
          <w:rFonts w:ascii="Arial" w:eastAsia="宋体" w:hAnsi="Arial" w:cs="Arial"/>
          <w:color w:val="333333"/>
          <w:spacing w:val="23"/>
          <w:kern w:val="0"/>
          <w:szCs w:val="21"/>
        </w:rPr>
        <w:t>中心</w:t>
      </w:r>
      <w:r w:rsidRPr="002F34D9">
        <w:rPr>
          <w:rFonts w:ascii="Arial" w:eastAsia="宋体" w:hAnsi="Arial" w:cs="Arial"/>
          <w:color w:val="333333"/>
          <w:spacing w:val="23"/>
          <w:kern w:val="0"/>
          <w:szCs w:val="21"/>
        </w:rPr>
        <w:t>ICU</w:t>
      </w:r>
      <w:r w:rsidRPr="002F34D9">
        <w:rPr>
          <w:rFonts w:ascii="Arial" w:eastAsia="宋体" w:hAnsi="Arial" w:cs="Arial"/>
          <w:color w:val="333333"/>
          <w:spacing w:val="23"/>
          <w:kern w:val="0"/>
          <w:szCs w:val="21"/>
        </w:rPr>
        <w:t>继续接受治疗。故体外心肺复苏需成立转运团队。</w:t>
      </w:r>
      <w:r w:rsidRPr="002F34D9">
        <w:rPr>
          <w:rFonts w:ascii="Arial" w:eastAsia="宋体" w:hAnsi="Arial" w:cs="Arial"/>
          <w:color w:val="333333"/>
          <w:spacing w:val="23"/>
          <w:kern w:val="0"/>
          <w:szCs w:val="21"/>
        </w:rPr>
        <w:t>ECMO</w:t>
      </w:r>
      <w:r w:rsidRPr="002F34D9">
        <w:rPr>
          <w:rFonts w:ascii="Arial" w:eastAsia="宋体" w:hAnsi="Arial" w:cs="Arial"/>
          <w:color w:val="333333"/>
          <w:spacing w:val="23"/>
          <w:kern w:val="0"/>
          <w:szCs w:val="21"/>
        </w:rPr>
        <w:t>转运团队包括</w:t>
      </w:r>
      <w:r w:rsidRPr="002F34D9">
        <w:rPr>
          <w:rFonts w:ascii="Arial" w:eastAsia="宋体" w:hAnsi="Arial" w:cs="Arial"/>
          <w:color w:val="333333"/>
          <w:spacing w:val="23"/>
          <w:kern w:val="0"/>
          <w:szCs w:val="21"/>
        </w:rPr>
        <w:t>ECMO</w:t>
      </w:r>
      <w:r w:rsidRPr="002F34D9">
        <w:rPr>
          <w:rFonts w:ascii="Arial" w:eastAsia="宋体" w:hAnsi="Arial" w:cs="Arial"/>
          <w:color w:val="333333"/>
          <w:spacing w:val="23"/>
          <w:kern w:val="0"/>
          <w:szCs w:val="21"/>
        </w:rPr>
        <w:t>管理医师、</w:t>
      </w:r>
      <w:r w:rsidRPr="002F34D9">
        <w:rPr>
          <w:rFonts w:ascii="Arial" w:eastAsia="宋体" w:hAnsi="Arial" w:cs="Arial"/>
          <w:color w:val="333333"/>
          <w:spacing w:val="23"/>
          <w:kern w:val="0"/>
          <w:szCs w:val="21"/>
        </w:rPr>
        <w:t>ECMO</w:t>
      </w:r>
      <w:r w:rsidRPr="002F34D9">
        <w:rPr>
          <w:rFonts w:ascii="Arial" w:eastAsia="宋体" w:hAnsi="Arial" w:cs="Arial"/>
          <w:color w:val="333333"/>
          <w:spacing w:val="23"/>
          <w:kern w:val="0"/>
          <w:szCs w:val="21"/>
        </w:rPr>
        <w:t>置管医师、</w:t>
      </w:r>
      <w:r w:rsidRPr="002F34D9">
        <w:rPr>
          <w:rFonts w:ascii="Arial" w:eastAsia="宋体" w:hAnsi="Arial" w:cs="Arial"/>
          <w:color w:val="333333"/>
          <w:spacing w:val="23"/>
          <w:kern w:val="0"/>
          <w:szCs w:val="21"/>
        </w:rPr>
        <w:t>ECMO</w:t>
      </w:r>
      <w:r w:rsidRPr="002F34D9">
        <w:rPr>
          <w:rFonts w:ascii="Arial" w:eastAsia="宋体" w:hAnsi="Arial" w:cs="Arial"/>
          <w:color w:val="333333"/>
          <w:spacing w:val="23"/>
          <w:kern w:val="0"/>
          <w:szCs w:val="21"/>
        </w:rPr>
        <w:t>治疗师（</w:t>
      </w:r>
      <w:r w:rsidRPr="002F34D9">
        <w:rPr>
          <w:rFonts w:ascii="Arial" w:eastAsia="宋体" w:hAnsi="Arial" w:cs="Arial"/>
          <w:color w:val="333333"/>
          <w:spacing w:val="23"/>
          <w:kern w:val="0"/>
          <w:szCs w:val="21"/>
        </w:rPr>
        <w:t>ICU</w:t>
      </w:r>
      <w:r w:rsidRPr="002F34D9">
        <w:rPr>
          <w:rFonts w:ascii="Arial" w:eastAsia="宋体" w:hAnsi="Arial" w:cs="Arial"/>
          <w:color w:val="333333"/>
          <w:spacing w:val="23"/>
          <w:kern w:val="0"/>
          <w:szCs w:val="21"/>
        </w:rPr>
        <w:t>护师或体外循环师）、转运护师和转运呼吸治疗师。转运前每个成员必须仔细检查所有设备，填写检查表。转运过程中需固定每个组件，以防止因震动、变速导致管路脱出、机器故障等并发症。要求</w:t>
      </w:r>
      <w:proofErr w:type="gramStart"/>
      <w:r w:rsidRPr="002F34D9">
        <w:rPr>
          <w:rFonts w:ascii="Arial" w:eastAsia="宋体" w:hAnsi="Arial" w:cs="Arial"/>
          <w:color w:val="333333"/>
          <w:spacing w:val="23"/>
          <w:kern w:val="0"/>
          <w:szCs w:val="21"/>
        </w:rPr>
        <w:t>氧合器低置于</w:t>
      </w:r>
      <w:proofErr w:type="gramEnd"/>
      <w:r w:rsidRPr="002F34D9">
        <w:rPr>
          <w:rFonts w:ascii="Arial" w:eastAsia="宋体" w:hAnsi="Arial" w:cs="Arial"/>
          <w:color w:val="333333"/>
          <w:spacing w:val="23"/>
          <w:kern w:val="0"/>
          <w:szCs w:val="21"/>
        </w:rPr>
        <w:t>患者的水平，以降低血泵停转后空气栓塞的风险。注意环境温度和患者的保暖。转运过程中医师、护师、技师及相关人员应各司其职，维持患者适当的通气及氧合，维持血流动力学基本稳定，保证患者安全。</w:t>
      </w:r>
    </w:p>
    <w:p w14:paraId="1F60FEB7" w14:textId="77777777" w:rsidR="00FA56BF" w:rsidRPr="002F34D9" w:rsidRDefault="00FA56BF" w:rsidP="00FA56BF">
      <w:pPr>
        <w:widowControl/>
        <w:spacing w:line="480" w:lineRule="atLeast"/>
        <w:ind w:firstLine="420"/>
        <w:jc w:val="left"/>
        <w:rPr>
          <w:rFonts w:ascii="Arial" w:eastAsia="宋体" w:hAnsi="Arial" w:cs="Arial"/>
          <w:color w:val="333333"/>
          <w:spacing w:val="23"/>
          <w:kern w:val="0"/>
          <w:szCs w:val="21"/>
        </w:rPr>
      </w:pPr>
      <w:r w:rsidRPr="002F34D9">
        <w:rPr>
          <w:rFonts w:ascii="Arial" w:eastAsia="宋体" w:hAnsi="Arial" w:cs="Arial"/>
          <w:color w:val="333333"/>
          <w:spacing w:val="23"/>
          <w:kern w:val="0"/>
          <w:szCs w:val="21"/>
        </w:rPr>
        <w:t>有条件可使用集成便携式</w:t>
      </w:r>
      <w:r w:rsidRPr="002F34D9">
        <w:rPr>
          <w:rFonts w:ascii="Arial" w:eastAsia="宋体" w:hAnsi="Arial" w:cs="Arial"/>
          <w:color w:val="333333"/>
          <w:spacing w:val="23"/>
          <w:kern w:val="0"/>
          <w:szCs w:val="21"/>
        </w:rPr>
        <w:t>ECMO</w:t>
      </w:r>
      <w:r w:rsidRPr="002F34D9">
        <w:rPr>
          <w:rFonts w:ascii="Arial" w:eastAsia="宋体" w:hAnsi="Arial" w:cs="Arial"/>
          <w:color w:val="333333"/>
          <w:spacing w:val="23"/>
          <w:kern w:val="0"/>
          <w:szCs w:val="21"/>
        </w:rPr>
        <w:t>转运系统，更加安全方便，且不增加患者病死率。转运</w:t>
      </w:r>
      <w:r w:rsidRPr="002F34D9">
        <w:rPr>
          <w:rFonts w:ascii="Arial" w:eastAsia="宋体" w:hAnsi="Arial" w:cs="Arial"/>
          <w:color w:val="333333"/>
          <w:spacing w:val="23"/>
          <w:kern w:val="0"/>
          <w:szCs w:val="21"/>
        </w:rPr>
        <w:t>ECMO</w:t>
      </w:r>
      <w:r w:rsidRPr="002F34D9">
        <w:rPr>
          <w:rFonts w:ascii="Arial" w:eastAsia="宋体" w:hAnsi="Arial" w:cs="Arial"/>
          <w:color w:val="333333"/>
          <w:spacing w:val="23"/>
          <w:kern w:val="0"/>
          <w:szCs w:val="21"/>
        </w:rPr>
        <w:t>应配备应急泵或手动控制泵，以防主泵故障或电源故障。还应配备不间断电源，能够在电源故障时满足所有设备的电力需求。</w:t>
      </w:r>
      <w:r w:rsidRPr="002F34D9">
        <w:rPr>
          <w:rFonts w:ascii="Arial" w:eastAsia="宋体" w:hAnsi="Arial" w:cs="Arial"/>
          <w:color w:val="333333"/>
          <w:spacing w:val="23"/>
          <w:kern w:val="0"/>
          <w:szCs w:val="21"/>
        </w:rPr>
        <w:t>ECMO</w:t>
      </w:r>
      <w:r w:rsidRPr="002F34D9">
        <w:rPr>
          <w:rFonts w:ascii="Arial" w:eastAsia="宋体" w:hAnsi="Arial" w:cs="Arial"/>
          <w:color w:val="333333"/>
          <w:spacing w:val="23"/>
          <w:kern w:val="0"/>
          <w:szCs w:val="21"/>
        </w:rPr>
        <w:t>以外的设备包括转运呼吸机、输液泵、氧源、不间断电源，以及</w:t>
      </w:r>
      <w:r w:rsidRPr="002F34D9">
        <w:rPr>
          <w:rFonts w:ascii="Arial" w:eastAsia="宋体" w:hAnsi="Arial" w:cs="Arial"/>
          <w:color w:val="333333"/>
          <w:spacing w:val="23"/>
          <w:kern w:val="0"/>
          <w:szCs w:val="21"/>
        </w:rPr>
        <w:t>ACT</w:t>
      </w:r>
      <w:r w:rsidRPr="002F34D9">
        <w:rPr>
          <w:rFonts w:ascii="Arial" w:eastAsia="宋体" w:hAnsi="Arial" w:cs="Arial"/>
          <w:color w:val="333333"/>
          <w:spacing w:val="23"/>
          <w:kern w:val="0"/>
          <w:szCs w:val="21"/>
        </w:rPr>
        <w:t>监测仪、监护仪、除颤仪、便携式超声仪、血气分析仪、动静脉压力监测设备等，还需要备用抢救药物及血液制品等。</w:t>
      </w:r>
    </w:p>
    <w:p w14:paraId="6718643B" w14:textId="77777777" w:rsidR="00FA56BF" w:rsidRPr="002F34D9" w:rsidRDefault="00FA56BF" w:rsidP="00FA56BF">
      <w:pPr>
        <w:widowControl/>
        <w:jc w:val="left"/>
        <w:rPr>
          <w:rFonts w:ascii="宋体" w:eastAsia="宋体" w:hAnsi="宋体" w:cs="宋体"/>
          <w:kern w:val="0"/>
          <w:szCs w:val="21"/>
        </w:rPr>
      </w:pPr>
    </w:p>
    <w:p w14:paraId="2DCA1CA7" w14:textId="77777777" w:rsidR="00FA56BF" w:rsidRPr="002F34D9" w:rsidRDefault="00FA56BF" w:rsidP="00FA56BF">
      <w:pPr>
        <w:widowControl/>
        <w:jc w:val="left"/>
        <w:rPr>
          <w:rFonts w:ascii="宋体" w:eastAsia="宋体" w:hAnsi="宋体" w:cs="宋体"/>
          <w:b/>
          <w:kern w:val="0"/>
          <w:szCs w:val="21"/>
        </w:rPr>
      </w:pPr>
      <w:r w:rsidRPr="002F34D9">
        <w:rPr>
          <w:rFonts w:ascii="宋体" w:eastAsia="宋体" w:hAnsi="宋体" w:cs="宋体"/>
          <w:b/>
          <w:kern w:val="0"/>
          <w:szCs w:val="21"/>
        </w:rPr>
        <w:t>爆发性心肌炎ECMO治疗</w:t>
      </w:r>
    </w:p>
    <w:p w14:paraId="22626CB9" w14:textId="77777777" w:rsidR="00FA56BF" w:rsidRPr="002F34D9" w:rsidRDefault="00FA56BF" w:rsidP="00FA56BF">
      <w:pPr>
        <w:widowControl/>
        <w:jc w:val="left"/>
        <w:rPr>
          <w:rFonts w:ascii="宋体" w:eastAsia="宋体" w:hAnsi="宋体" w:cs="宋体"/>
          <w:kern w:val="0"/>
          <w:szCs w:val="21"/>
        </w:rPr>
      </w:pPr>
    </w:p>
    <w:p w14:paraId="34F1C53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适应症</w:t>
      </w:r>
    </w:p>
    <w:p w14:paraId="3A2841F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（2）动脉血气分析指标：pH&lt;7.15、碱剩余&lt;-5&gt;4.0 mmol/L 且进行性加重，尿量&lt;0.5&gt;3 s， 中心静脉氧饱和度&lt;50%；</w:t>
      </w:r>
    </w:p>
    <w:p w14:paraId="3577C99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（3）使用两种或两种以上正性肌力药/ 血管活性药物，且大剂量维持下仍存在低血压，如果以上情况持续达3 h 以上，需紧急启动ECMO。</w:t>
      </w:r>
    </w:p>
    <w:p w14:paraId="4F7E9C4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（4）出现或反复出现心室颤动、心搏停止或无脉电活动、短阵室性心动过速、三度房室阻滞等严重心律失常，经抗心律失常药物、正性肌力药物或临时心脏起搏器等处理，仍不能维持有效循环者；</w:t>
      </w:r>
    </w:p>
    <w:p w14:paraId="473DF62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（5）心脏骤停经传统心肺复苏 15 min 后仍不能维持自主循环者。</w:t>
      </w:r>
    </w:p>
    <w:p w14:paraId="2F19365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禁忌症</w:t>
      </w:r>
    </w:p>
    <w:p w14:paraId="7547AC2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（1）严重脑功能障碍或已明确脑死亡者。</w:t>
      </w:r>
    </w:p>
    <w:p w14:paraId="59A5607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（2）长时间严重代谢性酸中毒，如乳酸&gt;10 mmol/L 持续10 h 以上。</w:t>
      </w:r>
    </w:p>
    <w:p w14:paraId="3872838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（3）长时间严重多器官功能障碍综合征。以上对“禁忌证”的规定，除严重脑功能障碍或明确脑死亡者外，其余均非绝对，如多脏器功能不能恢复，病死率极高，且存活者后遗症多，临床医生</w:t>
      </w:r>
      <w:proofErr w:type="gramStart"/>
      <w:r w:rsidRPr="002F34D9">
        <w:rPr>
          <w:rFonts w:ascii="宋体" w:eastAsia="宋体" w:hAnsi="宋体" w:cs="宋体"/>
          <w:kern w:val="0"/>
          <w:szCs w:val="21"/>
        </w:rPr>
        <w:t>需时刻</w:t>
      </w:r>
      <w:proofErr w:type="gramEnd"/>
      <w:r w:rsidRPr="002F34D9">
        <w:rPr>
          <w:rFonts w:ascii="宋体" w:eastAsia="宋体" w:hAnsi="宋体" w:cs="宋体"/>
          <w:kern w:val="0"/>
          <w:szCs w:val="21"/>
        </w:rPr>
        <w:t>警惕多器官功能障碍综合征的发生与发展，及时建立ECMO。</w:t>
      </w:r>
    </w:p>
    <w:p w14:paraId="7D7978D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治疗管理+撤机</w:t>
      </w:r>
    </w:p>
    <w:p w14:paraId="0333611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6827"/>
          <w:kern w:val="0"/>
          <w:szCs w:val="21"/>
        </w:rPr>
        <w:t>治疗管理</w:t>
      </w:r>
    </w:p>
    <w:p w14:paraId="6520093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（1）早期管理（</w:t>
      </w:r>
      <w:r w:rsidRPr="002F34D9">
        <w:rPr>
          <w:rFonts w:ascii="宋体" w:eastAsia="宋体" w:hAnsi="宋体" w:cs="宋体"/>
          <w:kern w:val="0"/>
          <w:szCs w:val="21"/>
        </w:rPr>
        <w:t>ECMO第 1~2d）治疗重点：保证足够的流量，泵流量约为心排量的60%~80%，稳定生命体征，减轻心脏负荷，</w:t>
      </w:r>
      <w:r w:rsidRPr="002F34D9">
        <w:rPr>
          <w:rFonts w:ascii="宋体" w:eastAsia="宋体" w:hAnsi="宋体" w:cs="宋体"/>
          <w:color w:val="D92142"/>
          <w:kern w:val="0"/>
          <w:szCs w:val="21"/>
        </w:rPr>
        <w:t>偿还氧债</w:t>
      </w:r>
      <w:r w:rsidRPr="002F34D9">
        <w:rPr>
          <w:rFonts w:ascii="宋体" w:eastAsia="宋体" w:hAnsi="宋体" w:cs="宋体"/>
          <w:kern w:val="0"/>
          <w:szCs w:val="21"/>
        </w:rPr>
        <w:t>，纠正内环境失衡。逐步减量或停用血管活性药。维持红细胞压积在30%~35%。如果流量不足，可适当补充容量，增加离心泵转速，提高胶体渗透压至18~20mmHg。</w:t>
      </w:r>
    </w:p>
    <w:p w14:paraId="190E71B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（2）中期管理</w:t>
      </w:r>
      <w:r w:rsidRPr="002F34D9">
        <w:rPr>
          <w:rFonts w:ascii="宋体" w:eastAsia="宋体" w:hAnsi="宋体" w:cs="宋体"/>
          <w:kern w:val="0"/>
          <w:szCs w:val="21"/>
        </w:rPr>
        <w:t>（ECMO第 3~5d）治疗重点：继续稳定内环境，等待心功能恢复及预防并发症发生。心功能恢复表现为脉压逐渐增大，心肌酶、心肌损伤标志物、心电图、超声心动图等指标持续改善。</w:t>
      </w:r>
    </w:p>
    <w:p w14:paraId="5A2DC8E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（3）后期管理</w:t>
      </w:r>
      <w:r w:rsidRPr="002F34D9">
        <w:rPr>
          <w:rFonts w:ascii="宋体" w:eastAsia="宋体" w:hAnsi="宋体" w:cs="宋体"/>
          <w:kern w:val="0"/>
          <w:szCs w:val="21"/>
        </w:rPr>
        <w:t>（ECMO第6~9d）治疗重点：逐步降低ECMO流量，增加自体心脏做功。如有左心减压管，可钳夹至拔除，适当上调呼吸机参数和正性肌力药物，并评估生命体征、血流动力学及心功能各项指标，为ECMO撤离</w:t>
      </w:r>
      <w:proofErr w:type="gramStart"/>
      <w:r w:rsidRPr="002F34D9">
        <w:rPr>
          <w:rFonts w:ascii="宋体" w:eastAsia="宋体" w:hAnsi="宋体" w:cs="宋体"/>
          <w:kern w:val="0"/>
          <w:szCs w:val="21"/>
        </w:rPr>
        <w:t>作准备</w:t>
      </w:r>
      <w:proofErr w:type="gramEnd"/>
      <w:r w:rsidRPr="002F34D9">
        <w:rPr>
          <w:rFonts w:ascii="宋体" w:eastAsia="宋体" w:hAnsi="宋体" w:cs="宋体"/>
          <w:kern w:val="0"/>
          <w:szCs w:val="21"/>
        </w:rPr>
        <w:t>。</w:t>
      </w:r>
    </w:p>
    <w:p w14:paraId="7D0797BA" w14:textId="77777777" w:rsidR="00FA56BF" w:rsidRPr="002F34D9" w:rsidRDefault="00FA56BF" w:rsidP="00FA56BF">
      <w:pPr>
        <w:widowControl/>
        <w:jc w:val="left"/>
        <w:rPr>
          <w:rFonts w:ascii="宋体" w:eastAsia="宋体" w:hAnsi="宋体" w:cs="宋体"/>
          <w:kern w:val="0"/>
          <w:szCs w:val="21"/>
        </w:rPr>
      </w:pPr>
    </w:p>
    <w:p w14:paraId="3BAB80B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如果心功能尚无恢复迹象，必须重新评估并制定下一步治疗计划：继续ECMO辅助；改换长期心脏辅助装置；心脏移植；被迫放弃。不推荐在急性期行心脏移植，因部分患者还有恢复可能。ECMO支持治疗全程需密切观察临床表现，生化指标、血气分析结果、超声心动图表现、炎症因子，对病情进行动态观察，及时调整治疗策略。</w:t>
      </w:r>
    </w:p>
    <w:p w14:paraId="3D757A5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5EE34C99" w14:textId="77777777" w:rsidR="00FA56BF" w:rsidRPr="002F34D9" w:rsidRDefault="00FA56BF" w:rsidP="00FA56BF">
      <w:pPr>
        <w:widowControl/>
        <w:jc w:val="left"/>
        <w:rPr>
          <w:rFonts w:ascii="宋体" w:eastAsia="宋体" w:hAnsi="宋体" w:cs="宋体"/>
          <w:kern w:val="0"/>
          <w:szCs w:val="21"/>
        </w:rPr>
      </w:pPr>
      <w:r w:rsidRPr="002F34D9">
        <w:rPr>
          <w:rFonts w:ascii="微软雅黑" w:eastAsia="微软雅黑" w:hAnsi="微软雅黑" w:cs="宋体" w:hint="eastAsia"/>
          <w:b/>
          <w:bCs/>
          <w:color w:val="000000"/>
          <w:kern w:val="0"/>
          <w:szCs w:val="21"/>
        </w:rPr>
        <w:t>预防感染及抗生素应用：</w:t>
      </w:r>
      <w:r w:rsidRPr="002F34D9">
        <w:rPr>
          <w:rFonts w:ascii="宋体" w:eastAsia="宋体" w:hAnsi="宋体" w:cs="宋体"/>
          <w:kern w:val="0"/>
          <w:szCs w:val="21"/>
        </w:rPr>
        <w:t>ECMO建立时无菌操作，管路为封闭系统，置管创伤小，一般不需大剂量、多种广谱抗生素联合应用，除非临床情况复杂，休克时间长，机体免疫力明显抑制者。日常诊疗及护理中做好手卫生，环境物表的清洁，避免院内交叉感染，密切监测各项感染指标，如出现感染，应遵循抗感染原则对症处理。</w:t>
      </w:r>
    </w:p>
    <w:p w14:paraId="50FE602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49BA7D9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联合应用连续肾脏替代疗法：</w:t>
      </w:r>
      <w:r w:rsidRPr="002F34D9">
        <w:rPr>
          <w:rFonts w:ascii="宋体" w:eastAsia="宋体" w:hAnsi="宋体" w:cs="宋体"/>
          <w:kern w:val="0"/>
          <w:szCs w:val="21"/>
        </w:rPr>
        <w:t>若在有效的ECMO 流量灌注下仍少尿、容量过负荷、肾功衰竭者应尽早及时使用，可有效控制出入量；同时为了清除毒性物质，最好持续进行，每天至少8~12h或更长，同时起始时引血或终止时回血过程必须缓慢，以免诱发循环和心功能衰竭。连续肾脏替代疗法可连接在ECMO管路上或</w:t>
      </w:r>
      <w:proofErr w:type="gramStart"/>
      <w:r w:rsidRPr="002F34D9">
        <w:rPr>
          <w:rFonts w:ascii="宋体" w:eastAsia="宋体" w:hAnsi="宋体" w:cs="宋体"/>
          <w:kern w:val="0"/>
          <w:szCs w:val="21"/>
        </w:rPr>
        <w:t>独立置</w:t>
      </w:r>
      <w:proofErr w:type="gramEnd"/>
      <w:r w:rsidRPr="002F34D9">
        <w:rPr>
          <w:rFonts w:ascii="宋体" w:eastAsia="宋体" w:hAnsi="宋体" w:cs="宋体"/>
          <w:kern w:val="0"/>
          <w:szCs w:val="21"/>
        </w:rPr>
        <w:t>管，也可考虑ECMO及连续肾脏替代疗法一体化设备。</w:t>
      </w:r>
    </w:p>
    <w:p w14:paraId="1271257C" w14:textId="2754AC77" w:rsidR="00FA56BF" w:rsidRPr="002F34D9" w:rsidRDefault="00FA56BF" w:rsidP="00FA56BF">
      <w:pPr>
        <w:widowControl/>
        <w:jc w:val="left"/>
        <w:rPr>
          <w:rFonts w:ascii="宋体" w:eastAsia="宋体" w:hAnsi="宋体" w:cs="宋体"/>
          <w:kern w:val="0"/>
          <w:szCs w:val="21"/>
        </w:rPr>
      </w:pPr>
    </w:p>
    <w:p w14:paraId="19B7C3CA" w14:textId="77777777" w:rsidR="00FA56BF" w:rsidRPr="002F34D9" w:rsidRDefault="00FA56BF" w:rsidP="00FA56BF">
      <w:pPr>
        <w:widowControl/>
        <w:jc w:val="left"/>
        <w:rPr>
          <w:rFonts w:ascii="宋体" w:eastAsia="宋体" w:hAnsi="宋体" w:cs="宋体"/>
          <w:kern w:val="0"/>
          <w:szCs w:val="21"/>
        </w:rPr>
      </w:pPr>
      <w:r w:rsidRPr="002F34D9">
        <w:rPr>
          <w:rFonts w:ascii="微软雅黑" w:eastAsia="微软雅黑" w:hAnsi="微软雅黑" w:cs="宋体" w:hint="eastAsia"/>
          <w:b/>
          <w:bCs/>
          <w:color w:val="FF6827"/>
          <w:kern w:val="0"/>
          <w:szCs w:val="21"/>
        </w:rPr>
        <w:t>撤机</w:t>
      </w:r>
    </w:p>
    <w:p w14:paraId="39DEE9A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lastRenderedPageBreak/>
        <w:t>暴发性心肌炎ECMO治疗</w:t>
      </w:r>
      <w:proofErr w:type="gramStart"/>
      <w:r w:rsidRPr="002F34D9">
        <w:rPr>
          <w:rFonts w:ascii="宋体" w:eastAsia="宋体" w:hAnsi="宋体" w:cs="宋体"/>
          <w:b/>
          <w:bCs/>
          <w:kern w:val="0"/>
          <w:szCs w:val="21"/>
        </w:rPr>
        <w:t>的撤机方案</w:t>
      </w:r>
      <w:proofErr w:type="gramEnd"/>
      <w:r w:rsidRPr="002F34D9">
        <w:rPr>
          <w:rFonts w:ascii="宋体" w:eastAsia="宋体" w:hAnsi="宋体" w:cs="宋体"/>
          <w:b/>
          <w:bCs/>
          <w:kern w:val="0"/>
          <w:szCs w:val="21"/>
        </w:rPr>
        <w:t>：</w:t>
      </w:r>
      <w:r w:rsidRPr="002F34D9">
        <w:rPr>
          <w:rFonts w:ascii="宋体" w:eastAsia="宋体" w:hAnsi="宋体" w:cs="宋体"/>
          <w:kern w:val="0"/>
          <w:szCs w:val="21"/>
        </w:rPr>
        <w:t>对于暴发性心肌炎患者关键指征是原发病缓解、心功能改善。撤机前建议</w:t>
      </w:r>
      <w:proofErr w:type="gramStart"/>
      <w:r w:rsidRPr="002F34D9">
        <w:rPr>
          <w:rFonts w:ascii="宋体" w:eastAsia="宋体" w:hAnsi="宋体" w:cs="宋体"/>
          <w:kern w:val="0"/>
          <w:szCs w:val="21"/>
        </w:rPr>
        <w:t>行撤机</w:t>
      </w:r>
      <w:proofErr w:type="gramEnd"/>
      <w:r w:rsidRPr="002F34D9">
        <w:rPr>
          <w:rFonts w:ascii="宋体" w:eastAsia="宋体" w:hAnsi="宋体" w:cs="宋体"/>
          <w:kern w:val="0"/>
          <w:szCs w:val="21"/>
        </w:rPr>
        <w:t>试验：先将ECMO流速降低至基线水平的2/3，继而降低至 1/3，最终降低至最低水平（1~1.5L/min）。</w:t>
      </w:r>
    </w:p>
    <w:p w14:paraId="37B5D01B" w14:textId="77777777" w:rsidR="00FA56BF" w:rsidRPr="002F34D9" w:rsidRDefault="00FA56BF" w:rsidP="00FA56BF">
      <w:pPr>
        <w:widowControl/>
        <w:jc w:val="left"/>
        <w:rPr>
          <w:rFonts w:ascii="宋体" w:eastAsia="宋体" w:hAnsi="宋体" w:cs="宋体"/>
          <w:kern w:val="0"/>
          <w:szCs w:val="21"/>
        </w:rPr>
      </w:pPr>
    </w:p>
    <w:p w14:paraId="54FD76FF" w14:textId="77777777" w:rsidR="00FA56BF" w:rsidRPr="002F34D9" w:rsidRDefault="00FA56BF" w:rsidP="00FA56BF">
      <w:pPr>
        <w:widowControl/>
        <w:jc w:val="left"/>
        <w:rPr>
          <w:rFonts w:ascii="宋体" w:eastAsia="宋体" w:hAnsi="宋体" w:cs="宋体"/>
          <w:kern w:val="0"/>
          <w:szCs w:val="21"/>
        </w:rPr>
      </w:pPr>
      <w:proofErr w:type="gramStart"/>
      <w:r w:rsidRPr="002F34D9">
        <w:rPr>
          <w:rFonts w:ascii="宋体" w:eastAsia="宋体" w:hAnsi="宋体" w:cs="宋体"/>
          <w:kern w:val="0"/>
          <w:szCs w:val="21"/>
        </w:rPr>
        <w:t>在撤机试验</w:t>
      </w:r>
      <w:proofErr w:type="gramEnd"/>
      <w:r w:rsidRPr="002F34D9">
        <w:rPr>
          <w:rFonts w:ascii="宋体" w:eastAsia="宋体" w:hAnsi="宋体" w:cs="宋体"/>
          <w:kern w:val="0"/>
          <w:szCs w:val="21"/>
        </w:rPr>
        <w:t>过程中，应用床旁超声心动图监测患者心功能情况，如患者LVEF≥20%，血流速</w:t>
      </w:r>
      <w:proofErr w:type="gramStart"/>
      <w:r w:rsidRPr="002F34D9">
        <w:rPr>
          <w:rFonts w:ascii="宋体" w:eastAsia="宋体" w:hAnsi="宋体" w:cs="宋体"/>
          <w:kern w:val="0"/>
          <w:szCs w:val="21"/>
        </w:rPr>
        <w:t>度时间</w:t>
      </w:r>
      <w:proofErr w:type="gramEnd"/>
      <w:r w:rsidRPr="002F34D9">
        <w:rPr>
          <w:rFonts w:ascii="宋体" w:eastAsia="宋体" w:hAnsi="宋体" w:cs="宋体"/>
          <w:kern w:val="0"/>
          <w:szCs w:val="21"/>
        </w:rPr>
        <w:t>积分≥6，组织多普勒三尖瓣环侧壁收缩期峰值运动速度≥6cm/s，则可考虑撤离ECMO。如果患者无法</w:t>
      </w:r>
      <w:proofErr w:type="gramStart"/>
      <w:r w:rsidRPr="002F34D9">
        <w:rPr>
          <w:rFonts w:ascii="宋体" w:eastAsia="宋体" w:hAnsi="宋体" w:cs="宋体"/>
          <w:kern w:val="0"/>
          <w:szCs w:val="21"/>
        </w:rPr>
        <w:t>完成撤机试验</w:t>
      </w:r>
      <w:proofErr w:type="gramEnd"/>
      <w:r w:rsidRPr="002F34D9">
        <w:rPr>
          <w:rFonts w:ascii="宋体" w:eastAsia="宋体" w:hAnsi="宋体" w:cs="宋体"/>
          <w:kern w:val="0"/>
          <w:szCs w:val="21"/>
        </w:rPr>
        <w:t>，可能需考虑应用主动脉内球囊反搏、心室辅助装置或考虑心脏移植等后续支持手段。</w:t>
      </w:r>
    </w:p>
    <w:p w14:paraId="7E39DB7D" w14:textId="77777777" w:rsidR="00FA56BF" w:rsidRPr="002F34D9" w:rsidRDefault="00FA56BF" w:rsidP="00FA56BF">
      <w:pPr>
        <w:widowControl/>
        <w:jc w:val="left"/>
        <w:rPr>
          <w:rFonts w:ascii="宋体" w:eastAsia="宋体" w:hAnsi="宋体" w:cs="宋体"/>
          <w:b/>
          <w:kern w:val="0"/>
          <w:szCs w:val="21"/>
        </w:rPr>
      </w:pPr>
      <w:r w:rsidRPr="002F34D9">
        <w:rPr>
          <w:rFonts w:ascii="宋体" w:eastAsia="宋体" w:hAnsi="宋体" w:cs="宋体"/>
          <w:b/>
          <w:kern w:val="0"/>
          <w:szCs w:val="21"/>
        </w:rPr>
        <w:t>心梗合并心源性休克ECMO治疗</w:t>
      </w:r>
    </w:p>
    <w:p w14:paraId="76E0C81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适应症</w:t>
      </w:r>
    </w:p>
    <w:p w14:paraId="2869A08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急性心肌梗死合并难治性心原性休克患者，属于ECMO 的适应证：</w:t>
      </w:r>
    </w:p>
    <w:p w14:paraId="77404A7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（2）同时伴随终末器官低灌注的表现，例如四肢湿冷，意识状态不稳定，补液复苏后收缩压仍小于90 mmHg，血清乳酸&gt;2.0mmol/L 且进行加重，尿量&lt;30 ml/h；</w:t>
      </w:r>
    </w:p>
    <w:p w14:paraId="78756E8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（3）依赖两种以上的血管活性药或血管加压素，主动脉内球囊反搏支持不足以维持稳定的血流动力学。这些患者只用药物治疗常常难以恢复，应考虑行VA-ECMO 治疗。</w:t>
      </w:r>
    </w:p>
    <w:p w14:paraId="37DF0E7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禁忌症</w:t>
      </w:r>
    </w:p>
    <w:p w14:paraId="033B935A" w14:textId="77777777" w:rsidR="00FA56BF" w:rsidRPr="002F34D9" w:rsidRDefault="00FA56BF" w:rsidP="00FA56BF">
      <w:pPr>
        <w:widowControl/>
        <w:spacing w:line="480" w:lineRule="atLeast"/>
        <w:jc w:val="left"/>
        <w:rPr>
          <w:rFonts w:ascii="宋体" w:eastAsia="宋体" w:hAnsi="宋体" w:cs="宋体"/>
          <w:kern w:val="0"/>
          <w:szCs w:val="21"/>
        </w:rPr>
      </w:pPr>
      <w:r w:rsidRPr="002F34D9">
        <w:rPr>
          <w:rFonts w:ascii="宋体" w:eastAsia="宋体" w:hAnsi="宋体" w:cs="宋体"/>
          <w:b/>
          <w:bCs/>
          <w:kern w:val="0"/>
          <w:szCs w:val="21"/>
        </w:rPr>
        <w:t>绝对禁忌证</w:t>
      </w:r>
      <w:r w:rsidRPr="002F34D9">
        <w:rPr>
          <w:rFonts w:ascii="宋体" w:eastAsia="宋体" w:hAnsi="宋体" w:cs="宋体"/>
          <w:kern w:val="0"/>
          <w:szCs w:val="21"/>
        </w:rPr>
        <w:t>：</w:t>
      </w:r>
    </w:p>
    <w:p w14:paraId="1F90912E" w14:textId="77777777" w:rsidR="00FA56BF" w:rsidRPr="002F34D9" w:rsidRDefault="00FA56BF" w:rsidP="00FA56BF">
      <w:pPr>
        <w:widowControl/>
        <w:spacing w:line="480" w:lineRule="atLeast"/>
        <w:jc w:val="left"/>
        <w:rPr>
          <w:rFonts w:ascii="宋体" w:eastAsia="宋体" w:hAnsi="宋体" w:cs="宋体"/>
          <w:color w:val="333333"/>
          <w:spacing w:val="8"/>
          <w:kern w:val="0"/>
          <w:szCs w:val="21"/>
        </w:rPr>
      </w:pPr>
      <w:r w:rsidRPr="002F34D9">
        <w:rPr>
          <w:rFonts w:ascii="宋体" w:eastAsia="宋体" w:hAnsi="宋体" w:cs="宋体"/>
          <w:color w:val="333333"/>
          <w:spacing w:val="8"/>
          <w:kern w:val="0"/>
          <w:szCs w:val="21"/>
        </w:rPr>
        <w:t>严重不可逆的除心脏外的器官衰竭，影响存活（如严重缺氧性脑损害或转移性肿瘤）；不考虑移植或植入长期心室辅助装置的不可逆心脏衰竭；主动脉夹层等。</w:t>
      </w:r>
    </w:p>
    <w:p w14:paraId="081E4F0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相对禁忌证：</w:t>
      </w:r>
      <w:r w:rsidRPr="002F34D9">
        <w:rPr>
          <w:rFonts w:ascii="宋体" w:eastAsia="宋体" w:hAnsi="宋体" w:cs="宋体"/>
          <w:color w:val="333333"/>
          <w:spacing w:val="8"/>
          <w:kern w:val="0"/>
          <w:szCs w:val="21"/>
        </w:rPr>
        <w:t>严重凝血障碍或存在抗凝禁忌证，如严重肝损伤；血管条件差（如严重外周动脉疾病、过度肥胖、截肢）等。</w:t>
      </w:r>
    </w:p>
    <w:p w14:paraId="0EF7F78A" w14:textId="77777777" w:rsidR="00FA56BF" w:rsidRPr="002F34D9" w:rsidRDefault="00FA56BF" w:rsidP="00FA56BF">
      <w:pPr>
        <w:widowControl/>
        <w:jc w:val="left"/>
        <w:rPr>
          <w:rFonts w:ascii="宋体" w:eastAsia="宋体" w:hAnsi="宋体" w:cs="宋体"/>
          <w:kern w:val="0"/>
          <w:szCs w:val="21"/>
        </w:rPr>
      </w:pPr>
    </w:p>
    <w:p w14:paraId="59E01C8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治疗管理+撤机</w:t>
      </w:r>
    </w:p>
    <w:p w14:paraId="26AD96B1" w14:textId="343E5B2E"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b/>
          <w:bCs/>
          <w:color w:val="FF6827"/>
          <w:kern w:val="0"/>
          <w:szCs w:val="21"/>
        </w:rPr>
        <w:t>治疗管理</w:t>
      </w:r>
    </w:p>
    <w:p w14:paraId="6C7ABE8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绝大多数需要进行 ECMO的急性心肌梗死患者，通常需转入心导管</w:t>
      </w:r>
      <w:proofErr w:type="gramStart"/>
      <w:r w:rsidRPr="002F34D9">
        <w:rPr>
          <w:rFonts w:ascii="宋体" w:eastAsia="宋体" w:hAnsi="宋体" w:cs="宋体"/>
          <w:kern w:val="0"/>
          <w:szCs w:val="21"/>
        </w:rPr>
        <w:t>室实施</w:t>
      </w:r>
      <w:proofErr w:type="gramEnd"/>
      <w:r w:rsidRPr="002F34D9">
        <w:rPr>
          <w:rFonts w:ascii="宋体" w:eastAsia="宋体" w:hAnsi="宋体" w:cs="宋体"/>
          <w:kern w:val="0"/>
          <w:szCs w:val="21"/>
        </w:rPr>
        <w:t>ECMO联合PCI。因病情危重、急需心肺支持的急性心肌梗死患者，甚至在急诊室直接实施或者经由绿色通道快速进入心导管</w:t>
      </w:r>
      <w:proofErr w:type="gramStart"/>
      <w:r w:rsidRPr="002F34D9">
        <w:rPr>
          <w:rFonts w:ascii="宋体" w:eastAsia="宋体" w:hAnsi="宋体" w:cs="宋体"/>
          <w:kern w:val="0"/>
          <w:szCs w:val="21"/>
        </w:rPr>
        <w:t>室实施</w:t>
      </w:r>
      <w:proofErr w:type="gramEnd"/>
      <w:r w:rsidRPr="002F34D9">
        <w:rPr>
          <w:rFonts w:ascii="宋体" w:eastAsia="宋体" w:hAnsi="宋体" w:cs="宋体"/>
          <w:kern w:val="0"/>
          <w:szCs w:val="21"/>
        </w:rPr>
        <w:t>紧急ECMO（即体外心肺复苏）和PCI，最大程度简化流程、抢救患者生命。</w:t>
      </w:r>
    </w:p>
    <w:p w14:paraId="3BEBD35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在心导管室，ECMO的穿刺置管主要采用Seldinger法经皮穿刺股动脉 - 股静脉来实现。穿刺后需预置 Proglide缝合器，将皮外的 Proglide缝线保留再置管。这样在 ECMO</w:t>
      </w:r>
      <w:proofErr w:type="gramStart"/>
      <w:r w:rsidRPr="002F34D9">
        <w:rPr>
          <w:rFonts w:ascii="宋体" w:eastAsia="宋体" w:hAnsi="宋体" w:cs="宋体"/>
          <w:kern w:val="0"/>
          <w:szCs w:val="21"/>
        </w:rPr>
        <w:t>撤机拔管</w:t>
      </w:r>
      <w:proofErr w:type="gramEnd"/>
      <w:r w:rsidRPr="002F34D9">
        <w:rPr>
          <w:rFonts w:ascii="宋体" w:eastAsia="宋体" w:hAnsi="宋体" w:cs="宋体"/>
          <w:kern w:val="0"/>
          <w:szCs w:val="21"/>
        </w:rPr>
        <w:t>时只需利用保留的缝线就能第一时间进行缝合止血。</w:t>
      </w:r>
    </w:p>
    <w:p w14:paraId="6116FD4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ECMO 联合PCI是救治急性心肌梗死合并难治性心原性休克的高级技术，技术和疾病双方面都对抗凝有特殊要求。其抗凝措施包括：（1）由于PCI对抗凝的要求高于ECMO，术中抗凝目标首先应满足PCI抗凝要求（肝素100U/kg）；（2）根据PCI是否联合ECMO，以及ACT监测，决定不同的抗凝要求；如ECMO+PCI联合实施时，术中抗凝要求ACT应大于 350s；而PCI后单一ECMO运行期间，ACT监测则可维持于140~220s（；3）在急性心肌梗死行PCI当天，</w:t>
      </w:r>
      <w:proofErr w:type="gramStart"/>
      <w:r w:rsidRPr="002F34D9">
        <w:rPr>
          <w:rFonts w:ascii="宋体" w:eastAsia="宋体" w:hAnsi="宋体" w:cs="宋体"/>
          <w:kern w:val="0"/>
          <w:szCs w:val="21"/>
        </w:rPr>
        <w:t>首剂抗血小板</w:t>
      </w:r>
      <w:proofErr w:type="gramEnd"/>
      <w:r w:rsidRPr="002F34D9">
        <w:rPr>
          <w:rFonts w:ascii="宋体" w:eastAsia="宋体" w:hAnsi="宋体" w:cs="宋体"/>
          <w:kern w:val="0"/>
          <w:szCs w:val="21"/>
        </w:rPr>
        <w:t>药物，优先考虑应用起效时间短的</w:t>
      </w:r>
      <w:proofErr w:type="gramStart"/>
      <w:r w:rsidRPr="002F34D9">
        <w:rPr>
          <w:rFonts w:ascii="宋体" w:eastAsia="宋体" w:hAnsi="宋体" w:cs="宋体"/>
          <w:kern w:val="0"/>
          <w:szCs w:val="21"/>
        </w:rPr>
        <w:t>替格瑞洛</w:t>
      </w:r>
      <w:proofErr w:type="gramEnd"/>
      <w:r w:rsidRPr="002F34D9">
        <w:rPr>
          <w:rFonts w:ascii="宋体" w:eastAsia="宋体" w:hAnsi="宋体" w:cs="宋体"/>
          <w:kern w:val="0"/>
          <w:szCs w:val="21"/>
        </w:rPr>
        <w:t>（180mg）以及阿司匹林（100~300mg），根据患者血栓与出血的临床表现，借助血栓弹力图动态评估，对不同药物敏感度及耐受度来调整用药，维持出血-凝血功能的可控性，防止相关并发症的发生。</w:t>
      </w:r>
    </w:p>
    <w:p w14:paraId="49FF7CB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与此同时，红细胞压积应维持在30%~35%以上，血小板计数不得低于 50~80×109/L。ECMO实施过程中还应根据患者生命体征积极维持内环境的平衡。根据急性心肌梗死患者的不同情</w:t>
      </w:r>
      <w:r w:rsidRPr="002F34D9">
        <w:rPr>
          <w:rFonts w:ascii="宋体" w:eastAsia="宋体" w:hAnsi="宋体" w:cs="宋体"/>
          <w:kern w:val="0"/>
          <w:szCs w:val="21"/>
        </w:rPr>
        <w:lastRenderedPageBreak/>
        <w:t>况，ECMO流量应稳定于2.0~4.0L/min，平均动脉压稳定在 60 mmHg以上。ECMO运转过程中，若有需要可以应用去甲肾上腺素及多巴胺等血管活性药物进一步维持血压。</w:t>
      </w:r>
    </w:p>
    <w:p w14:paraId="6961205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若用ECMO及大剂量血管</w:t>
      </w:r>
      <w:proofErr w:type="gramStart"/>
      <w:r w:rsidRPr="002F34D9">
        <w:rPr>
          <w:rFonts w:ascii="宋体" w:eastAsia="宋体" w:hAnsi="宋体" w:cs="宋体"/>
          <w:kern w:val="0"/>
          <w:szCs w:val="21"/>
        </w:rPr>
        <w:t>活性药仍无法</w:t>
      </w:r>
      <w:proofErr w:type="gramEnd"/>
      <w:r w:rsidRPr="002F34D9">
        <w:rPr>
          <w:rFonts w:ascii="宋体" w:eastAsia="宋体" w:hAnsi="宋体" w:cs="宋体"/>
          <w:kern w:val="0"/>
          <w:szCs w:val="21"/>
        </w:rPr>
        <w:t>维持血流动力学平稳时，可联合使用主动脉内球囊反搏， 因为主动脉内球囊反搏不仅有一定的心</w:t>
      </w:r>
      <w:proofErr w:type="gramStart"/>
      <w:r w:rsidRPr="002F34D9">
        <w:rPr>
          <w:rFonts w:ascii="宋体" w:eastAsia="宋体" w:hAnsi="宋体" w:cs="宋体"/>
          <w:kern w:val="0"/>
          <w:szCs w:val="21"/>
        </w:rPr>
        <w:t>泵功能</w:t>
      </w:r>
      <w:proofErr w:type="gramEnd"/>
      <w:r w:rsidRPr="002F34D9">
        <w:rPr>
          <w:rFonts w:ascii="宋体" w:eastAsia="宋体" w:hAnsi="宋体" w:cs="宋体"/>
          <w:kern w:val="0"/>
          <w:szCs w:val="21"/>
        </w:rPr>
        <w:t>支持， 还可以增加急性心肌梗死患者冠状动脉血流。ECMO与主动脉内球囊反搏联合应用，在不增加并发症风险的情况下，有助于提高患者ECMO的撤机率 [29]。在联用主动脉内球囊反搏前，有机会可选用超声或股动脉造影确认两侧股动脉的穿刺置管条件。</w:t>
      </w:r>
    </w:p>
    <w:p w14:paraId="4E23C1D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4CCF389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6827"/>
          <w:kern w:val="0"/>
          <w:szCs w:val="21"/>
        </w:rPr>
        <w:t>撤机</w:t>
      </w:r>
    </w:p>
    <w:p w14:paraId="44BA74C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待患者生命体征平稳，即可逐步降低ECMO流量，通常ECMO流量在 3~4h下调约 1L/min，或者每6~24h下调0.5L/min。此时可适当上调呼吸机参数和血管活性药物，评估生命体征、血流动力学及心功能各项指标。如ECMO流量&lt;1.5l&gt;65%，动脉血氧饱和度&gt;90%，超声心动图提示 LVEF&gt;30%，生命体征趋于平稳，则可考虑撤机。</w:t>
      </w:r>
    </w:p>
    <w:p w14:paraId="40200A62" w14:textId="77777777" w:rsidR="00FA56BF" w:rsidRPr="002F34D9" w:rsidRDefault="00FA56BF" w:rsidP="00FA56BF">
      <w:pPr>
        <w:widowControl/>
        <w:jc w:val="left"/>
        <w:rPr>
          <w:rFonts w:ascii="宋体" w:eastAsia="宋体" w:hAnsi="宋体" w:cs="宋体"/>
          <w:kern w:val="0"/>
          <w:szCs w:val="21"/>
        </w:rPr>
      </w:pPr>
    </w:p>
    <w:p w14:paraId="283B1BA2" w14:textId="77777777" w:rsidR="00FA56BF" w:rsidRPr="002F34D9" w:rsidRDefault="00FA56BF" w:rsidP="00FA56BF">
      <w:pPr>
        <w:widowControl/>
        <w:jc w:val="left"/>
        <w:rPr>
          <w:rFonts w:ascii="宋体" w:eastAsia="宋体" w:hAnsi="宋体" w:cs="宋体"/>
          <w:b/>
          <w:kern w:val="0"/>
          <w:szCs w:val="21"/>
        </w:rPr>
      </w:pPr>
      <w:r w:rsidRPr="002F34D9">
        <w:rPr>
          <w:rFonts w:ascii="宋体" w:eastAsia="宋体" w:hAnsi="宋体" w:cs="宋体"/>
          <w:b/>
          <w:kern w:val="0"/>
          <w:szCs w:val="21"/>
        </w:rPr>
        <w:t>3.5/ARDS患者ECMO治疗</w:t>
      </w:r>
    </w:p>
    <w:p w14:paraId="55A1CEAA" w14:textId="77777777" w:rsidR="00FA56BF" w:rsidRPr="002F34D9" w:rsidRDefault="00FA56BF" w:rsidP="00FA56BF">
      <w:pPr>
        <w:widowControl/>
        <w:jc w:val="left"/>
        <w:rPr>
          <w:rFonts w:ascii="宋体" w:eastAsia="宋体" w:hAnsi="宋体" w:cs="宋体"/>
          <w:kern w:val="0"/>
          <w:szCs w:val="21"/>
        </w:rPr>
      </w:pPr>
    </w:p>
    <w:p w14:paraId="3B82420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适应症</w:t>
      </w:r>
    </w:p>
    <w:p w14:paraId="0F2BBA1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（1）使用机械通气时间&lt;7 d；</w:t>
      </w:r>
    </w:p>
    <w:p w14:paraId="1B8F035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（2）氧合指数&lt;50mmHg 超过3 h；氧合指数&lt;80 mmHg 超过6 h；</w:t>
      </w:r>
    </w:p>
    <w:p w14:paraId="5CC715E6" w14:textId="77777777" w:rsidR="00FA56BF" w:rsidRPr="002F34D9" w:rsidRDefault="00FA56BF" w:rsidP="00FA56BF">
      <w:pPr>
        <w:widowControl/>
        <w:jc w:val="left"/>
        <w:rPr>
          <w:rFonts w:ascii="宋体" w:eastAsia="宋体" w:hAnsi="宋体" w:cs="宋体"/>
          <w:kern w:val="0"/>
          <w:szCs w:val="21"/>
        </w:rPr>
      </w:pPr>
    </w:p>
    <w:p w14:paraId="5CA0072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治疗管理+撤机</w:t>
      </w:r>
    </w:p>
    <w:p w14:paraId="317DA7BE" w14:textId="6371D790"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r w:rsidRPr="002F34D9">
        <w:rPr>
          <w:rFonts w:ascii="宋体" w:eastAsia="宋体" w:hAnsi="宋体" w:cs="宋体"/>
          <w:b/>
          <w:bCs/>
          <w:color w:val="FF6827"/>
          <w:kern w:val="0"/>
          <w:szCs w:val="21"/>
        </w:rPr>
        <w:t>治疗模式</w:t>
      </w:r>
    </w:p>
    <w:p w14:paraId="3C98F65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ARDS患者多选择VV-ECMO。重度ARDS合并右心功能衰竭者，在进行利尿、强心及俯卧位通气等措施无效后，可考虑转为VA-ECMO或增加动脉管路转为选择静脉-动脉静脉通路（VAV-ECMO）提供血流动力学支持。</w:t>
      </w:r>
    </w:p>
    <w:p w14:paraId="533065E4" w14:textId="2167888E" w:rsidR="00FA56BF" w:rsidRPr="002F34D9" w:rsidRDefault="00FA56BF" w:rsidP="00FA56BF">
      <w:pPr>
        <w:widowControl/>
        <w:jc w:val="left"/>
        <w:rPr>
          <w:rFonts w:ascii="宋体" w:eastAsia="宋体" w:hAnsi="宋体" w:cs="宋体"/>
          <w:kern w:val="0"/>
          <w:szCs w:val="21"/>
        </w:rPr>
      </w:pPr>
    </w:p>
    <w:p w14:paraId="02C1AB55" w14:textId="77777777" w:rsidR="00FA56BF" w:rsidRPr="002F34D9" w:rsidRDefault="00FA56BF" w:rsidP="00FA56BF">
      <w:pPr>
        <w:widowControl/>
        <w:jc w:val="left"/>
        <w:rPr>
          <w:rFonts w:ascii="宋体" w:eastAsia="宋体" w:hAnsi="宋体" w:cs="宋体"/>
          <w:kern w:val="0"/>
          <w:szCs w:val="21"/>
        </w:rPr>
      </w:pPr>
      <w:r w:rsidRPr="002F34D9">
        <w:rPr>
          <w:rFonts w:ascii="等线" w:eastAsia="等线" w:hAnsi="等线" w:cs="宋体" w:hint="eastAsia"/>
          <w:b/>
          <w:bCs/>
          <w:color w:val="FF6827"/>
          <w:kern w:val="0"/>
          <w:szCs w:val="21"/>
        </w:rPr>
        <w:t>治疗的管理</w:t>
      </w:r>
    </w:p>
    <w:p w14:paraId="5AD684A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ARDS患者的ECMO支持治疗，患者机械通气管理是其重点，同时还应注意容量管理、抗感染、其他脏器的功能维护等。</w:t>
      </w:r>
    </w:p>
    <w:p w14:paraId="72AB5A3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机械通气管理：相关研究表明，严重ARDS患者在启动ECMO治疗后，强调更加严格的“保护性通气策略”，能进一步减少呼吸机相关肺损伤发生，降低炎症反应，改善预后。</w:t>
      </w:r>
    </w:p>
    <w:p w14:paraId="32B13AF6" w14:textId="1BEE6FE0" w:rsidR="00FA56BF" w:rsidRPr="002F34D9" w:rsidRDefault="00FA56BF" w:rsidP="00FA56BF">
      <w:pPr>
        <w:widowControl/>
        <w:jc w:val="left"/>
        <w:rPr>
          <w:rFonts w:ascii="宋体" w:eastAsia="宋体" w:hAnsi="宋体" w:cs="宋体"/>
          <w:kern w:val="0"/>
          <w:szCs w:val="21"/>
        </w:rPr>
      </w:pPr>
    </w:p>
    <w:p w14:paraId="542FCBC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000000"/>
          <w:kern w:val="0"/>
          <w:szCs w:val="21"/>
        </w:rPr>
        <w:t>（1）模式选择：</w:t>
      </w:r>
      <w:r w:rsidRPr="002F34D9">
        <w:rPr>
          <w:rFonts w:ascii="宋体" w:eastAsia="宋体" w:hAnsi="宋体" w:cs="宋体"/>
          <w:kern w:val="0"/>
          <w:szCs w:val="21"/>
        </w:rPr>
        <w:t>早期，建议在配合镇痛镇静药物甚至神经- 肌肉阻滞剂的使用下采取控制通气模式（压力控制/ 容量控制）。在病情改善后，可配合降低镇静深度，使用压力支持通气或气道压力释放通气等模式。</w:t>
      </w:r>
    </w:p>
    <w:p w14:paraId="48A8838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（2）呼吸频率：</w:t>
      </w:r>
      <w:r w:rsidRPr="002F34D9">
        <w:rPr>
          <w:rFonts w:ascii="宋体" w:eastAsia="宋体" w:hAnsi="宋体" w:cs="宋体"/>
          <w:kern w:val="0"/>
          <w:szCs w:val="21"/>
        </w:rPr>
        <w:t>应在 ECMO建立后尽可能降低呼吸频率。推荐ECMO建立初始，在配合镇静剂的使用下控制呼吸频率≤10次/min。应注意监测患者动脉血二氧化碳分压水平，必要时增加ECMO氧气流量。</w:t>
      </w:r>
    </w:p>
    <w:p w14:paraId="03CAB8C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（3）驱动压及平台压：</w:t>
      </w:r>
      <w:r w:rsidRPr="002F34D9">
        <w:rPr>
          <w:rFonts w:ascii="宋体" w:eastAsia="宋体" w:hAnsi="宋体" w:cs="宋体"/>
          <w:kern w:val="0"/>
          <w:szCs w:val="21"/>
        </w:rPr>
        <w:t>推荐目标驱动压≤14cmH2O，平台压≤24cmH2O。</w:t>
      </w:r>
    </w:p>
    <w:p w14:paraId="131F388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000000"/>
          <w:kern w:val="0"/>
          <w:szCs w:val="21"/>
        </w:rPr>
        <w:t>（4）潮气量：</w:t>
      </w:r>
      <w:r w:rsidRPr="002F34D9">
        <w:rPr>
          <w:rFonts w:ascii="宋体" w:eastAsia="宋体" w:hAnsi="宋体" w:cs="宋体"/>
          <w:kern w:val="0"/>
          <w:szCs w:val="21"/>
        </w:rPr>
        <w:t>可根据目标平台压设置，通常建议潮气量≤4ml/kg，以进一步减少肺损伤，改善临床结局。</w:t>
      </w:r>
    </w:p>
    <w:p w14:paraId="2FC8808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lastRenderedPageBreak/>
        <w:t>（5）氧浓度</w:t>
      </w:r>
      <w:r w:rsidRPr="002F34D9">
        <w:rPr>
          <w:rFonts w:ascii="宋体" w:eastAsia="宋体" w:hAnsi="宋体" w:cs="宋体"/>
          <w:kern w:val="0"/>
          <w:szCs w:val="21"/>
        </w:rPr>
        <w:t>： 建议ECMO启动后降低机械通气氧浓度，并下调至30%~50%。如果ECMO氧合水平达不到目标氧输送要求，可适当提高吸氧浓度。</w:t>
      </w:r>
    </w:p>
    <w:p w14:paraId="39F709E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000000"/>
          <w:kern w:val="0"/>
          <w:szCs w:val="21"/>
        </w:rPr>
        <w:t>（6）呼气末正压：</w:t>
      </w:r>
      <w:r w:rsidRPr="002F34D9">
        <w:rPr>
          <w:rFonts w:ascii="宋体" w:eastAsia="宋体" w:hAnsi="宋体" w:cs="宋体"/>
          <w:kern w:val="0"/>
          <w:szCs w:val="21"/>
        </w:rPr>
        <w:t>合理的呼气末正压设定</w:t>
      </w:r>
      <w:proofErr w:type="gramStart"/>
      <w:r w:rsidRPr="002F34D9">
        <w:rPr>
          <w:rFonts w:ascii="宋体" w:eastAsia="宋体" w:hAnsi="宋体" w:cs="宋体"/>
          <w:kern w:val="0"/>
          <w:szCs w:val="21"/>
        </w:rPr>
        <w:t>需平衡</w:t>
      </w:r>
      <w:proofErr w:type="gramEnd"/>
      <w:r w:rsidRPr="002F34D9">
        <w:rPr>
          <w:rFonts w:ascii="宋体" w:eastAsia="宋体" w:hAnsi="宋体" w:cs="宋体"/>
          <w:kern w:val="0"/>
          <w:szCs w:val="21"/>
        </w:rPr>
        <w:t>肺萎陷及循环衰竭风险。推荐初始设定呼气末正压≥10cmH2O防止肺萎陷。</w:t>
      </w:r>
    </w:p>
    <w:p w14:paraId="554343AC" w14:textId="2546B85F" w:rsidR="00FA56BF" w:rsidRPr="002F34D9" w:rsidRDefault="00FA56BF" w:rsidP="00FA56BF">
      <w:pPr>
        <w:widowControl/>
        <w:jc w:val="left"/>
        <w:rPr>
          <w:rFonts w:ascii="宋体" w:eastAsia="宋体" w:hAnsi="宋体" w:cs="宋体"/>
          <w:kern w:val="0"/>
          <w:szCs w:val="21"/>
        </w:rPr>
      </w:pPr>
    </w:p>
    <w:p w14:paraId="1088012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俯卧位通气：</w:t>
      </w:r>
      <w:r w:rsidRPr="002F34D9">
        <w:rPr>
          <w:rFonts w:ascii="宋体" w:eastAsia="宋体" w:hAnsi="宋体" w:cs="宋体"/>
          <w:kern w:val="0"/>
          <w:szCs w:val="21"/>
        </w:rPr>
        <w:t>俯卧位通气可以改善 ARDS 患者通气/血流比例，促进肺复张，减轻VILI的程度，且有利于气道分泌物的引流，是重度ARDS患者行之有效的治疗方式之一。相关研究也表明，在使用VV-ECMO期间联合俯卧</w:t>
      </w:r>
      <w:proofErr w:type="gramStart"/>
      <w:r w:rsidRPr="002F34D9">
        <w:rPr>
          <w:rFonts w:ascii="宋体" w:eastAsia="宋体" w:hAnsi="宋体" w:cs="宋体"/>
          <w:kern w:val="0"/>
          <w:szCs w:val="21"/>
        </w:rPr>
        <w:t>位治疗</w:t>
      </w:r>
      <w:proofErr w:type="gramEnd"/>
      <w:r w:rsidRPr="002F34D9">
        <w:rPr>
          <w:rFonts w:ascii="宋体" w:eastAsia="宋体" w:hAnsi="宋体" w:cs="宋体"/>
          <w:kern w:val="0"/>
          <w:szCs w:val="21"/>
        </w:rPr>
        <w:t>可改善肺组织静态顺应性，减少呼吸机相关肺损伤发生，加速VV-ECMO的撤离。但在实际操作过程中，应充分考虑ECMO管路的维护，防止出现脱管、打折、置管处出血等并发症。此外俯卧</w:t>
      </w:r>
      <w:proofErr w:type="gramStart"/>
      <w:r w:rsidRPr="002F34D9">
        <w:rPr>
          <w:rFonts w:ascii="宋体" w:eastAsia="宋体" w:hAnsi="宋体" w:cs="宋体"/>
          <w:kern w:val="0"/>
          <w:szCs w:val="21"/>
        </w:rPr>
        <w:t>位期间</w:t>
      </w:r>
      <w:proofErr w:type="gramEnd"/>
      <w:r w:rsidRPr="002F34D9">
        <w:rPr>
          <w:rFonts w:ascii="宋体" w:eastAsia="宋体" w:hAnsi="宋体" w:cs="宋体"/>
          <w:kern w:val="0"/>
          <w:szCs w:val="21"/>
        </w:rPr>
        <w:t>应适当下调呼气末正压防止肺泡过度扩张。</w:t>
      </w:r>
    </w:p>
    <w:p w14:paraId="4CA08BE2" w14:textId="251BDFBE" w:rsidR="00FA56BF" w:rsidRPr="002F34D9" w:rsidRDefault="00FA56BF" w:rsidP="00FA56BF">
      <w:pPr>
        <w:widowControl/>
        <w:jc w:val="left"/>
        <w:rPr>
          <w:rFonts w:ascii="宋体" w:eastAsia="宋体" w:hAnsi="宋体" w:cs="宋体"/>
          <w:kern w:val="0"/>
          <w:szCs w:val="21"/>
        </w:rPr>
      </w:pPr>
    </w:p>
    <w:p w14:paraId="462333B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000000"/>
          <w:kern w:val="0"/>
          <w:szCs w:val="21"/>
        </w:rPr>
        <w:t>镇痛、镇静和</w:t>
      </w:r>
      <w:proofErr w:type="gramStart"/>
      <w:r w:rsidRPr="002F34D9">
        <w:rPr>
          <w:rFonts w:ascii="宋体" w:eastAsia="宋体" w:hAnsi="宋体" w:cs="宋体"/>
          <w:b/>
          <w:bCs/>
          <w:color w:val="000000"/>
          <w:kern w:val="0"/>
          <w:szCs w:val="21"/>
        </w:rPr>
        <w:t>肌松</w:t>
      </w:r>
      <w:proofErr w:type="gramEnd"/>
      <w:r w:rsidRPr="002F34D9">
        <w:rPr>
          <w:rFonts w:ascii="宋体" w:eastAsia="宋体" w:hAnsi="宋体" w:cs="宋体"/>
          <w:b/>
          <w:bCs/>
          <w:color w:val="000000"/>
          <w:kern w:val="0"/>
          <w:szCs w:val="21"/>
        </w:rPr>
        <w:t>治疗：</w:t>
      </w:r>
      <w:r w:rsidRPr="002F34D9">
        <w:rPr>
          <w:rFonts w:ascii="宋体" w:eastAsia="宋体" w:hAnsi="宋体" w:cs="宋体"/>
          <w:kern w:val="0"/>
          <w:szCs w:val="21"/>
        </w:rPr>
        <w:t>ARDS的镇痛、镇静和</w:t>
      </w:r>
      <w:proofErr w:type="gramStart"/>
      <w:r w:rsidRPr="002F34D9">
        <w:rPr>
          <w:rFonts w:ascii="宋体" w:eastAsia="宋体" w:hAnsi="宋体" w:cs="宋体"/>
          <w:kern w:val="0"/>
          <w:szCs w:val="21"/>
        </w:rPr>
        <w:t>肌松</w:t>
      </w:r>
      <w:proofErr w:type="gramEnd"/>
      <w:r w:rsidRPr="002F34D9">
        <w:rPr>
          <w:rFonts w:ascii="宋体" w:eastAsia="宋体" w:hAnsi="宋体" w:cs="宋体"/>
          <w:kern w:val="0"/>
          <w:szCs w:val="21"/>
        </w:rPr>
        <w:t>治疗的目的不仅仅是减轻患者应激、防止患者躁动和促进人机同步。ARDS早期给予充分镇痛、镇静的目的还在于降低患者过强的吸气努力，降低过高的跨肺压可能带来的过高的肺应力和应变，从而避免或减轻肺损伤的发生和进展。若单纯使用镇痛、镇静药物无法达到消除患者过强吸气努力的目的，应</w:t>
      </w:r>
      <w:proofErr w:type="gramStart"/>
      <w:r w:rsidRPr="002F34D9">
        <w:rPr>
          <w:rFonts w:ascii="宋体" w:eastAsia="宋体" w:hAnsi="宋体" w:cs="宋体"/>
          <w:kern w:val="0"/>
          <w:szCs w:val="21"/>
        </w:rPr>
        <w:t>联合肌松治疗</w:t>
      </w:r>
      <w:proofErr w:type="gramEnd"/>
      <w:r w:rsidRPr="002F34D9">
        <w:rPr>
          <w:rFonts w:ascii="宋体" w:eastAsia="宋体" w:hAnsi="宋体" w:cs="宋体"/>
          <w:kern w:val="0"/>
          <w:szCs w:val="21"/>
        </w:rPr>
        <w:t>。</w:t>
      </w:r>
    </w:p>
    <w:p w14:paraId="4F83F2C8" w14:textId="39633D96" w:rsidR="00FA56BF" w:rsidRPr="002F34D9" w:rsidRDefault="00FA56BF" w:rsidP="00FA56BF">
      <w:pPr>
        <w:widowControl/>
        <w:jc w:val="left"/>
        <w:rPr>
          <w:rFonts w:ascii="宋体" w:eastAsia="宋体" w:hAnsi="宋体" w:cs="宋体"/>
          <w:kern w:val="0"/>
          <w:szCs w:val="21"/>
        </w:rPr>
      </w:pPr>
    </w:p>
    <w:p w14:paraId="1405D3C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肺复张的监测与评估：</w:t>
      </w:r>
      <w:r w:rsidRPr="002F34D9">
        <w:rPr>
          <w:rFonts w:ascii="宋体" w:eastAsia="宋体" w:hAnsi="宋体" w:cs="宋体"/>
          <w:kern w:val="0"/>
          <w:szCs w:val="21"/>
        </w:rPr>
        <w:t>肺部影像学对于ARDS患者原发病评估和早期发现并发症极为重要，而ECMO转运的风险限制了胸部CT的使用。肺部超声已被证实可以很好地反应使用ECMO的ARDS患者肺部通气情况，同时具有及时性、动态性等特点。推荐使用 12分区式改良肺部超声评分法对肺部病变进行监测。有条件者也可使用胸部电阻抗断层扫描评估肺通气分布情况和肺复张的效果。</w:t>
      </w:r>
    </w:p>
    <w:p w14:paraId="3E9B1D97" w14:textId="2F3E7ADC" w:rsidR="00FA56BF" w:rsidRPr="002F34D9" w:rsidRDefault="00FA56BF" w:rsidP="00FA56BF">
      <w:pPr>
        <w:widowControl/>
        <w:jc w:val="left"/>
        <w:rPr>
          <w:rFonts w:ascii="宋体" w:eastAsia="宋体" w:hAnsi="宋体" w:cs="宋体"/>
          <w:kern w:val="0"/>
          <w:szCs w:val="21"/>
        </w:rPr>
      </w:pPr>
    </w:p>
    <w:p w14:paraId="5FCAF39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ARDS患者 ECMO的治疗目标：</w:t>
      </w:r>
      <w:r w:rsidRPr="002F34D9">
        <w:rPr>
          <w:rFonts w:ascii="宋体" w:eastAsia="宋体" w:hAnsi="宋体" w:cs="宋体"/>
          <w:kern w:val="0"/>
          <w:szCs w:val="21"/>
        </w:rPr>
        <w:t>由于病变肺功能的下降，以及出于</w:t>
      </w:r>
      <w:proofErr w:type="gramStart"/>
      <w:r w:rsidRPr="002F34D9">
        <w:rPr>
          <w:rFonts w:ascii="宋体" w:eastAsia="宋体" w:hAnsi="宋体" w:cs="宋体"/>
          <w:kern w:val="0"/>
          <w:szCs w:val="21"/>
        </w:rPr>
        <w:t>肺保护</w:t>
      </w:r>
      <w:proofErr w:type="gramEnd"/>
      <w:r w:rsidRPr="002F34D9">
        <w:rPr>
          <w:rFonts w:ascii="宋体" w:eastAsia="宋体" w:hAnsi="宋体" w:cs="宋体"/>
          <w:kern w:val="0"/>
          <w:szCs w:val="21"/>
        </w:rPr>
        <w:t>目的而下调了机械通气支持水平，VV-ECMO患者可存在低氧血症，但不应以提高脉搏血氧饱和度作为 VV-ECMO治疗的目标。一般来说，在没有严重贫血的情况下，85% 的脉搏血氧饱和度水平可以满足患者的氧需求。通过调节气体流量可以比较容易地调节血二氧化碳水平，一般维持在40mmHg。</w:t>
      </w:r>
    </w:p>
    <w:p w14:paraId="07EF9125" w14:textId="77777777" w:rsidR="00FA56BF" w:rsidRPr="002F34D9" w:rsidRDefault="00FA56BF" w:rsidP="00FA56BF">
      <w:pPr>
        <w:widowControl/>
        <w:jc w:val="left"/>
        <w:rPr>
          <w:rFonts w:ascii="宋体" w:eastAsia="宋体" w:hAnsi="宋体" w:cs="宋体"/>
          <w:kern w:val="0"/>
          <w:szCs w:val="21"/>
        </w:rPr>
      </w:pPr>
    </w:p>
    <w:p w14:paraId="0C9FEF24" w14:textId="77777777" w:rsidR="00FA56BF" w:rsidRPr="002F34D9" w:rsidRDefault="00FA56BF" w:rsidP="00FA56BF">
      <w:pPr>
        <w:widowControl/>
        <w:jc w:val="left"/>
        <w:rPr>
          <w:rFonts w:ascii="宋体" w:eastAsia="宋体" w:hAnsi="宋体" w:cs="宋体"/>
          <w:b/>
          <w:kern w:val="0"/>
          <w:szCs w:val="21"/>
        </w:rPr>
      </w:pPr>
      <w:r w:rsidRPr="002F34D9">
        <w:rPr>
          <w:rFonts w:ascii="宋体" w:eastAsia="宋体" w:hAnsi="宋体" w:cs="宋体"/>
          <w:b/>
          <w:kern w:val="0"/>
          <w:szCs w:val="21"/>
        </w:rPr>
        <w:t>肺移植患者ECMO治疗</w:t>
      </w:r>
    </w:p>
    <w:p w14:paraId="71BA10AE" w14:textId="77777777" w:rsidR="00FA56BF" w:rsidRPr="002F34D9" w:rsidRDefault="00FA56BF" w:rsidP="00FA56BF">
      <w:pPr>
        <w:widowControl/>
        <w:jc w:val="left"/>
        <w:rPr>
          <w:rFonts w:ascii="宋体" w:eastAsia="宋体" w:hAnsi="宋体" w:cs="宋体"/>
          <w:kern w:val="0"/>
          <w:szCs w:val="21"/>
        </w:rPr>
      </w:pPr>
    </w:p>
    <w:p w14:paraId="0A1EE7E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适应症</w:t>
      </w:r>
    </w:p>
    <w:p w14:paraId="5EB3A37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spacing w:val="8"/>
          <w:kern w:val="0"/>
          <w:szCs w:val="21"/>
        </w:rPr>
        <w:t>经过积极的治疗后，仍存在难以改善的低氧血症、高碳酸血症、右心衰竭的肺移植潜在受者。</w:t>
      </w:r>
    </w:p>
    <w:p w14:paraId="2C940E6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4C00"/>
          <w:kern w:val="0"/>
          <w:szCs w:val="21"/>
        </w:rPr>
        <w:t>禁忌症</w:t>
      </w:r>
    </w:p>
    <w:p w14:paraId="46F9B2BA" w14:textId="77777777" w:rsidR="00FA56BF" w:rsidRPr="002F34D9" w:rsidRDefault="00FA56BF" w:rsidP="00FA56BF">
      <w:pPr>
        <w:widowControl/>
        <w:spacing w:line="480" w:lineRule="atLeast"/>
        <w:jc w:val="left"/>
        <w:rPr>
          <w:rFonts w:ascii="宋体" w:eastAsia="宋体" w:hAnsi="宋体" w:cs="宋体"/>
          <w:kern w:val="0"/>
          <w:szCs w:val="21"/>
        </w:rPr>
      </w:pPr>
      <w:r w:rsidRPr="002F34D9">
        <w:rPr>
          <w:rFonts w:ascii="宋体" w:eastAsia="宋体" w:hAnsi="宋体" w:cs="宋体"/>
          <w:b/>
          <w:bCs/>
          <w:kern w:val="0"/>
          <w:szCs w:val="21"/>
        </w:rPr>
        <w:t>绝对禁忌证</w:t>
      </w:r>
      <w:r w:rsidRPr="002F34D9">
        <w:rPr>
          <w:rFonts w:ascii="宋体" w:eastAsia="宋体" w:hAnsi="宋体" w:cs="宋体"/>
          <w:kern w:val="0"/>
          <w:szCs w:val="21"/>
        </w:rPr>
        <w:t>：</w:t>
      </w:r>
    </w:p>
    <w:p w14:paraId="744A6894" w14:textId="77777777" w:rsidR="00FA56BF" w:rsidRPr="002F34D9" w:rsidRDefault="00FA56BF" w:rsidP="00FA56BF">
      <w:pPr>
        <w:widowControl/>
        <w:spacing w:line="480" w:lineRule="atLeast"/>
        <w:jc w:val="left"/>
        <w:rPr>
          <w:rFonts w:ascii="宋体" w:eastAsia="宋体" w:hAnsi="宋体" w:cs="宋体"/>
          <w:color w:val="333333"/>
          <w:spacing w:val="8"/>
          <w:kern w:val="0"/>
          <w:szCs w:val="21"/>
        </w:rPr>
      </w:pPr>
      <w:r w:rsidRPr="002F34D9">
        <w:rPr>
          <w:rFonts w:ascii="宋体" w:eastAsia="宋体" w:hAnsi="宋体" w:cs="宋体"/>
          <w:color w:val="333333"/>
          <w:spacing w:val="8"/>
          <w:kern w:val="0"/>
          <w:szCs w:val="21"/>
        </w:rPr>
        <w:t>（1）根据现行标准认为不适合行肺移植手术；（2）不可逆的多器官衰竭；（3）败血症或菌血症；（4）无法实施全身抗凝；（5）未得到控制的转移性恶性肿瘤；（6）伴有其他肺移植无法治疗的终末期疾病；（7）急性脑出血或脑卒中。</w:t>
      </w:r>
    </w:p>
    <w:p w14:paraId="659ADBE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相对禁忌证：</w:t>
      </w:r>
      <w:r w:rsidRPr="002F34D9">
        <w:rPr>
          <w:rFonts w:ascii="宋体" w:eastAsia="宋体" w:hAnsi="宋体" w:cs="宋体"/>
          <w:kern w:val="0"/>
          <w:szCs w:val="21"/>
        </w:rPr>
        <w:t>（1）年龄&gt;65 岁；（2）体重指数&gt;30kg/m；（3）一般状况差；（4）长期呼吸机支持，如气管插管&gt;7 d；（5）ECMO 置管困难；（6）等候者处于致敏状态，预计需要较长时间才能等候到合适的供肺。</w:t>
      </w:r>
    </w:p>
    <w:p w14:paraId="00F2A9DA" w14:textId="77777777" w:rsidR="00FA56BF" w:rsidRPr="002F34D9" w:rsidRDefault="00FA56BF" w:rsidP="00FA56BF">
      <w:pPr>
        <w:widowControl/>
        <w:jc w:val="left"/>
        <w:rPr>
          <w:rFonts w:ascii="宋体" w:eastAsia="宋体" w:hAnsi="宋体" w:cs="宋体"/>
          <w:kern w:val="0"/>
          <w:szCs w:val="21"/>
        </w:rPr>
      </w:pPr>
    </w:p>
    <w:p w14:paraId="786AB28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治疗管理+撤机</w:t>
      </w:r>
    </w:p>
    <w:p w14:paraId="68757D6C" w14:textId="77777777" w:rsidR="00FA56BF" w:rsidRPr="002F34D9" w:rsidRDefault="00FA56BF" w:rsidP="00FA56BF">
      <w:pPr>
        <w:widowControl/>
        <w:jc w:val="left"/>
        <w:rPr>
          <w:rFonts w:ascii="宋体" w:eastAsia="宋体" w:hAnsi="宋体" w:cs="宋体"/>
          <w:kern w:val="0"/>
          <w:szCs w:val="21"/>
        </w:rPr>
      </w:pPr>
    </w:p>
    <w:p w14:paraId="7E597BB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color w:val="FF6827"/>
          <w:kern w:val="0"/>
          <w:szCs w:val="21"/>
        </w:rPr>
        <w:t>治疗管理</w:t>
      </w:r>
    </w:p>
    <w:p w14:paraId="49ECE3E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肺移植术中ECMO治疗的时机：</w:t>
      </w:r>
      <w:r w:rsidRPr="002F34D9">
        <w:rPr>
          <w:rFonts w:ascii="宋体" w:eastAsia="宋体" w:hAnsi="宋体" w:cs="宋体"/>
          <w:kern w:val="0"/>
          <w:szCs w:val="21"/>
        </w:rPr>
        <w:t>肺移植患者一般情况差，故术中任何呼吸循环的不稳定均可影响预后，因此需要根据术前评估结果，结合全身麻醉后各项生命体征指标以及手术过程中生命体征的变化情况，综合判断患者对长时间麻醉及严重手术创伤的适应能力，决定是否需要术中ECMO支持。</w:t>
      </w:r>
    </w:p>
    <w:p w14:paraId="1FEF80C4" w14:textId="7088BF91" w:rsidR="00FA56BF" w:rsidRPr="002F34D9" w:rsidRDefault="00FA56BF" w:rsidP="00FA56BF">
      <w:pPr>
        <w:widowControl/>
        <w:jc w:val="left"/>
        <w:rPr>
          <w:rFonts w:ascii="宋体" w:eastAsia="宋体" w:hAnsi="宋体" w:cs="宋体"/>
          <w:kern w:val="0"/>
          <w:szCs w:val="21"/>
        </w:rPr>
      </w:pPr>
    </w:p>
    <w:p w14:paraId="422B980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肺移植ECMO治疗的管理：</w:t>
      </w:r>
      <w:r w:rsidRPr="002F34D9">
        <w:rPr>
          <w:rFonts w:ascii="宋体" w:eastAsia="宋体" w:hAnsi="宋体" w:cs="宋体"/>
          <w:kern w:val="0"/>
          <w:szCs w:val="21"/>
        </w:rPr>
        <w:t>流量调节主要依据患者生命体征以及转流方式而定。移植术中当阻断一侧肺动脉时可使肺动脉压升高，此时可增加VA-ECMO流量，从而减少肺循环血流，降低肺动脉压。肺静脉游离和吻合过程中外科操作常压迫心脏，可能造成静脉回流不足，导致血压降低，静脉压升高。此时可加大VA-ECMO流量，从而加大</w:t>
      </w:r>
      <w:proofErr w:type="gramStart"/>
      <w:r w:rsidRPr="002F34D9">
        <w:rPr>
          <w:rFonts w:ascii="宋体" w:eastAsia="宋体" w:hAnsi="宋体" w:cs="宋体"/>
          <w:kern w:val="0"/>
          <w:szCs w:val="21"/>
        </w:rPr>
        <w:t>瘀</w:t>
      </w:r>
      <w:proofErr w:type="gramEnd"/>
      <w:r w:rsidRPr="002F34D9">
        <w:rPr>
          <w:rFonts w:ascii="宋体" w:eastAsia="宋体" w:hAnsi="宋体" w:cs="宋体"/>
          <w:kern w:val="0"/>
          <w:szCs w:val="21"/>
        </w:rPr>
        <w:t>滞静脉血的引流，同时增加体循环血液泵入可降低中心静脉压、升高血压，VV-ECMO此时并无明显作用。当移植完成开放肺动脉后，如多种原因均导致血压降低， 此时无论何种类型ECMO均可通过增加流量与加用血管活性药物相配合的方法辅助稳定循环。</w:t>
      </w:r>
    </w:p>
    <w:p w14:paraId="1D7305B4" w14:textId="492A10EA" w:rsidR="00FA56BF" w:rsidRPr="002F34D9" w:rsidRDefault="00FA56BF" w:rsidP="00FA56BF">
      <w:pPr>
        <w:widowControl/>
        <w:jc w:val="left"/>
        <w:rPr>
          <w:rFonts w:ascii="宋体" w:eastAsia="宋体" w:hAnsi="宋体" w:cs="宋体"/>
          <w:kern w:val="0"/>
          <w:szCs w:val="21"/>
        </w:rPr>
      </w:pPr>
    </w:p>
    <w:p w14:paraId="60AE8BB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ECMO运转期间维持患者血氧饱和度在90%以上。</w:t>
      </w:r>
      <w:r w:rsidRPr="002F34D9">
        <w:rPr>
          <w:rFonts w:ascii="宋体" w:eastAsia="宋体" w:hAnsi="宋体" w:cs="宋体"/>
          <w:kern w:val="0"/>
          <w:szCs w:val="21"/>
        </w:rPr>
        <w:t>密切监测患者动脉血气，并根据血气结果调整混合气体流量或混合气体的</w:t>
      </w:r>
      <w:proofErr w:type="gramStart"/>
      <w:r w:rsidRPr="002F34D9">
        <w:rPr>
          <w:rFonts w:ascii="宋体" w:eastAsia="宋体" w:hAnsi="宋体" w:cs="宋体"/>
          <w:kern w:val="0"/>
          <w:szCs w:val="21"/>
        </w:rPr>
        <w:t>空氧比</w:t>
      </w:r>
      <w:proofErr w:type="gramEnd"/>
      <w:r w:rsidRPr="002F34D9">
        <w:rPr>
          <w:rFonts w:ascii="宋体" w:eastAsia="宋体" w:hAnsi="宋体" w:cs="宋体"/>
          <w:kern w:val="0"/>
          <w:szCs w:val="21"/>
        </w:rPr>
        <w:t>，将血液氧分压及二氧化碳分压维持在正常范围内。通常为保证ECMO期间重要器官的充足氧供，维持血红蛋白&gt;80g/L，血浆胶体渗透压 15~20mmHg。ECMO可减少机体对机械通气的依赖，因此ECMO后，应用更严格的肺保护性通气策略。</w:t>
      </w:r>
    </w:p>
    <w:p w14:paraId="23334766" w14:textId="6DD7C8C8" w:rsidR="00FA56BF" w:rsidRPr="002F34D9" w:rsidRDefault="00FA56BF" w:rsidP="00FA56BF">
      <w:pPr>
        <w:widowControl/>
        <w:jc w:val="left"/>
        <w:rPr>
          <w:rFonts w:ascii="宋体" w:eastAsia="宋体" w:hAnsi="宋体" w:cs="宋体"/>
          <w:kern w:val="0"/>
          <w:szCs w:val="21"/>
        </w:rPr>
      </w:pPr>
    </w:p>
    <w:p w14:paraId="0146CBF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肺移植术后早期可出现各种原因导致的急性呼吸衰竭</w:t>
      </w:r>
      <w:r w:rsidRPr="002F34D9">
        <w:rPr>
          <w:rFonts w:ascii="宋体" w:eastAsia="宋体" w:hAnsi="宋体" w:cs="宋体"/>
          <w:kern w:val="0"/>
          <w:szCs w:val="21"/>
        </w:rPr>
        <w:t>，包括原发性移植肺功能丧失、肺动脉高压患者术后急性心功能不全、感染、急性排斥反应、膈神经受损、肺动脉或静脉吻合口狭窄等外科并发症，临床表现为低氧血症、酸中毒、肺动脉压力增高、肺顺应性下降，伴床旁 X线胸片的渗出性改变。常规治疗无效时，建议行ECMO辅助支持治疗。</w:t>
      </w:r>
    </w:p>
    <w:p w14:paraId="140B1673" w14:textId="0A3E9074" w:rsidR="00FA56BF" w:rsidRPr="002F34D9" w:rsidRDefault="00FA56BF" w:rsidP="00FA56BF">
      <w:pPr>
        <w:widowControl/>
        <w:jc w:val="left"/>
        <w:rPr>
          <w:rFonts w:ascii="宋体" w:eastAsia="宋体" w:hAnsi="宋体" w:cs="宋体"/>
          <w:kern w:val="0"/>
          <w:szCs w:val="21"/>
        </w:rPr>
      </w:pPr>
    </w:p>
    <w:p w14:paraId="0869063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术后ECMO使用时机</w:t>
      </w:r>
      <w:r w:rsidRPr="002F34D9">
        <w:rPr>
          <w:rFonts w:ascii="宋体" w:eastAsia="宋体" w:hAnsi="宋体" w:cs="宋体"/>
          <w:kern w:val="0"/>
          <w:szCs w:val="21"/>
        </w:rPr>
        <w:t>：基于不同的临床情况及病理生理状况，目前文献中报道的 ECMO启动时机不一。在启动 ECMO前，需仔细评估患者综合情况。从治疗时机而言，较为一致的看法是有 ECMO治疗指征的患者应尽早开始。</w:t>
      </w:r>
    </w:p>
    <w:p w14:paraId="401FE8B9" w14:textId="1D3865EB" w:rsidR="00FA56BF" w:rsidRPr="002F34D9" w:rsidRDefault="00FA56BF" w:rsidP="00FA56BF">
      <w:pPr>
        <w:widowControl/>
        <w:jc w:val="left"/>
        <w:rPr>
          <w:rFonts w:ascii="宋体" w:eastAsia="宋体" w:hAnsi="宋体" w:cs="宋体"/>
          <w:kern w:val="0"/>
          <w:szCs w:val="21"/>
        </w:rPr>
      </w:pPr>
    </w:p>
    <w:p w14:paraId="232FCBA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b/>
          <w:bCs/>
          <w:kern w:val="0"/>
          <w:szCs w:val="21"/>
        </w:rPr>
        <w:t>术后ECMO管理：</w:t>
      </w:r>
      <w:r w:rsidRPr="002F34D9">
        <w:rPr>
          <w:rFonts w:ascii="宋体" w:eastAsia="宋体" w:hAnsi="宋体" w:cs="宋体"/>
          <w:kern w:val="0"/>
          <w:szCs w:val="21"/>
        </w:rPr>
        <w:t>除常规ECMO管理之外，针对肺移植术后的一些管理要点在临床中需注意以下几点：（1）机械通气及气道管理机械通气管理可参照ARDS 患者的 ECMO 治疗标准采用更严格的“保护性肺通气策略”。（2）术后容量管理肺移植患者术后出现不同程度的原发性移植肺功能丧失十分常见，术后无论何种 ECMO 辅助模式，在保证氧合和重要脏器灌注的前提下，应尽可能达到液体负平衡，以改善肺水肿程度。术后 ECMO 联合 CRRT 可有效改善或预防液体过负荷、清除炎症介质。</w:t>
      </w:r>
    </w:p>
    <w:p w14:paraId="7BA477A4" w14:textId="17AAAF8E" w:rsidR="00FA56BF" w:rsidRPr="002F34D9" w:rsidRDefault="00FA56BF" w:rsidP="00FA56BF">
      <w:pPr>
        <w:widowControl/>
        <w:jc w:val="left"/>
        <w:rPr>
          <w:rFonts w:ascii="宋体" w:eastAsia="宋体" w:hAnsi="宋体" w:cs="宋体"/>
          <w:kern w:val="0"/>
          <w:szCs w:val="21"/>
        </w:rPr>
      </w:pPr>
    </w:p>
    <w:p w14:paraId="6F8ED4B2" w14:textId="77777777" w:rsidR="00FA56BF" w:rsidRPr="002F34D9" w:rsidRDefault="00FA56BF" w:rsidP="00FA56BF">
      <w:pPr>
        <w:widowControl/>
        <w:jc w:val="left"/>
        <w:rPr>
          <w:rFonts w:ascii="宋体" w:eastAsia="宋体" w:hAnsi="宋体" w:cs="宋体"/>
          <w:kern w:val="0"/>
          <w:szCs w:val="21"/>
        </w:rPr>
      </w:pPr>
      <w:proofErr w:type="gramStart"/>
      <w:r w:rsidRPr="002F34D9">
        <w:rPr>
          <w:rFonts w:ascii="等线" w:eastAsia="等线" w:hAnsi="等线" w:cs="宋体" w:hint="eastAsia"/>
          <w:b/>
          <w:bCs/>
          <w:color w:val="FF6827"/>
          <w:kern w:val="0"/>
          <w:szCs w:val="21"/>
        </w:rPr>
        <w:t>撤机策略</w:t>
      </w:r>
      <w:proofErr w:type="gramEnd"/>
    </w:p>
    <w:p w14:paraId="5582B61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术后患者如果呼吸、循环功能逐渐稳定，应尽快撤离ECMO。对于肺移植术后患者，如为VV-ECMO模式，逐渐减低ECMO血流量至2.5~3.0L/min，然后逐步减低 ECMO通气量，在原有机械通气条件不变情况下，氧合仍维持满意，无二氧化碳潴留，影像</w:t>
      </w:r>
      <w:proofErr w:type="gramStart"/>
      <w:r w:rsidRPr="002F34D9">
        <w:rPr>
          <w:rFonts w:ascii="宋体" w:eastAsia="宋体" w:hAnsi="宋体" w:cs="宋体"/>
          <w:kern w:val="0"/>
          <w:szCs w:val="21"/>
        </w:rPr>
        <w:t>学改善</w:t>
      </w:r>
      <w:proofErr w:type="gramEnd"/>
      <w:r w:rsidRPr="002F34D9">
        <w:rPr>
          <w:rFonts w:ascii="宋体" w:eastAsia="宋体" w:hAnsi="宋体" w:cs="宋体"/>
          <w:kern w:val="0"/>
          <w:szCs w:val="21"/>
        </w:rPr>
        <w:t>明显，可考虑脱离 VV-ECMO。对于 VA- ECMO模式，除肺功能恢复之外，需充分评估心功能恢复情况，通</w:t>
      </w:r>
      <w:r w:rsidRPr="002F34D9">
        <w:rPr>
          <w:rFonts w:ascii="宋体" w:eastAsia="宋体" w:hAnsi="宋体" w:cs="宋体"/>
          <w:kern w:val="0"/>
          <w:szCs w:val="21"/>
        </w:rPr>
        <w:lastRenderedPageBreak/>
        <w:t>常的心功能恢复指标包括：低剂量血管</w:t>
      </w:r>
      <w:proofErr w:type="gramStart"/>
      <w:r w:rsidRPr="002F34D9">
        <w:rPr>
          <w:rFonts w:ascii="宋体" w:eastAsia="宋体" w:hAnsi="宋体" w:cs="宋体"/>
          <w:kern w:val="0"/>
          <w:szCs w:val="21"/>
        </w:rPr>
        <w:t>活性药即可</w:t>
      </w:r>
      <w:proofErr w:type="gramEnd"/>
      <w:r w:rsidRPr="002F34D9">
        <w:rPr>
          <w:rFonts w:ascii="宋体" w:eastAsia="宋体" w:hAnsi="宋体" w:cs="宋体"/>
          <w:kern w:val="0"/>
          <w:szCs w:val="21"/>
        </w:rPr>
        <w:t>维持血流动力学稳定、自身脉压≥20 mmHg、床旁超声心动图指标改善（包括</w:t>
      </w:r>
      <w:proofErr w:type="gramStart"/>
      <w:r w:rsidRPr="002F34D9">
        <w:rPr>
          <w:rFonts w:ascii="宋体" w:eastAsia="宋体" w:hAnsi="宋体" w:cs="宋体"/>
          <w:kern w:val="0"/>
          <w:szCs w:val="21"/>
        </w:rPr>
        <w:t>心脏每博排出</w:t>
      </w:r>
      <w:proofErr w:type="gramEnd"/>
      <w:r w:rsidRPr="002F34D9">
        <w:rPr>
          <w:rFonts w:ascii="宋体" w:eastAsia="宋体" w:hAnsi="宋体" w:cs="宋体"/>
          <w:kern w:val="0"/>
          <w:szCs w:val="21"/>
        </w:rPr>
        <w:t>量、心室大小、主动脉速</w:t>
      </w:r>
      <w:proofErr w:type="gramStart"/>
      <w:r w:rsidRPr="002F34D9">
        <w:rPr>
          <w:rFonts w:ascii="宋体" w:eastAsia="宋体" w:hAnsi="宋体" w:cs="宋体"/>
          <w:kern w:val="0"/>
          <w:szCs w:val="21"/>
        </w:rPr>
        <w:t>度时间</w:t>
      </w:r>
      <w:proofErr w:type="gramEnd"/>
      <w:r w:rsidRPr="002F34D9">
        <w:rPr>
          <w:rFonts w:ascii="宋体" w:eastAsia="宋体" w:hAnsi="宋体" w:cs="宋体"/>
          <w:kern w:val="0"/>
          <w:szCs w:val="21"/>
        </w:rPr>
        <w:t>积分、射血分数等）。</w:t>
      </w:r>
    </w:p>
    <w:p w14:paraId="0A1DA37F" w14:textId="77777777" w:rsidR="00FA56BF" w:rsidRPr="002F34D9" w:rsidRDefault="00FA56BF" w:rsidP="00FA56BF">
      <w:pPr>
        <w:widowControl/>
        <w:jc w:val="left"/>
        <w:rPr>
          <w:rFonts w:ascii="宋体" w:eastAsia="宋体" w:hAnsi="宋体" w:cs="宋体"/>
          <w:kern w:val="0"/>
          <w:szCs w:val="21"/>
        </w:rPr>
      </w:pPr>
    </w:p>
    <w:p w14:paraId="7347AD8A" w14:textId="77777777" w:rsidR="00247F2B" w:rsidRPr="002F34D9" w:rsidRDefault="00BD1D1C" w:rsidP="00BD1D1C">
      <w:pPr>
        <w:rPr>
          <w:b/>
          <w:szCs w:val="21"/>
        </w:rPr>
      </w:pPr>
      <w:r w:rsidRPr="002F34D9">
        <w:rPr>
          <w:rFonts w:hint="eastAsia"/>
          <w:b/>
          <w:szCs w:val="21"/>
        </w:rPr>
        <w:t>扩心病，</w:t>
      </w:r>
    </w:p>
    <w:p w14:paraId="1F9C96B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DCM是一种异质性心肌病，以心室扩大和心肌收缩功能降低为特征，发病时除外高血压、心脏瓣膜病、先天性心脏病或缺血性心脏病等。</w:t>
      </w:r>
    </w:p>
    <w:p w14:paraId="554F9EE2" w14:textId="4622344F"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6A8F363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临床表现</w:t>
      </w:r>
    </w:p>
    <w:p w14:paraId="131FCE53" w14:textId="293D8CBF" w:rsidR="00FA56BF" w:rsidRPr="002F34D9" w:rsidRDefault="00FA56BF" w:rsidP="00FA56BF">
      <w:pPr>
        <w:widowControl/>
        <w:jc w:val="left"/>
        <w:rPr>
          <w:rFonts w:ascii="宋体" w:eastAsia="宋体" w:hAnsi="宋体" w:cs="宋体"/>
          <w:kern w:val="0"/>
          <w:szCs w:val="21"/>
        </w:rPr>
      </w:pPr>
    </w:p>
    <w:p w14:paraId="463B00A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心脏逐渐扩大、心室收缩功能降低、心衰、室性和室上性心律失常、传导系统异常、血栓栓塞和猝死。</w:t>
      </w:r>
    </w:p>
    <w:p w14:paraId="60959B00" w14:textId="77777777" w:rsidR="00FA56BF" w:rsidRPr="002F34D9" w:rsidRDefault="00FA56BF" w:rsidP="00FA56BF">
      <w:pPr>
        <w:widowControl/>
        <w:jc w:val="left"/>
        <w:rPr>
          <w:rFonts w:ascii="宋体" w:eastAsia="宋体" w:hAnsi="宋体" w:cs="宋体"/>
          <w:kern w:val="0"/>
          <w:szCs w:val="21"/>
        </w:rPr>
      </w:pPr>
    </w:p>
    <w:p w14:paraId="66684B0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病因分类</w:t>
      </w:r>
    </w:p>
    <w:p w14:paraId="4A1256CE" w14:textId="394D5141"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3C98F6D3" w14:textId="77777777" w:rsidR="00FA56BF" w:rsidRPr="002F34D9" w:rsidRDefault="00FA56BF" w:rsidP="00FA56BF">
      <w:pPr>
        <w:widowControl/>
        <w:jc w:val="left"/>
        <w:rPr>
          <w:rFonts w:ascii="宋体" w:eastAsia="宋体" w:hAnsi="宋体" w:cs="宋体"/>
          <w:kern w:val="0"/>
          <w:szCs w:val="21"/>
        </w:rPr>
      </w:pPr>
    </w:p>
    <w:p w14:paraId="5341DC43" w14:textId="66330A98" w:rsidR="00FA56BF" w:rsidRPr="002F34D9" w:rsidRDefault="00FA56BF" w:rsidP="00FA56BF">
      <w:pPr>
        <w:widowControl/>
        <w:jc w:val="left"/>
        <w:rPr>
          <w:rFonts w:ascii="宋体" w:eastAsia="宋体" w:hAnsi="宋体" w:cs="宋体"/>
          <w:kern w:val="0"/>
          <w:szCs w:val="21"/>
        </w:rPr>
      </w:pPr>
    </w:p>
    <w:p w14:paraId="20ABC77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原发性DCM</w:t>
      </w:r>
    </w:p>
    <w:p w14:paraId="7910D562" w14:textId="4F2A5D35" w:rsidR="00FA56BF" w:rsidRPr="002F34D9" w:rsidRDefault="00FA56BF" w:rsidP="00FA56BF">
      <w:pPr>
        <w:widowControl/>
        <w:jc w:val="left"/>
        <w:rPr>
          <w:rFonts w:ascii="宋体" w:eastAsia="宋体" w:hAnsi="宋体" w:cs="宋体"/>
          <w:kern w:val="0"/>
          <w:szCs w:val="21"/>
        </w:rPr>
      </w:pPr>
    </w:p>
    <w:p w14:paraId="15D6FBA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家族性DCM（familial dilated cardiomyopathy，FDCM）：约60%FDCM患者 显示与DCM相关的60个基因之一的遗传学改变，其主要方式为常染色体遗传。</w:t>
      </w:r>
    </w:p>
    <w:p w14:paraId="7381E50D" w14:textId="77777777" w:rsidR="00FA56BF" w:rsidRPr="002F34D9" w:rsidRDefault="00FA56BF" w:rsidP="00FA56BF">
      <w:pPr>
        <w:widowControl/>
        <w:jc w:val="left"/>
        <w:rPr>
          <w:rFonts w:ascii="宋体" w:eastAsia="宋体" w:hAnsi="宋体" w:cs="宋体"/>
          <w:kern w:val="0"/>
          <w:szCs w:val="21"/>
        </w:rPr>
      </w:pPr>
    </w:p>
    <w:p w14:paraId="593D0F5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获得性DCM：指遗传易感与环境因素共同作用引起的DCM。</w:t>
      </w:r>
    </w:p>
    <w:p w14:paraId="16819056" w14:textId="77777777" w:rsidR="00FA56BF" w:rsidRPr="002F34D9" w:rsidRDefault="00FA56BF" w:rsidP="00FA56BF">
      <w:pPr>
        <w:widowControl/>
        <w:jc w:val="left"/>
        <w:rPr>
          <w:rFonts w:ascii="宋体" w:eastAsia="宋体" w:hAnsi="宋体" w:cs="宋体"/>
          <w:kern w:val="0"/>
          <w:szCs w:val="21"/>
        </w:rPr>
      </w:pPr>
    </w:p>
    <w:p w14:paraId="038AFB0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特发性DCM：原因不明，需要排除全身性疾病，据文献报道约占DCM的50%。基于国内基层医院诊断条件限制，建议保留此诊断类型。</w:t>
      </w:r>
    </w:p>
    <w:p w14:paraId="05CCEF79" w14:textId="77777777" w:rsidR="00FA56BF" w:rsidRPr="002F34D9" w:rsidRDefault="00FA56BF" w:rsidP="00FA56BF">
      <w:pPr>
        <w:widowControl/>
        <w:jc w:val="left"/>
        <w:rPr>
          <w:rFonts w:ascii="宋体" w:eastAsia="宋体" w:hAnsi="宋体" w:cs="宋体"/>
          <w:kern w:val="0"/>
          <w:szCs w:val="21"/>
        </w:rPr>
      </w:pPr>
    </w:p>
    <w:p w14:paraId="220BA3B7" w14:textId="77777777" w:rsidR="00FA56BF" w:rsidRPr="002F34D9" w:rsidRDefault="00FA56BF" w:rsidP="00FA56BF">
      <w:pPr>
        <w:widowControl/>
        <w:jc w:val="left"/>
        <w:rPr>
          <w:rFonts w:ascii="宋体" w:eastAsia="宋体" w:hAnsi="宋体" w:cs="宋体"/>
          <w:kern w:val="0"/>
          <w:szCs w:val="21"/>
        </w:rPr>
      </w:pPr>
    </w:p>
    <w:p w14:paraId="33946425" w14:textId="5ECA99A8" w:rsidR="00FA56BF" w:rsidRPr="002F34D9" w:rsidRDefault="00FA56BF" w:rsidP="00FA56BF">
      <w:pPr>
        <w:widowControl/>
        <w:jc w:val="left"/>
        <w:rPr>
          <w:rFonts w:ascii="宋体" w:eastAsia="宋体" w:hAnsi="宋体" w:cs="宋体"/>
          <w:kern w:val="0"/>
          <w:szCs w:val="21"/>
        </w:rPr>
      </w:pPr>
    </w:p>
    <w:p w14:paraId="53B380FE" w14:textId="5384BA9D"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继发性</w:t>
      </w:r>
      <w:r w:rsidR="00465AB3" w:rsidRPr="002F34D9">
        <w:rPr>
          <w:rFonts w:ascii="宋体" w:eastAsia="宋体" w:hAnsi="宋体" w:cs="宋体"/>
          <w:kern w:val="0"/>
          <w:szCs w:val="21"/>
        </w:rPr>
        <w:t>DCM </w:t>
      </w:r>
    </w:p>
    <w:p w14:paraId="28687A1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指全身性系统性疾病累及心肌，心肌病变仅是系统性疾病的一部分</w:t>
      </w:r>
    </w:p>
    <w:p w14:paraId="4C8A123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超声心动图检查</w:t>
      </w:r>
    </w:p>
    <w:p w14:paraId="62E9DCFC" w14:textId="77777777" w:rsidR="00FA56BF" w:rsidRPr="002F34D9" w:rsidRDefault="00FA56BF" w:rsidP="00FA56BF">
      <w:pPr>
        <w:widowControl/>
        <w:jc w:val="left"/>
        <w:rPr>
          <w:rFonts w:ascii="宋体" w:eastAsia="宋体" w:hAnsi="宋体" w:cs="宋体"/>
          <w:kern w:val="0"/>
          <w:szCs w:val="21"/>
        </w:rPr>
      </w:pPr>
    </w:p>
    <w:p w14:paraId="40CFA91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超声心动图（ultrasound cardiogram，UCG）检查：UCG是诊断和评估DCM</w:t>
      </w:r>
      <w:proofErr w:type="gramStart"/>
      <w:r w:rsidRPr="002F34D9">
        <w:rPr>
          <w:rFonts w:ascii="宋体" w:eastAsia="宋体" w:hAnsi="宋体" w:cs="宋体"/>
          <w:kern w:val="0"/>
          <w:szCs w:val="21"/>
        </w:rPr>
        <w:t>常用重要</w:t>
      </w:r>
      <w:proofErr w:type="gramEnd"/>
      <w:r w:rsidRPr="002F34D9">
        <w:rPr>
          <w:rFonts w:ascii="宋体" w:eastAsia="宋体" w:hAnsi="宋体" w:cs="宋体"/>
          <w:kern w:val="0"/>
          <w:szCs w:val="21"/>
        </w:rPr>
        <w:t>检查方法（Ⅰ类推荐）。 主要表现为：</w:t>
      </w:r>
    </w:p>
    <w:p w14:paraId="799655EE" w14:textId="77777777" w:rsidR="00FA56BF" w:rsidRPr="002F34D9" w:rsidRDefault="00FA56BF" w:rsidP="00FA56BF">
      <w:pPr>
        <w:widowControl/>
        <w:jc w:val="left"/>
        <w:rPr>
          <w:rFonts w:ascii="宋体" w:eastAsia="宋体" w:hAnsi="宋体" w:cs="宋体"/>
          <w:kern w:val="0"/>
          <w:szCs w:val="21"/>
        </w:rPr>
      </w:pPr>
    </w:p>
    <w:p w14:paraId="176B7A5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①心脏扩大：早期左心室扩大，后期各心腔均有扩大、常合并有二尖瓣和三尖瓣反流、肺动脉高压。 </w:t>
      </w:r>
    </w:p>
    <w:p w14:paraId="1141C84F" w14:textId="77777777" w:rsidR="00FA56BF" w:rsidRPr="002F34D9" w:rsidRDefault="00FA56BF" w:rsidP="00FA56BF">
      <w:pPr>
        <w:widowControl/>
        <w:jc w:val="left"/>
        <w:rPr>
          <w:rFonts w:ascii="宋体" w:eastAsia="宋体" w:hAnsi="宋体" w:cs="宋体"/>
          <w:kern w:val="0"/>
          <w:szCs w:val="21"/>
        </w:rPr>
      </w:pPr>
    </w:p>
    <w:p w14:paraId="23AE2A9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②左室壁运动减弱：绝大多数左室壁运动弥漫性减弱、室壁相对变薄，可合并右室壁运动减弱。</w:t>
      </w:r>
    </w:p>
    <w:p w14:paraId="6BA56714" w14:textId="77777777" w:rsidR="00FA56BF" w:rsidRPr="002F34D9" w:rsidRDefault="00FA56BF" w:rsidP="00FA56BF">
      <w:pPr>
        <w:widowControl/>
        <w:jc w:val="left"/>
        <w:rPr>
          <w:rFonts w:ascii="宋体" w:eastAsia="宋体" w:hAnsi="宋体" w:cs="宋体"/>
          <w:kern w:val="0"/>
          <w:szCs w:val="21"/>
        </w:rPr>
      </w:pPr>
    </w:p>
    <w:p w14:paraId="4370644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③左室收缩功能下降：左室射血分数（LVEF）＜45%，左室短轴缩短率（LVFS）＜25%；合并有右室收缩功能下降时，三尖瓣环位移距离（TAPSE）＜1.7cm、右室面积变化分数（FACS）＜35%。</w:t>
      </w:r>
    </w:p>
    <w:p w14:paraId="49C2BA00" w14:textId="77777777" w:rsidR="00FA56BF" w:rsidRPr="002F34D9" w:rsidRDefault="00FA56BF" w:rsidP="00FA56BF">
      <w:pPr>
        <w:widowControl/>
        <w:jc w:val="left"/>
        <w:rPr>
          <w:rFonts w:ascii="宋体" w:eastAsia="宋体" w:hAnsi="宋体" w:cs="宋体"/>
          <w:kern w:val="0"/>
          <w:szCs w:val="21"/>
        </w:rPr>
      </w:pPr>
    </w:p>
    <w:p w14:paraId="4E66682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④其他：附壁血栓多发生在左室心尖部。</w:t>
      </w:r>
    </w:p>
    <w:p w14:paraId="49B70F1D" w14:textId="77777777" w:rsidR="00FA56BF" w:rsidRPr="002F34D9" w:rsidRDefault="00FA56BF" w:rsidP="00FA56BF">
      <w:pPr>
        <w:widowControl/>
        <w:jc w:val="left"/>
        <w:rPr>
          <w:rFonts w:ascii="宋体" w:eastAsia="宋体" w:hAnsi="宋体" w:cs="宋体"/>
          <w:kern w:val="0"/>
          <w:szCs w:val="21"/>
        </w:rPr>
      </w:pPr>
    </w:p>
    <w:p w14:paraId="3706F4DD" w14:textId="23DCCD3F"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心脏磁共振检查</w:t>
      </w:r>
      <w:r w:rsidR="00465AB3" w:rsidRPr="002F34D9">
        <w:rPr>
          <w:rFonts w:ascii="宋体" w:eastAsia="宋体" w:hAnsi="宋体" w:cs="宋体"/>
          <w:kern w:val="0"/>
          <w:szCs w:val="21"/>
        </w:rPr>
        <w:t> </w:t>
      </w:r>
      <w:r w:rsidRPr="002F34D9">
        <w:rPr>
          <w:rFonts w:ascii="宋体" w:eastAsia="宋体" w:hAnsi="宋体" w:cs="宋体"/>
          <w:kern w:val="0"/>
          <w:szCs w:val="21"/>
        </w:rPr>
        <w:br/>
      </w:r>
    </w:p>
    <w:p w14:paraId="20ECA12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心脏磁共振（cardiac magnetic resonance，CMR）检查：CMR平扫与延迟增强成像（late gadolinium enhancement，LGE）技术不仅可以准确检测DCM心肌功能，而且能清晰识别心肌组织学特征（包括心脏结构、心肌纤维化瘢痕、心肌活性等），是诊断和鉴别心肌疾病的重要检测手段，LGE-Tlmapping（定性）+ECV（定量）技术在识别心肌间质散在纤维化和心肌纤维化定量方面更有优势，对DCM风险的评估及预后的判断具有重要价值（Ⅰ类推荐）。</w:t>
      </w:r>
    </w:p>
    <w:p w14:paraId="30EEE0A2" w14:textId="77777777" w:rsidR="00FA56BF" w:rsidRPr="002F34D9" w:rsidRDefault="00FA56BF" w:rsidP="00FA56BF">
      <w:pPr>
        <w:widowControl/>
        <w:jc w:val="left"/>
        <w:rPr>
          <w:rFonts w:ascii="宋体" w:eastAsia="宋体" w:hAnsi="宋体" w:cs="宋体"/>
          <w:kern w:val="0"/>
          <w:szCs w:val="21"/>
        </w:rPr>
      </w:pPr>
    </w:p>
    <w:p w14:paraId="572C78A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胸部X线检查 </w:t>
      </w:r>
    </w:p>
    <w:p w14:paraId="601E45CF" w14:textId="5ECE556F" w:rsidR="00FA56BF" w:rsidRPr="002F34D9" w:rsidRDefault="00FA56BF" w:rsidP="00FA56BF">
      <w:pPr>
        <w:widowControl/>
        <w:jc w:val="left"/>
        <w:rPr>
          <w:rFonts w:ascii="宋体" w:eastAsia="宋体" w:hAnsi="宋体" w:cs="宋体"/>
          <w:kern w:val="0"/>
          <w:szCs w:val="21"/>
        </w:rPr>
      </w:pPr>
    </w:p>
    <w:p w14:paraId="0469028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心影向左侧或双侧扩大，心胸比＞0.5。常伴有肺淤血、肺水肿、肺动脉高压或胸腔积液等表现（Ⅰ类推荐）。 </w:t>
      </w:r>
    </w:p>
    <w:p w14:paraId="4B93815C" w14:textId="77777777" w:rsidR="00FA56BF" w:rsidRPr="002F34D9" w:rsidRDefault="00FA56BF" w:rsidP="00FA56BF">
      <w:pPr>
        <w:widowControl/>
        <w:jc w:val="left"/>
        <w:rPr>
          <w:rFonts w:ascii="宋体" w:eastAsia="宋体" w:hAnsi="宋体" w:cs="宋体"/>
          <w:kern w:val="0"/>
          <w:szCs w:val="21"/>
        </w:rPr>
      </w:pPr>
    </w:p>
    <w:p w14:paraId="74D691B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心电检查</w:t>
      </w:r>
    </w:p>
    <w:p w14:paraId="66A11DE0" w14:textId="04A2698E" w:rsidR="00FA56BF" w:rsidRPr="002F34D9" w:rsidRDefault="00FA56BF" w:rsidP="00FA56BF">
      <w:pPr>
        <w:widowControl/>
        <w:jc w:val="left"/>
        <w:rPr>
          <w:rFonts w:ascii="宋体" w:eastAsia="宋体" w:hAnsi="宋体" w:cs="宋体"/>
          <w:kern w:val="0"/>
          <w:szCs w:val="21"/>
        </w:rPr>
      </w:pPr>
    </w:p>
    <w:p w14:paraId="4E04191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电图、动态心电图是常用检查方法。可见多种心电异常（如各类期前收缩、心房颤动、传导阻滞及室性心动过速等）；此外还有ST-T改变、低电压、R波递增不良,少数可见病理性Q波，多系心肌广泛纤维化所致，但需与心肌梗死相鉴别（Ⅰ类推荐）。</w:t>
      </w:r>
    </w:p>
    <w:p w14:paraId="0E42F407" w14:textId="77777777" w:rsidR="00FA56BF" w:rsidRPr="002F34D9" w:rsidRDefault="00FA56BF" w:rsidP="00FA56BF">
      <w:pPr>
        <w:widowControl/>
        <w:jc w:val="left"/>
        <w:rPr>
          <w:rFonts w:ascii="宋体" w:eastAsia="宋体" w:hAnsi="宋体" w:cs="宋体"/>
          <w:kern w:val="0"/>
          <w:szCs w:val="21"/>
        </w:rPr>
      </w:pPr>
    </w:p>
    <w:p w14:paraId="3998694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冠状动脉造影检查</w:t>
      </w:r>
    </w:p>
    <w:p w14:paraId="270B1C70" w14:textId="63AD17BE" w:rsidR="00FA56BF" w:rsidRPr="002F34D9" w:rsidRDefault="00FA56BF" w:rsidP="00FA56BF">
      <w:pPr>
        <w:widowControl/>
        <w:jc w:val="left"/>
        <w:rPr>
          <w:rFonts w:ascii="宋体" w:eastAsia="宋体" w:hAnsi="宋体" w:cs="宋体"/>
          <w:kern w:val="0"/>
          <w:szCs w:val="21"/>
        </w:rPr>
      </w:pPr>
    </w:p>
    <w:p w14:paraId="704EBA2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冠状动脉（冠脉）造影/CT血管成像（CTA）检查主要用于排除缺血性心肌病</w:t>
      </w:r>
      <w:proofErr w:type="gramStart"/>
      <w:r w:rsidRPr="002F34D9">
        <w:rPr>
          <w:rFonts w:ascii="宋体" w:eastAsia="宋体" w:hAnsi="宋体" w:cs="宋体"/>
          <w:kern w:val="0"/>
          <w:szCs w:val="21"/>
        </w:rPr>
        <w:t>棬</w:t>
      </w:r>
      <w:proofErr w:type="gramEnd"/>
      <w:r w:rsidRPr="002F34D9">
        <w:rPr>
          <w:rFonts w:ascii="宋体" w:eastAsia="宋体" w:hAnsi="宋体" w:cs="宋体"/>
          <w:kern w:val="0"/>
          <w:szCs w:val="21"/>
        </w:rPr>
        <w:t>（ICM)（Ⅰ类推荐）。</w:t>
      </w:r>
    </w:p>
    <w:p w14:paraId="174805E5" w14:textId="77777777" w:rsidR="00FA56BF" w:rsidRPr="002F34D9" w:rsidRDefault="00FA56BF" w:rsidP="00FA56BF">
      <w:pPr>
        <w:widowControl/>
        <w:jc w:val="left"/>
        <w:rPr>
          <w:rFonts w:ascii="宋体" w:eastAsia="宋体" w:hAnsi="宋体" w:cs="宋体"/>
          <w:kern w:val="0"/>
          <w:szCs w:val="21"/>
        </w:rPr>
      </w:pPr>
    </w:p>
    <w:p w14:paraId="4116DD9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心脏放射性核素扫描检查</w:t>
      </w:r>
    </w:p>
    <w:p w14:paraId="25408516" w14:textId="5269BB82" w:rsidR="00FA56BF" w:rsidRPr="002F34D9" w:rsidRDefault="00FA56BF" w:rsidP="00FA56BF">
      <w:pPr>
        <w:widowControl/>
        <w:jc w:val="left"/>
        <w:rPr>
          <w:rFonts w:ascii="宋体" w:eastAsia="宋体" w:hAnsi="宋体" w:cs="宋体"/>
          <w:kern w:val="0"/>
          <w:szCs w:val="21"/>
        </w:rPr>
      </w:pPr>
    </w:p>
    <w:p w14:paraId="373E678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放射性核素扫描（ ECT）检查：核素血池扫描可见舒张末期和收缩末期左心室容积增大，LVEF 降低。运动或药物负荷心肌显像可用于排除冠脉疾病引起的ICM。</w:t>
      </w:r>
    </w:p>
    <w:p w14:paraId="7017356E" w14:textId="77777777" w:rsidR="00FA56BF" w:rsidRPr="002F34D9" w:rsidRDefault="00FA56BF" w:rsidP="00FA56BF">
      <w:pPr>
        <w:widowControl/>
        <w:jc w:val="left"/>
        <w:rPr>
          <w:rFonts w:ascii="宋体" w:eastAsia="宋体" w:hAnsi="宋体" w:cs="宋体"/>
          <w:kern w:val="0"/>
          <w:szCs w:val="21"/>
        </w:rPr>
      </w:pPr>
    </w:p>
    <w:p w14:paraId="4569B96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心内膜心肌活检</w:t>
      </w:r>
    </w:p>
    <w:p w14:paraId="03FB0C7A" w14:textId="0A70F503" w:rsidR="00FA56BF" w:rsidRPr="002F34D9" w:rsidRDefault="00FA56BF" w:rsidP="00FA56BF">
      <w:pPr>
        <w:widowControl/>
        <w:jc w:val="left"/>
        <w:rPr>
          <w:rFonts w:ascii="宋体" w:eastAsia="宋体" w:hAnsi="宋体" w:cs="宋体"/>
          <w:kern w:val="0"/>
          <w:szCs w:val="21"/>
        </w:rPr>
      </w:pPr>
    </w:p>
    <w:p w14:paraId="511A463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DCM 心肌病变主要是心肌纤维化，心内膜心肌活检和组织病理学检查有助于心肌病的病因诊断与鉴别诊断。</w:t>
      </w:r>
    </w:p>
    <w:p w14:paraId="78037D2B" w14:textId="77777777" w:rsidR="00FA56BF" w:rsidRPr="002F34D9" w:rsidRDefault="00FA56BF" w:rsidP="00FA56BF">
      <w:pPr>
        <w:widowControl/>
        <w:jc w:val="left"/>
        <w:rPr>
          <w:rFonts w:ascii="宋体" w:eastAsia="宋体" w:hAnsi="宋体" w:cs="宋体"/>
          <w:kern w:val="0"/>
          <w:szCs w:val="21"/>
        </w:rPr>
      </w:pPr>
    </w:p>
    <w:p w14:paraId="665EB2E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扩张型心肌病的诊断标准</w:t>
      </w:r>
    </w:p>
    <w:p w14:paraId="4E01A1DA" w14:textId="77777777" w:rsidR="00FA56BF" w:rsidRPr="002F34D9" w:rsidRDefault="00FA56BF" w:rsidP="00FA56BF">
      <w:pPr>
        <w:widowControl/>
        <w:jc w:val="left"/>
        <w:rPr>
          <w:rFonts w:ascii="宋体" w:eastAsia="宋体" w:hAnsi="宋体" w:cs="宋体"/>
          <w:kern w:val="0"/>
          <w:szCs w:val="21"/>
        </w:rPr>
      </w:pPr>
    </w:p>
    <w:p w14:paraId="2FAAF6D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临床诊断标准</w:t>
      </w:r>
    </w:p>
    <w:p w14:paraId="4CCD9836" w14:textId="53EA29D1" w:rsidR="00FA56BF" w:rsidRPr="002F34D9" w:rsidRDefault="00FA56BF" w:rsidP="00FA56BF">
      <w:pPr>
        <w:widowControl/>
        <w:jc w:val="left"/>
        <w:rPr>
          <w:rFonts w:ascii="宋体" w:eastAsia="宋体" w:hAnsi="宋体" w:cs="宋体"/>
          <w:kern w:val="0"/>
          <w:szCs w:val="21"/>
        </w:rPr>
      </w:pPr>
    </w:p>
    <w:p w14:paraId="0655293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DCM 的临床诊断标准为具有心室扩大和心肌收缩功能降低的客观证据：</w:t>
      </w:r>
    </w:p>
    <w:p w14:paraId="0C1B9F91" w14:textId="77777777" w:rsidR="00FA56BF" w:rsidRPr="002F34D9" w:rsidRDefault="00FA56BF" w:rsidP="00FA56BF">
      <w:pPr>
        <w:widowControl/>
        <w:jc w:val="left"/>
        <w:rPr>
          <w:rFonts w:ascii="宋体" w:eastAsia="宋体" w:hAnsi="宋体" w:cs="宋体"/>
          <w:kern w:val="0"/>
          <w:szCs w:val="21"/>
        </w:rPr>
      </w:pPr>
    </w:p>
    <w:p w14:paraId="1AC53D1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①左心室舒张末内径（LVEDd）＞5.0cm（女性）和 LVEDd＞5.5cm（男性）（或大于年龄和体表面积预测值的117%，即预测值的2倍SD+5%）；</w:t>
      </w:r>
    </w:p>
    <w:p w14:paraId="5CC6B41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②LVEF＜45%（Simpsons法），LVFS＜25%；</w:t>
      </w:r>
    </w:p>
    <w:p w14:paraId="4DF8799A" w14:textId="59532BAA" w:rsidR="00FA56BF" w:rsidRPr="002F34D9" w:rsidRDefault="00FA56BF" w:rsidP="00FA56BF">
      <w:pPr>
        <w:widowControl/>
        <w:jc w:val="left"/>
        <w:rPr>
          <w:rFonts w:ascii="宋体" w:eastAsia="宋体" w:hAnsi="宋体" w:cs="宋体"/>
          <w:kern w:val="0"/>
          <w:szCs w:val="21"/>
        </w:rPr>
      </w:pPr>
    </w:p>
    <w:p w14:paraId="505DE43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③发病时除 外高血压、心脏瓣膜病、先天性心脏</w:t>
      </w:r>
    </w:p>
    <w:p w14:paraId="3D08A83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病或缺血性心脏病。</w:t>
      </w:r>
    </w:p>
    <w:p w14:paraId="5784A56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病因诊断</w:t>
      </w:r>
    </w:p>
    <w:p w14:paraId="6E38C0CF" w14:textId="1B762839" w:rsidR="00FA56BF" w:rsidRPr="002F34D9" w:rsidRDefault="00FA56BF" w:rsidP="00FA56BF">
      <w:pPr>
        <w:widowControl/>
        <w:jc w:val="left"/>
        <w:rPr>
          <w:rFonts w:ascii="宋体" w:eastAsia="宋体" w:hAnsi="宋体" w:cs="宋体"/>
          <w:kern w:val="0"/>
          <w:szCs w:val="21"/>
        </w:rPr>
      </w:pPr>
    </w:p>
    <w:p w14:paraId="1249A470" w14:textId="77777777" w:rsidR="00FA56BF" w:rsidRPr="002F34D9" w:rsidRDefault="00FA56BF" w:rsidP="00FA56BF">
      <w:pPr>
        <w:widowControl/>
        <w:jc w:val="left"/>
        <w:rPr>
          <w:rFonts w:ascii="宋体" w:eastAsia="宋体" w:hAnsi="宋体" w:cs="宋体"/>
          <w:b/>
          <w:kern w:val="0"/>
          <w:szCs w:val="21"/>
        </w:rPr>
      </w:pPr>
      <w:r w:rsidRPr="002F34D9">
        <w:rPr>
          <w:rFonts w:ascii="宋体" w:eastAsia="宋体" w:hAnsi="宋体" w:cs="宋体"/>
          <w:b/>
          <w:kern w:val="0"/>
          <w:szCs w:val="21"/>
        </w:rPr>
        <w:t>家族性DCM</w:t>
      </w:r>
    </w:p>
    <w:p w14:paraId="2E360B12" w14:textId="1EF1E02F" w:rsidR="00FA56BF" w:rsidRPr="002F34D9" w:rsidRDefault="00FA56BF" w:rsidP="00FA56BF">
      <w:pPr>
        <w:widowControl/>
        <w:jc w:val="left"/>
        <w:rPr>
          <w:rFonts w:ascii="宋体" w:eastAsia="宋体" w:hAnsi="宋体" w:cs="宋体"/>
          <w:kern w:val="0"/>
          <w:szCs w:val="21"/>
        </w:rPr>
      </w:pPr>
    </w:p>
    <w:p w14:paraId="6A5375B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符合DCM临床诊断标准， 具备下列家族史之一者即可诊断：</w:t>
      </w:r>
    </w:p>
    <w:p w14:paraId="1ED81F4A" w14:textId="77777777" w:rsidR="00FA56BF" w:rsidRPr="002F34D9" w:rsidRDefault="00FA56BF" w:rsidP="00FA56BF">
      <w:pPr>
        <w:widowControl/>
        <w:jc w:val="left"/>
        <w:rPr>
          <w:rFonts w:ascii="宋体" w:eastAsia="宋体" w:hAnsi="宋体" w:cs="宋体"/>
          <w:kern w:val="0"/>
          <w:szCs w:val="21"/>
        </w:rPr>
      </w:pPr>
    </w:p>
    <w:p w14:paraId="64350EA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   一个家系中（包括先证者）在内有≧2例DCM患者；</w:t>
      </w:r>
    </w:p>
    <w:p w14:paraId="627F31E5" w14:textId="77777777" w:rsidR="00FA56BF" w:rsidRPr="002F34D9" w:rsidRDefault="00FA56BF" w:rsidP="00FA56BF">
      <w:pPr>
        <w:widowControl/>
        <w:jc w:val="left"/>
        <w:rPr>
          <w:rFonts w:ascii="宋体" w:eastAsia="宋体" w:hAnsi="宋体" w:cs="宋体"/>
          <w:kern w:val="0"/>
          <w:szCs w:val="21"/>
        </w:rPr>
      </w:pPr>
    </w:p>
    <w:p w14:paraId="44A9FE4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②在 DCM 患者的一级亲属中有尸检证实为DCM，或有不明原因的50岁以下猝死者。推荐开展DCM遗传标记物检测，为DCM 基因诊断提供证据（Ⅰ类推荐）；FDCM 患者中AHA 的阳性检出率为60%，推荐常规检测AHA（Ⅰ类推荐）。</w:t>
      </w:r>
    </w:p>
    <w:p w14:paraId="488BB1D8" w14:textId="77777777" w:rsidR="00FA56BF" w:rsidRPr="002F34D9" w:rsidRDefault="00FA56BF" w:rsidP="00FA56BF">
      <w:pPr>
        <w:widowControl/>
        <w:jc w:val="left"/>
        <w:rPr>
          <w:rFonts w:ascii="宋体" w:eastAsia="宋体" w:hAnsi="宋体" w:cs="宋体"/>
          <w:kern w:val="0"/>
          <w:szCs w:val="21"/>
        </w:rPr>
      </w:pPr>
    </w:p>
    <w:p w14:paraId="579B549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获得性DCM</w:t>
      </w:r>
    </w:p>
    <w:p w14:paraId="7D08D8DA" w14:textId="627C62D6" w:rsidR="00FA56BF" w:rsidRPr="002F34D9" w:rsidRDefault="00FA56BF" w:rsidP="00FA56BF">
      <w:pPr>
        <w:widowControl/>
        <w:jc w:val="left"/>
        <w:rPr>
          <w:rFonts w:ascii="宋体" w:eastAsia="宋体" w:hAnsi="宋体" w:cs="宋体"/>
          <w:kern w:val="0"/>
          <w:szCs w:val="21"/>
        </w:rPr>
      </w:pPr>
    </w:p>
    <w:p w14:paraId="577425A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我国常见的获得性DCM 有如下几种类型：</w:t>
      </w:r>
    </w:p>
    <w:p w14:paraId="1DD50DED" w14:textId="77777777" w:rsidR="00FA56BF" w:rsidRPr="002F34D9" w:rsidRDefault="00FA56BF" w:rsidP="00FA56BF">
      <w:pPr>
        <w:widowControl/>
        <w:jc w:val="left"/>
        <w:rPr>
          <w:rFonts w:ascii="宋体" w:eastAsia="宋体" w:hAnsi="宋体" w:cs="宋体"/>
          <w:kern w:val="0"/>
          <w:szCs w:val="21"/>
        </w:rPr>
      </w:pPr>
    </w:p>
    <w:p w14:paraId="1183EE8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免疫性DCM：符合DCM临床诊断标准，血清免疫标志物AHA检测为阳性，或具有以下3项中的一项证据：</w:t>
      </w:r>
    </w:p>
    <w:p w14:paraId="0D636C9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①存在经心肌活检证实有炎症浸润的 VMC病史；</w:t>
      </w:r>
    </w:p>
    <w:p w14:paraId="3A48CC3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②存在心肌炎自然演变为心肌病的病史；  </w:t>
      </w:r>
    </w:p>
    <w:p w14:paraId="15D0510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③肠病毒RNA的持续表达。对于心脏扩大的心衰患者，推荐常规检测AHA，可提供DCM免疫诊断、指导选择针对性治疗策略和预测DCM猝死和死亡风险（Ⅰ类推荐）。</w:t>
      </w:r>
    </w:p>
    <w:p w14:paraId="73C024B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w:t>
      </w:r>
    </w:p>
    <w:p w14:paraId="2D4E929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酒精性心肌病（alcoholic cardiomyopathy，ACM）：符合DCM 临床诊断标准，长期大量饮酒（WHO标准：女性＞40g/d，男性＞80g/d，饮酒＞ 5年），既往无其他心脏病病史，早期发现并戒酒 6个月后DCM 的临床症状得到缓解。饮酒是导致心功能损害的独立因素，建议戒酒6个月后再作临床状态评价。</w:t>
      </w:r>
    </w:p>
    <w:p w14:paraId="3A5BB282" w14:textId="77777777" w:rsidR="00FA56BF" w:rsidRPr="002F34D9" w:rsidRDefault="00FA56BF" w:rsidP="00FA56BF">
      <w:pPr>
        <w:widowControl/>
        <w:jc w:val="left"/>
        <w:rPr>
          <w:rFonts w:ascii="宋体" w:eastAsia="宋体" w:hAnsi="宋体" w:cs="宋体"/>
          <w:kern w:val="0"/>
          <w:szCs w:val="21"/>
        </w:rPr>
      </w:pPr>
    </w:p>
    <w:p w14:paraId="6ADBE96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围生期心肌病（peripartum cardiomyopathy，PPCM）：符合DCM临床诊断标准，多发生于妊娠期的最后1个月或产后5个月内。AHA在46%～60%的PPCM 患者中检测为阳性，推荐常规检测</w:t>
      </w:r>
      <w:proofErr w:type="gramStart"/>
      <w:r w:rsidRPr="002F34D9">
        <w:rPr>
          <w:rFonts w:ascii="宋体" w:eastAsia="宋体" w:hAnsi="宋体" w:cs="宋体"/>
          <w:kern w:val="0"/>
          <w:szCs w:val="21"/>
        </w:rPr>
        <w:t>嗜</w:t>
      </w:r>
      <w:proofErr w:type="gramEnd"/>
      <w:r w:rsidRPr="002F34D9">
        <w:rPr>
          <w:rFonts w:ascii="宋体" w:eastAsia="宋体" w:hAnsi="宋体" w:cs="宋体"/>
          <w:kern w:val="0"/>
          <w:szCs w:val="21"/>
        </w:rPr>
        <w:t>心肌病毒和AHA（Ⅰ类推荐）。</w:t>
      </w:r>
    </w:p>
    <w:p w14:paraId="1196463A" w14:textId="77777777" w:rsidR="00FA56BF" w:rsidRPr="002F34D9" w:rsidRDefault="00FA56BF" w:rsidP="00FA56BF">
      <w:pPr>
        <w:widowControl/>
        <w:jc w:val="left"/>
        <w:rPr>
          <w:rFonts w:ascii="宋体" w:eastAsia="宋体" w:hAnsi="宋体" w:cs="宋体"/>
          <w:kern w:val="0"/>
          <w:szCs w:val="21"/>
        </w:rPr>
      </w:pPr>
    </w:p>
    <w:p w14:paraId="4D10D3E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心动过速性心肌病（ tachycardiomyopathy， TCM）：符合DCM 临床诊断标准，具有发作时间≧ 每天总时间的12%～15%的持续性心动过速，包括窦房折返性心动过速、房性心动过速、持续性交界性心动过速、心房扑动、心房颤动和持续性室性心动过速等，心室率多＞160 次/min，少数可能只有110～120次/min，其与个体差异有关。</w:t>
      </w:r>
    </w:p>
    <w:p w14:paraId="56E2AAD4" w14:textId="14577ACC" w:rsidR="00FA56BF" w:rsidRPr="002F34D9" w:rsidRDefault="00FA56BF" w:rsidP="00FA56BF">
      <w:pPr>
        <w:widowControl/>
        <w:jc w:val="left"/>
        <w:rPr>
          <w:rFonts w:ascii="宋体" w:eastAsia="宋体" w:hAnsi="宋体" w:cs="宋体"/>
          <w:kern w:val="0"/>
          <w:szCs w:val="21"/>
        </w:rPr>
      </w:pPr>
    </w:p>
    <w:p w14:paraId="50C05BFC" w14:textId="77777777" w:rsidR="00FA56BF" w:rsidRPr="002F34D9" w:rsidRDefault="00FA56BF" w:rsidP="00FA56BF">
      <w:pPr>
        <w:widowControl/>
        <w:jc w:val="left"/>
        <w:rPr>
          <w:rFonts w:ascii="宋体" w:eastAsia="宋体" w:hAnsi="宋体" w:cs="宋体"/>
          <w:b/>
          <w:kern w:val="0"/>
          <w:szCs w:val="21"/>
        </w:rPr>
      </w:pPr>
      <w:r w:rsidRPr="002F34D9">
        <w:rPr>
          <w:rFonts w:ascii="宋体" w:eastAsia="宋体" w:hAnsi="宋体" w:cs="宋体"/>
          <w:b/>
          <w:kern w:val="0"/>
          <w:szCs w:val="21"/>
        </w:rPr>
        <w:t>特发性DCM</w:t>
      </w:r>
    </w:p>
    <w:p w14:paraId="7E95ABA2" w14:textId="7B0EAD9C" w:rsidR="00FA56BF" w:rsidRPr="002F34D9" w:rsidRDefault="00FA56BF" w:rsidP="00FA56BF">
      <w:pPr>
        <w:widowControl/>
        <w:jc w:val="left"/>
        <w:rPr>
          <w:rFonts w:ascii="宋体" w:eastAsia="宋体" w:hAnsi="宋体" w:cs="宋体"/>
          <w:kern w:val="0"/>
          <w:szCs w:val="21"/>
        </w:rPr>
      </w:pPr>
    </w:p>
    <w:p w14:paraId="4EE664E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符合DCM 临床诊断标准，病因不明。AHA在41%～85%特发性DCM 患者中被检测为阳性，推荐检测AHA（Ⅰ类推荐）。</w:t>
      </w:r>
    </w:p>
    <w:p w14:paraId="77BADAB2" w14:textId="77777777" w:rsidR="00FA56BF" w:rsidRPr="002F34D9" w:rsidRDefault="00FA56BF" w:rsidP="00FA56BF">
      <w:pPr>
        <w:widowControl/>
        <w:jc w:val="left"/>
        <w:rPr>
          <w:rFonts w:ascii="宋体" w:eastAsia="宋体" w:hAnsi="宋体" w:cs="宋体"/>
          <w:kern w:val="0"/>
          <w:szCs w:val="21"/>
        </w:rPr>
      </w:pPr>
    </w:p>
    <w:p w14:paraId="5664CF81" w14:textId="7D274124" w:rsidR="00FA56BF" w:rsidRPr="002F34D9" w:rsidRDefault="00FA56BF" w:rsidP="00FA56BF">
      <w:pPr>
        <w:widowControl/>
        <w:jc w:val="left"/>
        <w:rPr>
          <w:rFonts w:ascii="宋体" w:eastAsia="宋体" w:hAnsi="宋体" w:cs="宋体"/>
          <w:kern w:val="0"/>
          <w:szCs w:val="21"/>
        </w:rPr>
      </w:pPr>
    </w:p>
    <w:p w14:paraId="747976D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继发性DCM</w:t>
      </w:r>
    </w:p>
    <w:p w14:paraId="72D0A397" w14:textId="65FAEB80" w:rsidR="00FA56BF" w:rsidRPr="002F34D9" w:rsidRDefault="00FA56BF" w:rsidP="00FA56BF">
      <w:pPr>
        <w:widowControl/>
        <w:jc w:val="left"/>
        <w:rPr>
          <w:rFonts w:ascii="宋体" w:eastAsia="宋体" w:hAnsi="宋体" w:cs="宋体"/>
          <w:kern w:val="0"/>
          <w:szCs w:val="21"/>
        </w:rPr>
      </w:pPr>
    </w:p>
    <w:p w14:paraId="4920CC5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我国常见有以下几种类型 ：</w:t>
      </w:r>
    </w:p>
    <w:p w14:paraId="0A4D1D6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①自身免疫性心肌病：符合DCM 临床诊断标准，具有系统性红斑狼疮、胶原血管病或白塞氏病等证据。</w:t>
      </w:r>
    </w:p>
    <w:p w14:paraId="4B6C9C9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②代谢内分泌性和营养性疾病继发的心肌病： 符合DCM 临床诊断标准， 具有嗜铬细胞瘤、甲状腺疾病、肉毒碱代谢紊乱或微量元素（如硒）缺乏导致心肌病等证据。</w:t>
      </w:r>
    </w:p>
    <w:p w14:paraId="20BFB62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③其他器官疾病并发心肌病：如尿毒症性心肌病、贫血性心肌病或淋巴瘤浸润性心肌病等，符合DCM 临床诊断标准。</w:t>
      </w:r>
    </w:p>
    <w:p w14:paraId="75BBCE95" w14:textId="77777777" w:rsidR="00FA56BF" w:rsidRPr="002F34D9" w:rsidRDefault="00FA56BF" w:rsidP="00FA56BF">
      <w:pPr>
        <w:widowControl/>
        <w:jc w:val="left"/>
        <w:rPr>
          <w:rFonts w:ascii="宋体" w:eastAsia="宋体" w:hAnsi="宋体" w:cs="宋体"/>
          <w:kern w:val="0"/>
          <w:szCs w:val="21"/>
        </w:rPr>
      </w:pPr>
    </w:p>
    <w:p w14:paraId="40F110D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早期诊断线索与筛查</w:t>
      </w:r>
    </w:p>
    <w:p w14:paraId="7B207C98" w14:textId="66297D3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2858C7A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对于FDCM患者的家族成员和急性VMC心衰患者的追踪观察有助于DCM 的早期诊断（Ⅱa类推荐）。 早期诊断路径：</w:t>
      </w:r>
    </w:p>
    <w:p w14:paraId="70F05C35" w14:textId="77777777" w:rsidR="00FA56BF" w:rsidRPr="002F34D9" w:rsidRDefault="00FA56BF" w:rsidP="00FA56BF">
      <w:pPr>
        <w:widowControl/>
        <w:jc w:val="left"/>
        <w:rPr>
          <w:rFonts w:ascii="宋体" w:eastAsia="宋体" w:hAnsi="宋体" w:cs="宋体"/>
          <w:kern w:val="0"/>
          <w:szCs w:val="21"/>
        </w:rPr>
      </w:pPr>
    </w:p>
    <w:p w14:paraId="500E57D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（1）出现不明原因的心脏结构和（或）功能变化，具有以下之一者：</w:t>
      </w:r>
    </w:p>
    <w:p w14:paraId="514C8CE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①左心室扩大但LVEF 正常：LVEDd＞年龄和体表面积预测值的2倍SD+5%，</w:t>
      </w:r>
    </w:p>
    <w:p w14:paraId="00C548F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②LVEF45%～50%，</w:t>
      </w:r>
    </w:p>
    <w:p w14:paraId="2B8BF7A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③心电传导异常；</w:t>
      </w:r>
    </w:p>
    <w:p w14:paraId="33A9958C" w14:textId="77777777" w:rsidR="00FA56BF" w:rsidRPr="002F34D9" w:rsidRDefault="00FA56BF" w:rsidP="00FA56BF">
      <w:pPr>
        <w:widowControl/>
        <w:jc w:val="left"/>
        <w:rPr>
          <w:rFonts w:ascii="宋体" w:eastAsia="宋体" w:hAnsi="宋体" w:cs="宋体"/>
          <w:kern w:val="0"/>
          <w:szCs w:val="21"/>
        </w:rPr>
      </w:pPr>
    </w:p>
    <w:p w14:paraId="6597293C" w14:textId="60B5A083"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（2）检测出与心肌病变有关的基因变异；</w:t>
      </w:r>
    </w:p>
    <w:p w14:paraId="25A60755" w14:textId="32DBB342"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（3）血清 AHA 检测为阳性；</w:t>
      </w:r>
    </w:p>
    <w:p w14:paraId="1A1EEE73" w14:textId="3178B382"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（4）CMR 与 LGE 检查显示心肌纤维化。</w:t>
      </w:r>
    </w:p>
    <w:p w14:paraId="2FAE8147" w14:textId="7E8B5578" w:rsidR="00FA56BF" w:rsidRPr="002F34D9" w:rsidRDefault="00FA56BF" w:rsidP="00FA56BF">
      <w:pPr>
        <w:widowControl/>
        <w:jc w:val="left"/>
        <w:rPr>
          <w:rFonts w:ascii="宋体" w:eastAsia="宋体" w:hAnsi="宋体" w:cs="宋体"/>
          <w:kern w:val="0"/>
          <w:szCs w:val="21"/>
        </w:rPr>
      </w:pPr>
    </w:p>
    <w:p w14:paraId="54A24FE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扩张型心肌病的治疗原则</w:t>
      </w:r>
    </w:p>
    <w:p w14:paraId="71E0BD04" w14:textId="425AD53A" w:rsidR="00FA56BF" w:rsidRPr="002F34D9" w:rsidRDefault="00FA56BF" w:rsidP="00FA56BF">
      <w:pPr>
        <w:widowControl/>
        <w:jc w:val="left"/>
        <w:rPr>
          <w:rFonts w:ascii="宋体" w:eastAsia="宋体" w:hAnsi="宋体" w:cs="宋体"/>
          <w:kern w:val="0"/>
          <w:szCs w:val="21"/>
        </w:rPr>
      </w:pPr>
    </w:p>
    <w:p w14:paraId="55C029B4" w14:textId="77777777" w:rsidR="00FA56BF" w:rsidRPr="002F34D9" w:rsidRDefault="00FA56BF" w:rsidP="00FA56BF">
      <w:pPr>
        <w:widowControl/>
        <w:jc w:val="left"/>
        <w:rPr>
          <w:rFonts w:ascii="宋体" w:eastAsia="宋体" w:hAnsi="宋体" w:cs="宋体"/>
          <w:kern w:val="0"/>
          <w:szCs w:val="21"/>
        </w:rPr>
      </w:pPr>
    </w:p>
    <w:p w14:paraId="480CC3C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DCM 的防治宗旨是阻止基础病因</w:t>
      </w:r>
      <w:proofErr w:type="gramStart"/>
      <w:r w:rsidRPr="002F34D9">
        <w:rPr>
          <w:rFonts w:ascii="宋体" w:eastAsia="宋体" w:hAnsi="宋体" w:cs="宋体"/>
          <w:kern w:val="0"/>
          <w:szCs w:val="21"/>
        </w:rPr>
        <w:t>介</w:t>
      </w:r>
      <w:proofErr w:type="gramEnd"/>
      <w:r w:rsidRPr="002F34D9">
        <w:rPr>
          <w:rFonts w:ascii="宋体" w:eastAsia="宋体" w:hAnsi="宋体" w:cs="宋体"/>
          <w:kern w:val="0"/>
          <w:szCs w:val="21"/>
        </w:rPr>
        <w:t>导心肌损害，有效控制心衰和心律失常，预防猝死和栓塞，提高患者的生活质量及生存率。国内多中心临床试验资料将DCM 分为3期，即早期阶段（NYHA 心功能Ⅰ级）、中期阶段（心功能Ⅱ～Ⅲ级）和晚期阶段（心功能Ⅳ级）。DCM 初次诊断时患者的心功能状态各异， DCM 的早期诊断和治疗可明显改善患者预后。</w:t>
      </w:r>
    </w:p>
    <w:p w14:paraId="2CBF2D31" w14:textId="77777777" w:rsidR="00FA56BF" w:rsidRPr="002F34D9" w:rsidRDefault="00FA56BF" w:rsidP="00FA56BF">
      <w:pPr>
        <w:widowControl/>
        <w:jc w:val="left"/>
        <w:rPr>
          <w:rFonts w:ascii="宋体" w:eastAsia="宋体" w:hAnsi="宋体" w:cs="宋体"/>
          <w:kern w:val="0"/>
          <w:szCs w:val="21"/>
        </w:rPr>
      </w:pPr>
    </w:p>
    <w:p w14:paraId="3D35755C" w14:textId="31B2FCD8" w:rsidR="00FA56BF" w:rsidRPr="002F34D9" w:rsidRDefault="00FA56BF" w:rsidP="00FA56BF">
      <w:pPr>
        <w:widowControl/>
        <w:jc w:val="left"/>
        <w:rPr>
          <w:rFonts w:ascii="宋体" w:eastAsia="宋体" w:hAnsi="宋体" w:cs="宋体"/>
          <w:kern w:val="0"/>
          <w:szCs w:val="21"/>
        </w:rPr>
      </w:pPr>
    </w:p>
    <w:p w14:paraId="46E42BF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扩张型心肌病的药物与非药物治疗</w:t>
      </w:r>
    </w:p>
    <w:p w14:paraId="3A7802B1" w14:textId="3A9ABE17" w:rsidR="00FA56BF" w:rsidRPr="002F34D9" w:rsidRDefault="00FA56BF" w:rsidP="00FA56BF">
      <w:pPr>
        <w:widowControl/>
        <w:jc w:val="left"/>
        <w:rPr>
          <w:rFonts w:ascii="宋体" w:eastAsia="宋体" w:hAnsi="宋体" w:cs="宋体"/>
          <w:kern w:val="0"/>
          <w:szCs w:val="21"/>
        </w:rPr>
      </w:pPr>
    </w:p>
    <w:p w14:paraId="290C173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心衰的药物治疗</w:t>
      </w:r>
    </w:p>
    <w:p w14:paraId="35B952B3" w14:textId="495B60E3" w:rsidR="00FA56BF" w:rsidRPr="002F34D9" w:rsidRDefault="00FA56BF" w:rsidP="00FA56BF">
      <w:pPr>
        <w:widowControl/>
        <w:jc w:val="left"/>
        <w:rPr>
          <w:rFonts w:ascii="宋体" w:eastAsia="宋体" w:hAnsi="宋体" w:cs="宋体"/>
          <w:kern w:val="0"/>
          <w:szCs w:val="21"/>
        </w:rPr>
      </w:pPr>
    </w:p>
    <w:p w14:paraId="21A666F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早期阶段</w:t>
      </w:r>
    </w:p>
    <w:p w14:paraId="07C98FBE" w14:textId="51A0CBCA" w:rsidR="00FA56BF" w:rsidRPr="002F34D9" w:rsidRDefault="00FA56BF" w:rsidP="00FA56BF">
      <w:pPr>
        <w:widowControl/>
        <w:jc w:val="left"/>
        <w:rPr>
          <w:rFonts w:ascii="宋体" w:eastAsia="宋体" w:hAnsi="宋体" w:cs="宋体"/>
          <w:kern w:val="0"/>
          <w:szCs w:val="21"/>
        </w:rPr>
      </w:pPr>
    </w:p>
    <w:p w14:paraId="5A9C165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应针对DCM 病因治疗（如免疫性DCM的免疫学治疗）；针对心室重构进行早期药物干预，包括β受体阻滞剂和血管紧张素转换酶抑制剂（ACEI）/血管紧张素受体拮抗剂（ARB）,可减少心肌损伤和延缓病变发展，显著改善成年人心衰患者和DCM患者的预后。</w:t>
      </w:r>
    </w:p>
    <w:p w14:paraId="311292F3" w14:textId="77777777" w:rsidR="00FA56BF" w:rsidRPr="002F34D9" w:rsidRDefault="00FA56BF" w:rsidP="00FA56BF">
      <w:pPr>
        <w:widowControl/>
        <w:jc w:val="left"/>
        <w:rPr>
          <w:rFonts w:ascii="宋体" w:eastAsia="宋体" w:hAnsi="宋体" w:cs="宋体"/>
          <w:kern w:val="0"/>
          <w:szCs w:val="21"/>
        </w:rPr>
      </w:pPr>
    </w:p>
    <w:p w14:paraId="309C51B7" w14:textId="20B6F0BB" w:rsidR="00FA56BF" w:rsidRPr="002F34D9" w:rsidRDefault="00FA56BF" w:rsidP="00FA56BF">
      <w:pPr>
        <w:widowControl/>
        <w:jc w:val="left"/>
        <w:rPr>
          <w:rFonts w:ascii="宋体" w:eastAsia="宋体" w:hAnsi="宋体" w:cs="宋体"/>
          <w:kern w:val="0"/>
          <w:szCs w:val="21"/>
        </w:rPr>
      </w:pPr>
    </w:p>
    <w:p w14:paraId="77F7A05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中期阶段</w:t>
      </w:r>
    </w:p>
    <w:p w14:paraId="71CFE32D" w14:textId="253E0270" w:rsidR="00FA56BF" w:rsidRPr="002F34D9" w:rsidRDefault="00FA56BF" w:rsidP="00FA56BF">
      <w:pPr>
        <w:widowControl/>
        <w:jc w:val="left"/>
        <w:rPr>
          <w:rFonts w:ascii="宋体" w:eastAsia="宋体" w:hAnsi="宋体" w:cs="宋体"/>
          <w:kern w:val="0"/>
          <w:szCs w:val="21"/>
        </w:rPr>
      </w:pPr>
    </w:p>
    <w:p w14:paraId="4F4B3BF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针对心衰病理生理机制的三大系统（交感神经系统、肾素-血管紧张素-醛固酮系统、</w:t>
      </w:r>
      <w:proofErr w:type="gramStart"/>
      <w:r w:rsidRPr="002F34D9">
        <w:rPr>
          <w:rFonts w:ascii="宋体" w:eastAsia="宋体" w:hAnsi="宋体" w:cs="宋体"/>
          <w:kern w:val="0"/>
          <w:szCs w:val="21"/>
        </w:rPr>
        <w:t>利钠肽</w:t>
      </w:r>
      <w:proofErr w:type="gramEnd"/>
      <w:r w:rsidRPr="002F34D9">
        <w:rPr>
          <w:rFonts w:ascii="宋体" w:eastAsia="宋体" w:hAnsi="宋体" w:cs="宋体"/>
          <w:kern w:val="0"/>
          <w:szCs w:val="21"/>
        </w:rPr>
        <w:t>系统）的异常激活，采用三大类神经激素拮抗剂[β受体阻滞剂、ACEI/ARB/血管紧张素受体-脑啡肽酶抑制剂（ARNI）、醛固酮受体拮抗剂（MRA）治疗被证实能够降低心衰患者的患病率和病死率。</w:t>
      </w:r>
    </w:p>
    <w:p w14:paraId="144968DA" w14:textId="77777777" w:rsidR="00FA56BF" w:rsidRPr="002F34D9" w:rsidRDefault="00FA56BF" w:rsidP="00FA56BF">
      <w:pPr>
        <w:widowControl/>
        <w:jc w:val="left"/>
        <w:rPr>
          <w:rFonts w:ascii="宋体" w:eastAsia="宋体" w:hAnsi="宋体" w:cs="宋体"/>
          <w:kern w:val="0"/>
          <w:szCs w:val="21"/>
        </w:rPr>
      </w:pPr>
    </w:p>
    <w:p w14:paraId="5F48240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①存在体液潴留的患者应限制盐的摄入和合理使用利尿剂（Ⅰ类推荐，C级证据）。利尿剂通常从小剂量开始，如氢氯</w:t>
      </w:r>
      <w:proofErr w:type="gramStart"/>
      <w:r w:rsidRPr="002F34D9">
        <w:rPr>
          <w:rFonts w:ascii="宋体" w:eastAsia="宋体" w:hAnsi="宋体" w:cs="宋体"/>
          <w:kern w:val="0"/>
          <w:szCs w:val="21"/>
        </w:rPr>
        <w:t>噻嗪</w:t>
      </w:r>
      <w:proofErr w:type="gramEnd"/>
      <w:r w:rsidRPr="002F34D9">
        <w:rPr>
          <w:rFonts w:ascii="宋体" w:eastAsia="宋体" w:hAnsi="宋体" w:cs="宋体"/>
          <w:kern w:val="0"/>
          <w:szCs w:val="21"/>
        </w:rPr>
        <w:t>25mg /d、</w:t>
      </w:r>
      <w:proofErr w:type="gramStart"/>
      <w:r w:rsidRPr="002F34D9">
        <w:rPr>
          <w:rFonts w:ascii="宋体" w:eastAsia="宋体" w:hAnsi="宋体" w:cs="宋体"/>
          <w:kern w:val="0"/>
          <w:szCs w:val="21"/>
        </w:rPr>
        <w:t>呋</w:t>
      </w:r>
      <w:proofErr w:type="gramEnd"/>
      <w:r w:rsidRPr="002F34D9">
        <w:rPr>
          <w:rFonts w:ascii="宋体" w:eastAsia="宋体" w:hAnsi="宋体" w:cs="宋体"/>
          <w:kern w:val="0"/>
          <w:szCs w:val="21"/>
        </w:rPr>
        <w:t xml:space="preserve">塞米10 ～20mg /d、托拉塞米10～20mg /d等，根据尿量口服补充氯化钾，或用复方盐酸阿米洛利1～2片/d； 并逐渐增加剂量直至尿量增加，体重每天减轻0.5 ～1.0kg，体液潴留症状消失后，提倡长期间断使用利尿剂。伴低钠血症的心衰患者给予口服托伐 </w:t>
      </w:r>
      <w:proofErr w:type="gramStart"/>
      <w:r w:rsidRPr="002F34D9">
        <w:rPr>
          <w:rFonts w:ascii="宋体" w:eastAsia="宋体" w:hAnsi="宋体" w:cs="宋体"/>
          <w:kern w:val="0"/>
          <w:szCs w:val="21"/>
        </w:rPr>
        <w:t>普坦</w:t>
      </w:r>
      <w:proofErr w:type="gramEnd"/>
      <w:r w:rsidRPr="002F34D9">
        <w:rPr>
          <w:rFonts w:ascii="宋体" w:eastAsia="宋体" w:hAnsi="宋体" w:cs="宋体"/>
          <w:kern w:val="0"/>
          <w:szCs w:val="21"/>
        </w:rPr>
        <w:t>7.5～15.0mg /d，排水不排钠。使用利尿剂治疗疗效欠佳患者推荐超滤治疗清除体液潴留。</w:t>
      </w:r>
    </w:p>
    <w:p w14:paraId="6D9BCAAE" w14:textId="77777777" w:rsidR="00FA56BF" w:rsidRPr="002F34D9" w:rsidRDefault="00FA56BF" w:rsidP="00FA56BF">
      <w:pPr>
        <w:widowControl/>
        <w:jc w:val="left"/>
        <w:rPr>
          <w:rFonts w:ascii="宋体" w:eastAsia="宋体" w:hAnsi="宋体" w:cs="宋体"/>
          <w:kern w:val="0"/>
          <w:szCs w:val="21"/>
        </w:rPr>
      </w:pPr>
    </w:p>
    <w:p w14:paraId="0CBB6BC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xml:space="preserve">②所有无禁忌证者都应积极使用ACEI/ARB（Ⅰ类推荐， A级证据），或ARNI </w:t>
      </w:r>
      <w:proofErr w:type="gramStart"/>
      <w:r w:rsidRPr="002F34D9">
        <w:rPr>
          <w:rFonts w:ascii="宋体" w:eastAsia="宋体" w:hAnsi="宋体" w:cs="宋体"/>
          <w:kern w:val="0"/>
          <w:szCs w:val="21"/>
        </w:rPr>
        <w:t>沙库巴</w:t>
      </w:r>
      <w:proofErr w:type="gramEnd"/>
      <w:r w:rsidRPr="002F34D9">
        <w:rPr>
          <w:rFonts w:ascii="宋体" w:eastAsia="宋体" w:hAnsi="宋体" w:cs="宋体"/>
          <w:kern w:val="0"/>
          <w:szCs w:val="21"/>
        </w:rPr>
        <w:t>曲</w:t>
      </w:r>
      <w:proofErr w:type="gramStart"/>
      <w:r w:rsidRPr="002F34D9">
        <w:rPr>
          <w:rFonts w:ascii="宋体" w:eastAsia="宋体" w:hAnsi="宋体" w:cs="宋体"/>
          <w:kern w:val="0"/>
          <w:szCs w:val="21"/>
        </w:rPr>
        <w:t>缬沙坦钠片</w:t>
      </w:r>
      <w:proofErr w:type="gramEnd"/>
      <w:r w:rsidRPr="002F34D9">
        <w:rPr>
          <w:rFonts w:ascii="宋体" w:eastAsia="宋体" w:hAnsi="宋体" w:cs="宋体"/>
          <w:kern w:val="0"/>
          <w:szCs w:val="21"/>
        </w:rPr>
        <w:t>（Ⅰ类推荐，B级证据），它们均能降低心衰患者的发病率和病死率。推荐证据来源分别为：ACEI：CONSENSUS、SOLVD和SAVE 试验；ARB：Val-HeFT、CHARM-Added 和 HEAAL 试验；ARNI：PARADIGM-HF试验。ACEI的使用剂量从小剂量开始，逐渐递增，直至达到目标剂量，滴定剂量及其过程需个体化；ARB和ARNI的使用方法与ACEI类似（表 2）。</w:t>
      </w:r>
    </w:p>
    <w:p w14:paraId="0D2165D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w:t>
      </w:r>
    </w:p>
    <w:p w14:paraId="554DA334" w14:textId="330A77E3"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noProof/>
          <w:kern w:val="0"/>
          <w:szCs w:val="21"/>
        </w:rPr>
        <w:lastRenderedPageBreak/>
        <w:drawing>
          <wp:inline distT="0" distB="0" distL="0" distR="0" wp14:anchorId="2D07F478" wp14:editId="5AF87CCC">
            <wp:extent cx="5398477" cy="4484077"/>
            <wp:effectExtent l="0" t="0" r="0" b="0"/>
            <wp:docPr id="104" name="图片 10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图片"/>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8830" cy="4484370"/>
                    </a:xfrm>
                    <a:prstGeom prst="rect">
                      <a:avLst/>
                    </a:prstGeom>
                    <a:noFill/>
                    <a:ln>
                      <a:noFill/>
                    </a:ln>
                  </pic:spPr>
                </pic:pic>
              </a:graphicData>
            </a:graphic>
          </wp:inline>
        </w:drawing>
      </w:r>
    </w:p>
    <w:p w14:paraId="1E7AEC84" w14:textId="77777777" w:rsidR="00FA56BF" w:rsidRPr="002F34D9" w:rsidRDefault="00FA56BF" w:rsidP="00FA56BF">
      <w:pPr>
        <w:widowControl/>
        <w:jc w:val="left"/>
        <w:rPr>
          <w:rFonts w:ascii="宋体" w:eastAsia="宋体" w:hAnsi="宋体" w:cs="宋体"/>
          <w:kern w:val="0"/>
          <w:szCs w:val="21"/>
        </w:rPr>
      </w:pPr>
    </w:p>
    <w:p w14:paraId="6CD049A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③对无禁忌证、病情稳定且LVEF＜45%的患者应积极使用β受体阻滞剂（CIBIS-Ⅱ、MERIT- HF和COPERNICUS试验）（Ⅰ类推荐，A级证据）：β受体阻滞剂（包括美托洛尔、比索洛尔和卡维地</w:t>
      </w:r>
      <w:proofErr w:type="gramStart"/>
      <w:r w:rsidRPr="002F34D9">
        <w:rPr>
          <w:rFonts w:ascii="宋体" w:eastAsia="宋体" w:hAnsi="宋体" w:cs="宋体"/>
          <w:kern w:val="0"/>
          <w:szCs w:val="21"/>
        </w:rPr>
        <w:t>洛</w:t>
      </w:r>
      <w:proofErr w:type="gramEnd"/>
      <w:r w:rsidRPr="002F34D9">
        <w:rPr>
          <w:rFonts w:ascii="宋体" w:eastAsia="宋体" w:hAnsi="宋体" w:cs="宋体"/>
          <w:kern w:val="0"/>
          <w:szCs w:val="21"/>
        </w:rPr>
        <w:t>）是治疗DCM心衰非常重要的药物，在ACEI和利尿剂的基础上加用β受体阻滞剂（无体液潴留、 体重恒定），需从小剂量开始，如患者能耐受则每2～4周将剂量加倍，以达到静息心率不小于55 次/min 为目标剂量或最大耐受量（表2）。</w:t>
      </w:r>
    </w:p>
    <w:p w14:paraId="0DA5C936" w14:textId="77777777" w:rsidR="00FA56BF" w:rsidRPr="002F34D9" w:rsidRDefault="00FA56BF" w:rsidP="00FA56BF">
      <w:pPr>
        <w:widowControl/>
        <w:jc w:val="left"/>
        <w:rPr>
          <w:rFonts w:ascii="宋体" w:eastAsia="宋体" w:hAnsi="宋体" w:cs="宋体"/>
          <w:kern w:val="0"/>
          <w:szCs w:val="21"/>
        </w:rPr>
      </w:pPr>
    </w:p>
    <w:p w14:paraId="2C24CBC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④中、重度</w:t>
      </w:r>
      <w:proofErr w:type="gramStart"/>
      <w:r w:rsidRPr="002F34D9">
        <w:rPr>
          <w:rFonts w:ascii="宋体" w:eastAsia="宋体" w:hAnsi="宋体" w:cs="宋体"/>
          <w:kern w:val="0"/>
          <w:szCs w:val="21"/>
        </w:rPr>
        <w:t>心衰且</w:t>
      </w:r>
      <w:proofErr w:type="gramEnd"/>
      <w:r w:rsidRPr="002F34D9">
        <w:rPr>
          <w:rFonts w:ascii="宋体" w:eastAsia="宋体" w:hAnsi="宋体" w:cs="宋体"/>
          <w:kern w:val="0"/>
          <w:szCs w:val="21"/>
        </w:rPr>
        <w:t>无肾功能严重受损的患者可使用MRA（RALES、EPHESUS 临床试验）， 螺内酯10～20mg /d（Ⅰ类推荐， A级证据）（表 2）；对合并肾功能不全的患者建议谨慎使用或不使用，注意血钾监测，避免高钾血症。地高辛：主要适用于心衰合并快速房颤患者，可减慢心室率，但应注意监测患者体内地高辛浓度，用量偏小： 0.125mg qd / qod（Ⅱa类推荐， B级证据）。</w:t>
      </w:r>
    </w:p>
    <w:p w14:paraId="1AA941E5" w14:textId="77777777" w:rsidR="00FA56BF" w:rsidRPr="002F34D9" w:rsidRDefault="00FA56BF" w:rsidP="00FA56BF">
      <w:pPr>
        <w:widowControl/>
        <w:jc w:val="left"/>
        <w:rPr>
          <w:rFonts w:ascii="宋体" w:eastAsia="宋体" w:hAnsi="宋体" w:cs="宋体"/>
          <w:kern w:val="0"/>
          <w:szCs w:val="21"/>
        </w:rPr>
      </w:pPr>
    </w:p>
    <w:p w14:paraId="6A51AA0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⑤对经β受体阻滞剂治疗后心率＞70 次/min的患者，可使用伊伐布雷定2. 5～7. 5mgbid  （Ⅱa 类推荐， B级证据），不提倡首先</w:t>
      </w:r>
      <w:proofErr w:type="gramStart"/>
      <w:r w:rsidRPr="002F34D9">
        <w:rPr>
          <w:rFonts w:ascii="宋体" w:eastAsia="宋体" w:hAnsi="宋体" w:cs="宋体"/>
          <w:kern w:val="0"/>
          <w:szCs w:val="21"/>
        </w:rPr>
        <w:t>用伊伐布雷定控制</w:t>
      </w:r>
      <w:proofErr w:type="gramEnd"/>
      <w:r w:rsidRPr="002F34D9">
        <w:rPr>
          <w:rFonts w:ascii="宋体" w:eastAsia="宋体" w:hAnsi="宋体" w:cs="宋体"/>
          <w:kern w:val="0"/>
          <w:szCs w:val="21"/>
        </w:rPr>
        <w:t>患者心率，更强调β受体阻滞剂治疗DCM 的多种药理作用及其临床获益。</w:t>
      </w:r>
    </w:p>
    <w:p w14:paraId="59F5E04F" w14:textId="77777777" w:rsidR="00FA56BF" w:rsidRPr="002F34D9" w:rsidRDefault="00FA56BF" w:rsidP="00FA56BF">
      <w:pPr>
        <w:widowControl/>
        <w:jc w:val="left"/>
        <w:rPr>
          <w:rFonts w:ascii="宋体" w:eastAsia="宋体" w:hAnsi="宋体" w:cs="宋体"/>
          <w:kern w:val="0"/>
          <w:szCs w:val="21"/>
        </w:rPr>
      </w:pPr>
    </w:p>
    <w:p w14:paraId="48AB0EE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⑥中药</w:t>
      </w:r>
      <w:proofErr w:type="gramStart"/>
      <w:r w:rsidRPr="002F34D9">
        <w:rPr>
          <w:rFonts w:ascii="宋体" w:eastAsia="宋体" w:hAnsi="宋体" w:cs="宋体"/>
          <w:kern w:val="0"/>
          <w:szCs w:val="21"/>
        </w:rPr>
        <w:t>芪苈</w:t>
      </w:r>
      <w:proofErr w:type="gramEnd"/>
      <w:r w:rsidRPr="002F34D9">
        <w:rPr>
          <w:rFonts w:ascii="宋体" w:eastAsia="宋体" w:hAnsi="宋体" w:cs="宋体"/>
          <w:kern w:val="0"/>
          <w:szCs w:val="21"/>
        </w:rPr>
        <w:t>强心：在一项多中心随机临床研究中， 512 例 CHF患 者（其 中DCM 占50%以上）分别接受中药</w:t>
      </w:r>
      <w:proofErr w:type="gramStart"/>
      <w:r w:rsidRPr="002F34D9">
        <w:rPr>
          <w:rFonts w:ascii="宋体" w:eastAsia="宋体" w:hAnsi="宋体" w:cs="宋体"/>
          <w:kern w:val="0"/>
          <w:szCs w:val="21"/>
        </w:rPr>
        <w:t>芪苈</w:t>
      </w:r>
      <w:proofErr w:type="gramEnd"/>
      <w:r w:rsidRPr="002F34D9">
        <w:rPr>
          <w:rFonts w:ascii="宋体" w:eastAsia="宋体" w:hAnsi="宋体" w:cs="宋体"/>
          <w:kern w:val="0"/>
          <w:szCs w:val="21"/>
        </w:rPr>
        <w:t>强心胶囊和安慰剂治疗12 周 ，两组NT-proBNP水平均有明显降低，但</w:t>
      </w:r>
      <w:proofErr w:type="gramStart"/>
      <w:r w:rsidRPr="002F34D9">
        <w:rPr>
          <w:rFonts w:ascii="宋体" w:eastAsia="宋体" w:hAnsi="宋体" w:cs="宋体"/>
          <w:kern w:val="0"/>
          <w:szCs w:val="21"/>
        </w:rPr>
        <w:t>芪苈</w:t>
      </w:r>
      <w:proofErr w:type="gramEnd"/>
      <w:r w:rsidRPr="002F34D9">
        <w:rPr>
          <w:rFonts w:ascii="宋体" w:eastAsia="宋体" w:hAnsi="宋体" w:cs="宋体"/>
          <w:kern w:val="0"/>
          <w:szCs w:val="21"/>
        </w:rPr>
        <w:t>强心</w:t>
      </w:r>
      <w:proofErr w:type="gramStart"/>
      <w:r w:rsidRPr="002F34D9">
        <w:rPr>
          <w:rFonts w:ascii="宋体" w:eastAsia="宋体" w:hAnsi="宋体" w:cs="宋体"/>
          <w:kern w:val="0"/>
          <w:szCs w:val="21"/>
        </w:rPr>
        <w:t>胶囊组较安慰剂</w:t>
      </w:r>
      <w:proofErr w:type="gramEnd"/>
      <w:r w:rsidRPr="002F34D9">
        <w:rPr>
          <w:rFonts w:ascii="宋体" w:eastAsia="宋体" w:hAnsi="宋体" w:cs="宋体"/>
          <w:kern w:val="0"/>
          <w:szCs w:val="21"/>
        </w:rPr>
        <w:t>组更显著降低NT-proBNP 水平至少30%（47.95%：31.98%， P=0.002），该项研究结果得到其他临床试验的验证（Ⅱa类推荐， B级证据）。</w:t>
      </w:r>
    </w:p>
    <w:p w14:paraId="656712A6" w14:textId="77777777" w:rsidR="00FA56BF" w:rsidRPr="002F34D9" w:rsidRDefault="00FA56BF" w:rsidP="00FA56BF">
      <w:pPr>
        <w:widowControl/>
        <w:jc w:val="left"/>
        <w:rPr>
          <w:rFonts w:ascii="宋体" w:eastAsia="宋体" w:hAnsi="宋体" w:cs="宋体"/>
          <w:kern w:val="0"/>
          <w:szCs w:val="21"/>
        </w:rPr>
      </w:pPr>
    </w:p>
    <w:p w14:paraId="3E4351A2" w14:textId="77777777" w:rsidR="00FA56BF" w:rsidRPr="002F34D9" w:rsidRDefault="00FA56BF" w:rsidP="00FA56BF">
      <w:pPr>
        <w:widowControl/>
        <w:jc w:val="left"/>
        <w:rPr>
          <w:rFonts w:ascii="宋体" w:eastAsia="宋体" w:hAnsi="宋体" w:cs="宋体"/>
          <w:kern w:val="0"/>
          <w:szCs w:val="21"/>
        </w:rPr>
      </w:pPr>
    </w:p>
    <w:p w14:paraId="379F79D6" w14:textId="09D87661" w:rsidR="00FA56BF" w:rsidRPr="002F34D9" w:rsidRDefault="00FA56BF" w:rsidP="00FA56BF">
      <w:pPr>
        <w:widowControl/>
        <w:jc w:val="left"/>
        <w:rPr>
          <w:rFonts w:ascii="宋体" w:eastAsia="宋体" w:hAnsi="宋体" w:cs="宋体"/>
          <w:kern w:val="0"/>
          <w:szCs w:val="21"/>
        </w:rPr>
      </w:pPr>
    </w:p>
    <w:p w14:paraId="7C11D33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晚期阶段</w:t>
      </w:r>
    </w:p>
    <w:p w14:paraId="52E1DCD2" w14:textId="504219AA" w:rsidR="00FA56BF" w:rsidRPr="002F34D9" w:rsidRDefault="00FA56BF" w:rsidP="00FA56BF">
      <w:pPr>
        <w:widowControl/>
        <w:jc w:val="left"/>
        <w:rPr>
          <w:rFonts w:ascii="宋体" w:eastAsia="宋体" w:hAnsi="宋体" w:cs="宋体"/>
          <w:kern w:val="0"/>
          <w:szCs w:val="21"/>
        </w:rPr>
      </w:pPr>
    </w:p>
    <w:p w14:paraId="3DE1425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经利尿剂、ACEI/ARB/ARNI、β受体阻滞剂、螺内酯、地高辛等药物治疗后心衰症状仍然不能缓解的患者，可考虑静脉滴注正性肌力药物（如多巴胺2～5μg·kg¯¹·min¯¹；多巴</w:t>
      </w:r>
      <w:proofErr w:type="gramStart"/>
      <w:r w:rsidRPr="002F34D9">
        <w:rPr>
          <w:rFonts w:ascii="宋体" w:eastAsia="宋体" w:hAnsi="宋体" w:cs="宋体"/>
          <w:kern w:val="0"/>
          <w:szCs w:val="21"/>
        </w:rPr>
        <w:t>酚</w:t>
      </w:r>
      <w:proofErr w:type="gramEnd"/>
      <w:r w:rsidRPr="002F34D9">
        <w:rPr>
          <w:rFonts w:ascii="宋体" w:eastAsia="宋体" w:hAnsi="宋体" w:cs="宋体"/>
          <w:kern w:val="0"/>
          <w:szCs w:val="21"/>
        </w:rPr>
        <w:t>丁胺2～5μg·kg¯¹·min¯¹；</w:t>
      </w:r>
      <w:proofErr w:type="gramStart"/>
      <w:r w:rsidRPr="002F34D9">
        <w:rPr>
          <w:rFonts w:ascii="宋体" w:eastAsia="宋体" w:hAnsi="宋体" w:cs="宋体"/>
          <w:kern w:val="0"/>
          <w:szCs w:val="21"/>
        </w:rPr>
        <w:t>米力农</w:t>
      </w:r>
      <w:proofErr w:type="gramEnd"/>
      <w:r w:rsidRPr="002F34D9">
        <w:rPr>
          <w:rFonts w:ascii="宋体" w:eastAsia="宋体" w:hAnsi="宋体" w:cs="宋体"/>
          <w:kern w:val="0"/>
          <w:szCs w:val="21"/>
        </w:rPr>
        <w:t>25～50 μg/kg 负荷量 ，继以 0.375～0.750μg·kg¯¹·min¯¹；</w:t>
      </w:r>
      <w:proofErr w:type="gramStart"/>
      <w:r w:rsidRPr="002F34D9">
        <w:rPr>
          <w:rFonts w:ascii="宋体" w:eastAsia="宋体" w:hAnsi="宋体" w:cs="宋体"/>
          <w:kern w:val="0"/>
          <w:szCs w:val="21"/>
        </w:rPr>
        <w:t>左西孟旦</w:t>
      </w:r>
      <w:proofErr w:type="gramEnd"/>
      <w:r w:rsidRPr="002F34D9">
        <w:rPr>
          <w:rFonts w:ascii="宋体" w:eastAsia="宋体" w:hAnsi="宋体" w:cs="宋体"/>
          <w:kern w:val="0"/>
          <w:szCs w:val="21"/>
        </w:rPr>
        <w:t>12μg/kg 静脉注射10min，继以0.1μg·kg ¯¹·min¯¹）和血管扩张剂如硝酸甘油5～10μg/min；硝普钠0.3～5.0 μg·kg ¯¹·min¯¹（＜72h）；</w:t>
      </w:r>
      <w:proofErr w:type="gramStart"/>
      <w:r w:rsidRPr="002F34D9">
        <w:rPr>
          <w:rFonts w:ascii="宋体" w:eastAsia="宋体" w:hAnsi="宋体" w:cs="宋体"/>
          <w:kern w:val="0"/>
          <w:szCs w:val="21"/>
        </w:rPr>
        <w:t>萘西立肽</w:t>
      </w:r>
      <w:proofErr w:type="gramEnd"/>
      <w:r w:rsidRPr="002F34D9">
        <w:rPr>
          <w:rFonts w:ascii="宋体" w:eastAsia="宋体" w:hAnsi="宋体" w:cs="宋体"/>
          <w:kern w:val="0"/>
          <w:szCs w:val="21"/>
        </w:rPr>
        <w:t>（重组人B型</w:t>
      </w:r>
      <w:proofErr w:type="gramStart"/>
      <w:r w:rsidRPr="002F34D9">
        <w:rPr>
          <w:rFonts w:ascii="宋体" w:eastAsia="宋体" w:hAnsi="宋体" w:cs="宋体"/>
          <w:kern w:val="0"/>
          <w:szCs w:val="21"/>
        </w:rPr>
        <w:t>脑钠肽</w:t>
      </w:r>
      <w:proofErr w:type="gramEnd"/>
      <w:r w:rsidRPr="002F34D9">
        <w:rPr>
          <w:rFonts w:ascii="宋体" w:eastAsia="宋体" w:hAnsi="宋体" w:cs="宋体"/>
          <w:kern w:val="0"/>
          <w:szCs w:val="21"/>
        </w:rPr>
        <w:t>）1.5～ 2.0μg/kg 静脉注射，继以0.01 μg·kg¯¹·min¯¹ ；作为 姑息疗法短期治疗（3～5d），以缓解症状（Ⅱa类推荐，C级证据）。药物仍未能改善症状者，建议进行超滤治疗、左室机械辅助装置或心脏移植等非药物治疗。</w:t>
      </w:r>
    </w:p>
    <w:p w14:paraId="05BA426C" w14:textId="77777777" w:rsidR="00FA56BF" w:rsidRPr="002F34D9" w:rsidRDefault="00FA56BF" w:rsidP="00FA56BF">
      <w:pPr>
        <w:widowControl/>
        <w:jc w:val="left"/>
        <w:rPr>
          <w:rFonts w:ascii="宋体" w:eastAsia="宋体" w:hAnsi="宋体" w:cs="宋体"/>
          <w:kern w:val="0"/>
          <w:szCs w:val="21"/>
        </w:rPr>
      </w:pPr>
    </w:p>
    <w:p w14:paraId="5592DBA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心衰的心脏再同步化（CRT）治疗</w:t>
      </w:r>
    </w:p>
    <w:p w14:paraId="7E01C599" w14:textId="12DF71F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25066B4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DCM心衰患者心电图显示QRS波时限延长＞150ms则提示存在心室收缩不同步，可导致 心衰的病死率增加。对于存在左右心室显著不同步的心衰患者，CRT可恢复正常的左右心室及心室内的同步激动，减轻二尖瓣反流，增加心输出量，改善心功能。CRT适用于窦性心律且QRS≧150ms伴左束支传导阻滞，</w:t>
      </w:r>
      <w:proofErr w:type="gramStart"/>
      <w:r w:rsidRPr="002F34D9">
        <w:rPr>
          <w:rFonts w:ascii="宋体" w:eastAsia="宋体" w:hAnsi="宋体" w:cs="宋体"/>
          <w:kern w:val="0"/>
          <w:szCs w:val="21"/>
        </w:rPr>
        <w:t>经标准</w:t>
      </w:r>
      <w:proofErr w:type="gramEnd"/>
      <w:r w:rsidRPr="002F34D9">
        <w:rPr>
          <w:rFonts w:ascii="宋体" w:eastAsia="宋体" w:hAnsi="宋体" w:cs="宋体"/>
          <w:kern w:val="0"/>
          <w:szCs w:val="21"/>
        </w:rPr>
        <w:t>和优化的药物治疗后仍持续有症状、且LVEF≦35%的患者（Ⅰ类推荐， A级证据）。 由于DCM 患者心室壁变薄，建议安装CRT 电极前先进行UCG评价。</w:t>
      </w:r>
    </w:p>
    <w:p w14:paraId="024F5865" w14:textId="77777777" w:rsidR="00FA56BF" w:rsidRPr="002F34D9" w:rsidRDefault="00FA56BF" w:rsidP="00FA56BF">
      <w:pPr>
        <w:widowControl/>
        <w:jc w:val="left"/>
        <w:rPr>
          <w:rFonts w:ascii="宋体" w:eastAsia="宋体" w:hAnsi="宋体" w:cs="宋体"/>
          <w:kern w:val="0"/>
          <w:szCs w:val="21"/>
        </w:rPr>
      </w:pPr>
    </w:p>
    <w:p w14:paraId="38FED1FD" w14:textId="77777777" w:rsidR="00FA56BF" w:rsidRPr="002F34D9" w:rsidRDefault="00FA56BF" w:rsidP="00FA56BF">
      <w:pPr>
        <w:widowControl/>
        <w:jc w:val="left"/>
        <w:rPr>
          <w:rFonts w:ascii="宋体" w:eastAsia="宋体" w:hAnsi="宋体" w:cs="宋体"/>
          <w:kern w:val="0"/>
          <w:szCs w:val="21"/>
        </w:rPr>
      </w:pPr>
    </w:p>
    <w:p w14:paraId="22CAB2B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心律失常和猝死的防治</w:t>
      </w:r>
    </w:p>
    <w:p w14:paraId="2DC5E94B" w14:textId="2BA05E0C" w:rsidR="00FA56BF" w:rsidRPr="002F34D9" w:rsidRDefault="00AF6ED8" w:rsidP="00FA56BF">
      <w:pPr>
        <w:widowControl/>
        <w:jc w:val="left"/>
        <w:rPr>
          <w:rFonts w:ascii="宋体" w:eastAsia="宋体" w:hAnsi="宋体" w:cs="宋体"/>
          <w:kern w:val="0"/>
          <w:szCs w:val="21"/>
        </w:rPr>
      </w:pPr>
      <w:r w:rsidRPr="002F34D9">
        <w:rPr>
          <w:rFonts w:ascii="宋体" w:eastAsia="宋体" w:hAnsi="宋体" w:cs="宋体"/>
          <w:kern w:val="0"/>
          <w:szCs w:val="21"/>
        </w:rPr>
        <w:br/>
      </w:r>
      <w:r w:rsidR="00FA56BF" w:rsidRPr="002F34D9">
        <w:rPr>
          <w:rFonts w:ascii="宋体" w:eastAsia="宋体" w:hAnsi="宋体" w:cs="宋体"/>
          <w:kern w:val="0"/>
          <w:szCs w:val="21"/>
        </w:rPr>
        <w:t> 药物治疗</w:t>
      </w:r>
    </w:p>
    <w:p w14:paraId="1C93A89B" w14:textId="4244BFC3" w:rsidR="00FA56BF" w:rsidRPr="002F34D9" w:rsidRDefault="00FA56BF" w:rsidP="00FA56BF">
      <w:pPr>
        <w:widowControl/>
        <w:jc w:val="left"/>
        <w:rPr>
          <w:rFonts w:ascii="宋体" w:eastAsia="宋体" w:hAnsi="宋体" w:cs="宋体"/>
          <w:kern w:val="0"/>
          <w:szCs w:val="21"/>
        </w:rPr>
      </w:pPr>
    </w:p>
    <w:p w14:paraId="67B80B4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室性心律失常和猝死是DCM 的常见临床表现，预防猝死主要是控制诱发室性心律失常的可逆性因素：</w:t>
      </w:r>
    </w:p>
    <w:p w14:paraId="1A95EC9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①纠正心衰，降低室壁张力；</w:t>
      </w:r>
    </w:p>
    <w:p w14:paraId="04A1A35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②纠正低钾低镁；</w:t>
      </w:r>
    </w:p>
    <w:p w14:paraId="4802FAB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③改善神经激素机能紊乱，选用 ACEI 和β受体阻滞剂（有直接抗心律失常作用）；</w:t>
      </w:r>
    </w:p>
    <w:p w14:paraId="355949B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④避免药物因素如洋地黄、利尿剂的毒副作用。</w:t>
      </w:r>
    </w:p>
    <w:p w14:paraId="3D6D1E3C" w14:textId="77777777" w:rsidR="00FA56BF" w:rsidRPr="002F34D9" w:rsidRDefault="00FA56BF" w:rsidP="00FA56BF">
      <w:pPr>
        <w:widowControl/>
        <w:jc w:val="left"/>
        <w:rPr>
          <w:rFonts w:ascii="宋体" w:eastAsia="宋体" w:hAnsi="宋体" w:cs="宋体"/>
          <w:kern w:val="0"/>
          <w:szCs w:val="21"/>
        </w:rPr>
      </w:pPr>
    </w:p>
    <w:p w14:paraId="1E2DC535" w14:textId="627D67AA" w:rsidR="00FA56BF" w:rsidRPr="002F34D9" w:rsidRDefault="00FA56BF" w:rsidP="00FA56BF">
      <w:pPr>
        <w:widowControl/>
        <w:jc w:val="left"/>
        <w:rPr>
          <w:rFonts w:ascii="宋体" w:eastAsia="宋体" w:hAnsi="宋体" w:cs="宋体"/>
          <w:kern w:val="0"/>
          <w:szCs w:val="21"/>
        </w:rPr>
      </w:pPr>
    </w:p>
    <w:p w14:paraId="5CF33AD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置入式心脏转复除颤器（ICD）</w:t>
      </w:r>
    </w:p>
    <w:p w14:paraId="7A248FCF" w14:textId="7FFEDE10" w:rsidR="00FA56BF" w:rsidRPr="002F34D9" w:rsidRDefault="00FA56BF" w:rsidP="00FA56BF">
      <w:pPr>
        <w:widowControl/>
        <w:jc w:val="left"/>
        <w:rPr>
          <w:rFonts w:ascii="宋体" w:eastAsia="宋体" w:hAnsi="宋体" w:cs="宋体"/>
          <w:kern w:val="0"/>
          <w:szCs w:val="21"/>
        </w:rPr>
      </w:pPr>
    </w:p>
    <w:p w14:paraId="67ADEC4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恶性心律失常及其导致的猝死是DCM的常见死因之一，ICD能降低猝死率，可用于心衰患者猝死的一级预防；亦可降低心脏停搏存活者和有症状的持续性室性心律失常患者的病死率，即作为心衰患者猝死的二级预防。</w:t>
      </w:r>
    </w:p>
    <w:p w14:paraId="164DAE1E" w14:textId="77777777" w:rsidR="00FA56BF" w:rsidRPr="002F34D9" w:rsidRDefault="00FA56BF" w:rsidP="00FA56BF">
      <w:pPr>
        <w:widowControl/>
        <w:jc w:val="left"/>
        <w:rPr>
          <w:rFonts w:ascii="宋体" w:eastAsia="宋体" w:hAnsi="宋体" w:cs="宋体"/>
          <w:kern w:val="0"/>
          <w:szCs w:val="21"/>
        </w:rPr>
      </w:pPr>
    </w:p>
    <w:p w14:paraId="3D1D7E5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一级预防：对经过≧3个月的优化药物治疗后仍有心衰症状， LVEF≦35%且预计生存期＞1年，状态良好的DCM 患者推荐ICD治疗（Ⅰ类推荐，B级证据）。</w:t>
      </w:r>
    </w:p>
    <w:p w14:paraId="2F8436A8" w14:textId="77777777" w:rsidR="00FA56BF" w:rsidRPr="002F34D9" w:rsidRDefault="00FA56BF" w:rsidP="00FA56BF">
      <w:pPr>
        <w:widowControl/>
        <w:jc w:val="left"/>
        <w:rPr>
          <w:rFonts w:ascii="宋体" w:eastAsia="宋体" w:hAnsi="宋体" w:cs="宋体"/>
          <w:kern w:val="0"/>
          <w:szCs w:val="21"/>
        </w:rPr>
      </w:pPr>
    </w:p>
    <w:p w14:paraId="7E31923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二级预防：对曾发生室性心律失常伴血流动力学不稳定、且预期生存期＞1年的状态良好的DCM 患者推荐ICD治疗，降低DCM 的猝死及全因死亡风险（Ⅰ类推荐，A级证据）。</w:t>
      </w:r>
    </w:p>
    <w:p w14:paraId="4EC310E3" w14:textId="77777777" w:rsidR="00FA56BF" w:rsidRPr="002F34D9" w:rsidRDefault="00FA56BF" w:rsidP="00FA56BF">
      <w:pPr>
        <w:widowControl/>
        <w:jc w:val="left"/>
        <w:rPr>
          <w:rFonts w:ascii="宋体" w:eastAsia="宋体" w:hAnsi="宋体" w:cs="宋体"/>
          <w:kern w:val="0"/>
          <w:szCs w:val="21"/>
        </w:rPr>
      </w:pPr>
    </w:p>
    <w:p w14:paraId="2C6BA44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栓塞的防治</w:t>
      </w:r>
    </w:p>
    <w:p w14:paraId="38898957" w14:textId="6F9A0EEF"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0F6690C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DCM患者的心房、心室扩大，心腔内常见有附壁血栓形成。栓塞是本病常见的并发症，对于已经有附壁血栓形成和血栓栓塞并发症发生的患者必须接受长期抗凝治疗。由于多数DCM心衰患者存在肝淤血，口服华法林时须调节剂量使国际化标准比值（INR）保持在1.8～2.5之间 ，或使用新型抗凝药（如达比</w:t>
      </w:r>
      <w:proofErr w:type="gramStart"/>
      <w:r w:rsidRPr="002F34D9">
        <w:rPr>
          <w:rFonts w:ascii="宋体" w:eastAsia="宋体" w:hAnsi="宋体" w:cs="宋体"/>
          <w:kern w:val="0"/>
          <w:szCs w:val="21"/>
        </w:rPr>
        <w:t>加群酯</w:t>
      </w:r>
      <w:proofErr w:type="gramEnd"/>
      <w:r w:rsidRPr="002F34D9">
        <w:rPr>
          <w:rFonts w:ascii="宋体" w:eastAsia="宋体" w:hAnsi="宋体" w:cs="宋体"/>
          <w:kern w:val="0"/>
          <w:szCs w:val="21"/>
        </w:rPr>
        <w:t>、利</w:t>
      </w:r>
      <w:proofErr w:type="gramStart"/>
      <w:r w:rsidRPr="002F34D9">
        <w:rPr>
          <w:rFonts w:ascii="宋体" w:eastAsia="宋体" w:hAnsi="宋体" w:cs="宋体"/>
          <w:kern w:val="0"/>
          <w:szCs w:val="21"/>
        </w:rPr>
        <w:t>伐沙班</w:t>
      </w:r>
      <w:proofErr w:type="gramEnd"/>
      <w:r w:rsidRPr="002F34D9">
        <w:rPr>
          <w:rFonts w:ascii="宋体" w:eastAsia="宋体" w:hAnsi="宋体" w:cs="宋体"/>
          <w:kern w:val="0"/>
          <w:szCs w:val="21"/>
        </w:rPr>
        <w:t>）。</w:t>
      </w:r>
    </w:p>
    <w:p w14:paraId="6CCC97F3" w14:textId="77777777" w:rsidR="00FA56BF" w:rsidRPr="002F34D9" w:rsidRDefault="00FA56BF" w:rsidP="00FA56BF">
      <w:pPr>
        <w:widowControl/>
        <w:jc w:val="left"/>
        <w:rPr>
          <w:rFonts w:ascii="宋体" w:eastAsia="宋体" w:hAnsi="宋体" w:cs="宋体"/>
          <w:kern w:val="0"/>
          <w:szCs w:val="21"/>
        </w:rPr>
      </w:pPr>
    </w:p>
    <w:p w14:paraId="7FEE42E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对于合并心房颤动的患者CHADS2-VASc 评分中男性≧2分、女性≧3分者，应考虑接受口服抗凝治疗（Ⅰ类推荐，A级证据），可使用华法林或新型抗凝药，预防血栓形成及栓塞。单纯DCM患者如无其他适应证，不建议常规应用华法林和阿司匹林。</w:t>
      </w:r>
    </w:p>
    <w:p w14:paraId="728A95D3" w14:textId="77777777" w:rsidR="00FA56BF" w:rsidRPr="002F34D9" w:rsidRDefault="00FA56BF" w:rsidP="00FA56BF">
      <w:pPr>
        <w:widowControl/>
        <w:jc w:val="left"/>
        <w:rPr>
          <w:rFonts w:ascii="宋体" w:eastAsia="宋体" w:hAnsi="宋体" w:cs="宋体"/>
          <w:kern w:val="0"/>
          <w:szCs w:val="21"/>
        </w:rPr>
      </w:pPr>
    </w:p>
    <w:p w14:paraId="49A2B91C" w14:textId="77777777" w:rsidR="00FA56BF" w:rsidRPr="002F34D9" w:rsidRDefault="00FA56BF" w:rsidP="00FA56BF">
      <w:pPr>
        <w:widowControl/>
        <w:jc w:val="left"/>
        <w:rPr>
          <w:rFonts w:ascii="宋体" w:eastAsia="宋体" w:hAnsi="宋体" w:cs="宋体"/>
          <w:kern w:val="0"/>
          <w:szCs w:val="21"/>
        </w:rPr>
      </w:pPr>
    </w:p>
    <w:p w14:paraId="02A451F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扩张型心肌病的免疫学治疗</w:t>
      </w:r>
    </w:p>
    <w:p w14:paraId="74E88488" w14:textId="043BE216"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17314A8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免疫DCM是获得DCM最常见的类型，国内外研究证实，DCM的发病机制与自身免疫反应（尤其是抗心肌自身抗体）有关。有基础研究证实DCM患者抗β1AR 抗体和抗L-CaC抗体可引起心肌细胞钙电流增加和早期后除极，引发心肌细胞损害及室性心动过速。中国临床观察性研究证明，抗β1AR 抗体和抗L-CaC 抗体是DCM 患者死亡和猝死的独立预测因子。</w:t>
      </w:r>
    </w:p>
    <w:p w14:paraId="5904BD7C" w14:textId="77777777" w:rsidR="00FA56BF" w:rsidRPr="002F34D9" w:rsidRDefault="00FA56BF" w:rsidP="00FA56BF">
      <w:pPr>
        <w:widowControl/>
        <w:jc w:val="left"/>
        <w:rPr>
          <w:rFonts w:ascii="宋体" w:eastAsia="宋体" w:hAnsi="宋体" w:cs="宋体"/>
          <w:kern w:val="0"/>
          <w:szCs w:val="21"/>
        </w:rPr>
      </w:pPr>
    </w:p>
    <w:p w14:paraId="25E630D7" w14:textId="085D11D4" w:rsidR="00FA56BF" w:rsidRPr="002F34D9" w:rsidRDefault="00FA56BF" w:rsidP="00FA56BF">
      <w:pPr>
        <w:widowControl/>
        <w:jc w:val="left"/>
        <w:rPr>
          <w:rFonts w:ascii="宋体" w:eastAsia="宋体" w:hAnsi="宋体" w:cs="宋体"/>
          <w:kern w:val="0"/>
          <w:szCs w:val="21"/>
        </w:rPr>
      </w:pPr>
    </w:p>
    <w:p w14:paraId="0AEC661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阻止抗体致病作用的治疗</w:t>
      </w:r>
    </w:p>
    <w:p w14:paraId="2A14A2B2" w14:textId="7581AF74" w:rsidR="00FA56BF" w:rsidRPr="002F34D9" w:rsidRDefault="00FA56BF" w:rsidP="00FA56BF">
      <w:pPr>
        <w:widowControl/>
        <w:jc w:val="left"/>
        <w:rPr>
          <w:rFonts w:ascii="宋体" w:eastAsia="宋体" w:hAnsi="宋体" w:cs="宋体"/>
          <w:kern w:val="0"/>
          <w:szCs w:val="21"/>
        </w:rPr>
      </w:pPr>
    </w:p>
    <w:p w14:paraId="74B25E8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适应于DCM 早期、抗β1AR 抗体和（或）抗L-CaC抗体阳性、合并有室性心律失常患者，治疗目的是尽早保护心肌、预防猝死。</w:t>
      </w:r>
    </w:p>
    <w:p w14:paraId="79E249E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禁忌证：低血压、心动过缓和房室传导阻滞， 其中</w:t>
      </w:r>
      <w:proofErr w:type="gramStart"/>
      <w:r w:rsidRPr="002F34D9">
        <w:rPr>
          <w:rFonts w:ascii="宋体" w:eastAsia="宋体" w:hAnsi="宋体" w:cs="宋体"/>
          <w:kern w:val="0"/>
          <w:szCs w:val="21"/>
        </w:rPr>
        <w:t>地尔硫禁用</w:t>
      </w:r>
      <w:proofErr w:type="gramEnd"/>
      <w:r w:rsidRPr="002F34D9">
        <w:rPr>
          <w:rFonts w:ascii="宋体" w:eastAsia="宋体" w:hAnsi="宋体" w:cs="宋体"/>
          <w:kern w:val="0"/>
          <w:szCs w:val="21"/>
        </w:rPr>
        <w:t>于LVEDd≧7.0cm 和心功能Ⅱ～Ⅳ级患者。</w:t>
      </w:r>
    </w:p>
    <w:p w14:paraId="7939CE00" w14:textId="77777777" w:rsidR="00FA56BF" w:rsidRPr="002F34D9" w:rsidRDefault="00FA56BF" w:rsidP="00FA56BF">
      <w:pPr>
        <w:widowControl/>
        <w:jc w:val="left"/>
        <w:rPr>
          <w:rFonts w:ascii="宋体" w:eastAsia="宋体" w:hAnsi="宋体" w:cs="宋体"/>
          <w:kern w:val="0"/>
          <w:szCs w:val="21"/>
        </w:rPr>
      </w:pPr>
    </w:p>
    <w:p w14:paraId="39A0C0E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治疗措施：</w:t>
      </w:r>
    </w:p>
    <w:p w14:paraId="6715FF5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①针对抗β1AR 抗体阳性选择β受体阻滞剂：根据J-CHF 和MDC试验，推荐从小剂量开始逐渐增加至最大耐受剂量，酒石酸美托洛尔25～200mg /d或琥珀酸美托洛尔缓释剂23.75～ 190mg /d，卡维地</w:t>
      </w:r>
      <w:proofErr w:type="gramStart"/>
      <w:r w:rsidRPr="002F34D9">
        <w:rPr>
          <w:rFonts w:ascii="宋体" w:eastAsia="宋体" w:hAnsi="宋体" w:cs="宋体"/>
          <w:kern w:val="0"/>
          <w:szCs w:val="21"/>
        </w:rPr>
        <w:t>洛</w:t>
      </w:r>
      <w:proofErr w:type="gramEnd"/>
      <w:r w:rsidRPr="002F34D9">
        <w:rPr>
          <w:rFonts w:ascii="宋体" w:eastAsia="宋体" w:hAnsi="宋体" w:cs="宋体"/>
          <w:kern w:val="0"/>
          <w:szCs w:val="21"/>
        </w:rPr>
        <w:t>2.5～20mg，tid，进行早期和长期治疗（Ⅱa类推荐， B级证据）；</w:t>
      </w:r>
    </w:p>
    <w:p w14:paraId="51F286A0" w14:textId="77777777" w:rsidR="00FA56BF" w:rsidRPr="002F34D9" w:rsidRDefault="00FA56BF" w:rsidP="00FA56BF">
      <w:pPr>
        <w:widowControl/>
        <w:jc w:val="left"/>
        <w:rPr>
          <w:rFonts w:ascii="宋体" w:eastAsia="宋体" w:hAnsi="宋体" w:cs="宋体"/>
          <w:kern w:val="0"/>
          <w:szCs w:val="21"/>
        </w:rPr>
      </w:pPr>
    </w:p>
    <w:p w14:paraId="60237AE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②针对抗L-CaC抗体阳性选择</w:t>
      </w:r>
      <w:proofErr w:type="gramStart"/>
      <w:r w:rsidRPr="002F34D9">
        <w:rPr>
          <w:rFonts w:ascii="宋体" w:eastAsia="宋体" w:hAnsi="宋体" w:cs="宋体"/>
          <w:kern w:val="0"/>
          <w:szCs w:val="21"/>
        </w:rPr>
        <w:t>地尔硫</w:t>
      </w:r>
      <w:proofErr w:type="gramEnd"/>
      <w:r w:rsidRPr="002F34D9">
        <w:rPr>
          <w:rFonts w:ascii="宋体" w:eastAsia="宋体" w:hAnsi="宋体" w:cs="宋体"/>
          <w:kern w:val="0"/>
          <w:szCs w:val="21"/>
        </w:rPr>
        <w:t>䓬：根据ISDDC 中国人治疗方案，推荐</w:t>
      </w:r>
      <w:proofErr w:type="gramStart"/>
      <w:r w:rsidRPr="002F34D9">
        <w:rPr>
          <w:rFonts w:ascii="宋体" w:eastAsia="宋体" w:hAnsi="宋体" w:cs="宋体"/>
          <w:kern w:val="0"/>
          <w:szCs w:val="21"/>
        </w:rPr>
        <w:t>地尔硫</w:t>
      </w:r>
      <w:proofErr w:type="gramEnd"/>
      <w:r w:rsidRPr="002F34D9">
        <w:rPr>
          <w:rFonts w:ascii="宋体" w:eastAsia="宋体" w:hAnsi="宋体" w:cs="宋体"/>
          <w:kern w:val="0"/>
          <w:szCs w:val="21"/>
        </w:rPr>
        <w:t>䓬30mgbid～tid或</w:t>
      </w:r>
      <w:proofErr w:type="gramStart"/>
      <w:r w:rsidRPr="002F34D9">
        <w:rPr>
          <w:rFonts w:ascii="宋体" w:eastAsia="宋体" w:hAnsi="宋体" w:cs="宋体"/>
          <w:kern w:val="0"/>
          <w:szCs w:val="21"/>
        </w:rPr>
        <w:t>地尔硫</w:t>
      </w:r>
      <w:proofErr w:type="gramEnd"/>
      <w:r w:rsidRPr="002F34D9">
        <w:rPr>
          <w:rFonts w:ascii="宋体" w:eastAsia="宋体" w:hAnsi="宋体" w:cs="宋体"/>
          <w:kern w:val="0"/>
          <w:szCs w:val="21"/>
        </w:rPr>
        <w:t>䓬缓释剂90mg qd，进行早期阶段的治疗（Ⅱa类推荐，B级证据）。</w:t>
      </w:r>
    </w:p>
    <w:p w14:paraId="4C2F7E8F" w14:textId="77777777" w:rsidR="00FA56BF" w:rsidRPr="002F34D9" w:rsidRDefault="00FA56BF" w:rsidP="00FA56BF">
      <w:pPr>
        <w:widowControl/>
        <w:jc w:val="left"/>
        <w:rPr>
          <w:rFonts w:ascii="宋体" w:eastAsia="宋体" w:hAnsi="宋体" w:cs="宋体"/>
          <w:kern w:val="0"/>
          <w:szCs w:val="21"/>
        </w:rPr>
      </w:pPr>
    </w:p>
    <w:p w14:paraId="55171116" w14:textId="0B34F340" w:rsidR="00FA56BF" w:rsidRPr="002F34D9" w:rsidRDefault="00FA56BF" w:rsidP="00FA56BF">
      <w:pPr>
        <w:widowControl/>
        <w:jc w:val="left"/>
        <w:rPr>
          <w:rFonts w:ascii="宋体" w:eastAsia="宋体" w:hAnsi="宋体" w:cs="宋体"/>
          <w:kern w:val="0"/>
          <w:szCs w:val="21"/>
        </w:rPr>
      </w:pPr>
    </w:p>
    <w:p w14:paraId="70F74A5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免疫吸附治疗</w:t>
      </w:r>
    </w:p>
    <w:p w14:paraId="59ECB5AA" w14:textId="09648657" w:rsidR="00FA56BF" w:rsidRPr="002F34D9" w:rsidRDefault="00FA56BF" w:rsidP="00FA56BF">
      <w:pPr>
        <w:widowControl/>
        <w:jc w:val="left"/>
        <w:rPr>
          <w:rFonts w:ascii="宋体" w:eastAsia="宋体" w:hAnsi="宋体" w:cs="宋体"/>
          <w:kern w:val="0"/>
          <w:szCs w:val="21"/>
        </w:rPr>
      </w:pPr>
    </w:p>
    <w:p w14:paraId="6902198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近20年来，免疫吸附和免疫球蛋白补充（IA/IgG）治疗DCM 的模式逐渐成熟，开展了大量</w:t>
      </w:r>
      <w:proofErr w:type="gramStart"/>
      <w:r w:rsidRPr="002F34D9">
        <w:rPr>
          <w:rFonts w:ascii="宋体" w:eastAsia="宋体" w:hAnsi="宋体" w:cs="宋体"/>
          <w:kern w:val="0"/>
          <w:szCs w:val="21"/>
        </w:rPr>
        <w:t>单中心</w:t>
      </w:r>
      <w:proofErr w:type="gramEnd"/>
      <w:r w:rsidRPr="002F34D9">
        <w:rPr>
          <w:rFonts w:ascii="宋体" w:eastAsia="宋体" w:hAnsi="宋体" w:cs="宋体"/>
          <w:kern w:val="0"/>
          <w:szCs w:val="21"/>
        </w:rPr>
        <w:t>小样本和多中心临床试验，研究显示清除AHA均获得良好结果， IA/IgG 治疗可用于AHA阳性的 DCM患者（Ⅱa类推荐， B级证据）。</w:t>
      </w:r>
    </w:p>
    <w:p w14:paraId="109ABAB9" w14:textId="77777777" w:rsidR="00FA56BF" w:rsidRPr="002F34D9" w:rsidRDefault="00FA56BF" w:rsidP="00FA56BF">
      <w:pPr>
        <w:widowControl/>
        <w:jc w:val="left"/>
        <w:rPr>
          <w:rFonts w:ascii="宋体" w:eastAsia="宋体" w:hAnsi="宋体" w:cs="宋体"/>
          <w:kern w:val="0"/>
          <w:szCs w:val="21"/>
        </w:rPr>
      </w:pPr>
    </w:p>
    <w:p w14:paraId="1AF9FACA" w14:textId="708271E6" w:rsidR="00FA56BF" w:rsidRPr="002F34D9" w:rsidRDefault="00FA56BF" w:rsidP="00FA56BF">
      <w:pPr>
        <w:widowControl/>
        <w:jc w:val="left"/>
        <w:rPr>
          <w:rFonts w:ascii="宋体" w:eastAsia="宋体" w:hAnsi="宋体" w:cs="宋体"/>
          <w:kern w:val="0"/>
          <w:szCs w:val="21"/>
        </w:rPr>
      </w:pPr>
    </w:p>
    <w:p w14:paraId="0316D7F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免疫调节治疗</w:t>
      </w:r>
    </w:p>
    <w:p w14:paraId="1E6834F7" w14:textId="57586A88" w:rsidR="00FA56BF" w:rsidRPr="002F34D9" w:rsidRDefault="00FA56BF" w:rsidP="00FA56BF">
      <w:pPr>
        <w:widowControl/>
        <w:jc w:val="left"/>
        <w:rPr>
          <w:rFonts w:ascii="宋体" w:eastAsia="宋体" w:hAnsi="宋体" w:cs="宋体"/>
          <w:kern w:val="0"/>
          <w:szCs w:val="21"/>
        </w:rPr>
      </w:pPr>
    </w:p>
    <w:p w14:paraId="1EC4A27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中药</w:t>
      </w:r>
      <w:proofErr w:type="gramStart"/>
      <w:r w:rsidRPr="002F34D9">
        <w:rPr>
          <w:rFonts w:ascii="宋体" w:eastAsia="宋体" w:hAnsi="宋体" w:cs="宋体"/>
          <w:kern w:val="0"/>
          <w:szCs w:val="21"/>
        </w:rPr>
        <w:t>芪苈</w:t>
      </w:r>
      <w:proofErr w:type="gramEnd"/>
      <w:r w:rsidRPr="002F34D9">
        <w:rPr>
          <w:rFonts w:ascii="宋体" w:eastAsia="宋体" w:hAnsi="宋体" w:cs="宋体"/>
          <w:kern w:val="0"/>
          <w:szCs w:val="21"/>
        </w:rPr>
        <w:t>强心胶囊治疗新近诊断的DCM患者具有免疫调节和改善患者心功能的作用，中药党参、黄芪和葛根等具有降低DCM血浆炎性因子表达和改善心功能的作用，推荐用于DCM早期的免疫调节治疗（Ⅱa 类推荐， B级证据）。用法：</w:t>
      </w:r>
      <w:proofErr w:type="gramStart"/>
      <w:r w:rsidRPr="002F34D9">
        <w:rPr>
          <w:rFonts w:ascii="宋体" w:eastAsia="宋体" w:hAnsi="宋体" w:cs="宋体"/>
          <w:kern w:val="0"/>
          <w:szCs w:val="21"/>
        </w:rPr>
        <w:t>芪苈</w:t>
      </w:r>
      <w:proofErr w:type="gramEnd"/>
      <w:r w:rsidRPr="002F34D9">
        <w:rPr>
          <w:rFonts w:ascii="宋体" w:eastAsia="宋体" w:hAnsi="宋体" w:cs="宋体"/>
          <w:kern w:val="0"/>
          <w:szCs w:val="21"/>
        </w:rPr>
        <w:t>强心胶囊1.2 g，tid；推荐早期和长期治疗。DCM患者的免疫调节治疗还需要继续探索。</w:t>
      </w:r>
    </w:p>
    <w:p w14:paraId="7899FC62" w14:textId="77777777" w:rsidR="00FA56BF" w:rsidRPr="002F34D9" w:rsidRDefault="00FA56BF" w:rsidP="00FA56BF">
      <w:pPr>
        <w:widowControl/>
        <w:jc w:val="left"/>
        <w:rPr>
          <w:rFonts w:ascii="宋体" w:eastAsia="宋体" w:hAnsi="宋体" w:cs="宋体"/>
          <w:kern w:val="0"/>
          <w:szCs w:val="21"/>
        </w:rPr>
      </w:pPr>
    </w:p>
    <w:p w14:paraId="4674222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心肌代谢药物治疗</w:t>
      </w:r>
    </w:p>
    <w:p w14:paraId="70500BCF" w14:textId="75FBC57C"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49E200E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FDCM由于存在与代谢相关酶的缺陷，可应用能量代谢</w:t>
      </w:r>
      <w:proofErr w:type="gramStart"/>
      <w:r w:rsidRPr="002F34D9">
        <w:rPr>
          <w:rFonts w:ascii="宋体" w:eastAsia="宋体" w:hAnsi="宋体" w:cs="宋体"/>
          <w:kern w:val="0"/>
          <w:szCs w:val="21"/>
        </w:rPr>
        <w:t>药改善</w:t>
      </w:r>
      <w:proofErr w:type="gramEnd"/>
      <w:r w:rsidRPr="002F34D9">
        <w:rPr>
          <w:rFonts w:ascii="宋体" w:eastAsia="宋体" w:hAnsi="宋体" w:cs="宋体"/>
          <w:kern w:val="0"/>
          <w:szCs w:val="21"/>
        </w:rPr>
        <w:t>心肌代谢紊乱。曲美他</w:t>
      </w:r>
      <w:proofErr w:type="gramStart"/>
      <w:r w:rsidRPr="002F34D9">
        <w:rPr>
          <w:rFonts w:ascii="宋体" w:eastAsia="宋体" w:hAnsi="宋体" w:cs="宋体"/>
          <w:kern w:val="0"/>
          <w:szCs w:val="21"/>
        </w:rPr>
        <w:t>嗪</w:t>
      </w:r>
      <w:proofErr w:type="gramEnd"/>
      <w:r w:rsidRPr="002F34D9">
        <w:rPr>
          <w:rFonts w:ascii="宋体" w:eastAsia="宋体" w:hAnsi="宋体" w:cs="宋体"/>
          <w:kern w:val="0"/>
          <w:szCs w:val="21"/>
        </w:rPr>
        <w:t>能抑制游离脂肪酸β氧化，促进葡萄糖有氧</w:t>
      </w:r>
      <w:proofErr w:type="gramStart"/>
      <w:r w:rsidRPr="002F34D9">
        <w:rPr>
          <w:rFonts w:ascii="宋体" w:eastAsia="宋体" w:hAnsi="宋体" w:cs="宋体"/>
          <w:kern w:val="0"/>
          <w:szCs w:val="21"/>
        </w:rPr>
        <w:t>氧</w:t>
      </w:r>
      <w:proofErr w:type="gramEnd"/>
      <w:r w:rsidRPr="002F34D9">
        <w:rPr>
          <w:rFonts w:ascii="宋体" w:eastAsia="宋体" w:hAnsi="宋体" w:cs="宋体"/>
          <w:kern w:val="0"/>
          <w:szCs w:val="21"/>
        </w:rPr>
        <w:t>化，利用有限的</w:t>
      </w:r>
      <w:proofErr w:type="gramStart"/>
      <w:r w:rsidRPr="002F34D9">
        <w:rPr>
          <w:rFonts w:ascii="宋体" w:eastAsia="宋体" w:hAnsi="宋体" w:cs="宋体"/>
          <w:kern w:val="0"/>
          <w:szCs w:val="21"/>
        </w:rPr>
        <w:t>氧产生</w:t>
      </w:r>
      <w:proofErr w:type="gramEnd"/>
      <w:r w:rsidRPr="002F34D9">
        <w:rPr>
          <w:rFonts w:ascii="宋体" w:eastAsia="宋体" w:hAnsi="宋体" w:cs="宋体"/>
          <w:kern w:val="0"/>
          <w:szCs w:val="21"/>
        </w:rPr>
        <w:t>更多ATP，优化缺血心肌能量代谢作用，有助于心肌功能的改善。多项Meta分析表明联合曲美他</w:t>
      </w:r>
      <w:proofErr w:type="gramStart"/>
      <w:r w:rsidRPr="002F34D9">
        <w:rPr>
          <w:rFonts w:ascii="宋体" w:eastAsia="宋体" w:hAnsi="宋体" w:cs="宋体"/>
          <w:kern w:val="0"/>
          <w:szCs w:val="21"/>
        </w:rPr>
        <w:t>嗪</w:t>
      </w:r>
      <w:proofErr w:type="gramEnd"/>
      <w:r w:rsidRPr="002F34D9">
        <w:rPr>
          <w:rFonts w:ascii="宋体" w:eastAsia="宋体" w:hAnsi="宋体" w:cs="宋体"/>
          <w:kern w:val="0"/>
          <w:szCs w:val="21"/>
        </w:rPr>
        <w:t>治疗可降低CHF（包括缺血性和非缺血性心肌病）患者的心源性住院率，改善其临床症状和心功能，同时延缓左室重构，但未能改善事件发生率及预后。 用法：20mg tid（Ⅱb类推荐， C级证据）。 辅酶 Q10 参与氧化磷酸化及能量的生成过程，并有抗氧自由基及膜稳定作用。Q- SYMBIO研究显示，辅酶Q10治疗CHF患者能够显著改善运动耐量、心功能和病死率，用法：辅酶Q10≧20mg tid（Ⅱa 类推荐， B级证据）。</w:t>
      </w:r>
    </w:p>
    <w:p w14:paraId="7E489B2A" w14:textId="77777777" w:rsidR="00FA56BF" w:rsidRPr="002F34D9" w:rsidRDefault="00FA56BF" w:rsidP="00FA56BF">
      <w:pPr>
        <w:widowControl/>
        <w:jc w:val="left"/>
        <w:rPr>
          <w:rFonts w:ascii="宋体" w:eastAsia="宋体" w:hAnsi="宋体" w:cs="宋体"/>
          <w:kern w:val="0"/>
          <w:szCs w:val="21"/>
        </w:rPr>
      </w:pPr>
    </w:p>
    <w:p w14:paraId="42759BE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心衰的超滤治疗</w:t>
      </w:r>
    </w:p>
    <w:p w14:paraId="34EA1015" w14:textId="56D41D55"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1277CD7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床边超滤技术可以充分减轻DCM失代偿性心衰患者的容量负荷，缓解心衰的发生发展，特别是对利尿剂抵抗或顽固性充血性心衰患者，疗效更为显著， 可减少心衰患者的住院时间、降低患者再住院率（Ⅱa类推荐， B级证据）。</w:t>
      </w:r>
    </w:p>
    <w:p w14:paraId="191163C3" w14:textId="77777777" w:rsidR="00FA56BF" w:rsidRPr="002F34D9" w:rsidRDefault="00FA56BF" w:rsidP="00FA56BF">
      <w:pPr>
        <w:widowControl/>
        <w:jc w:val="left"/>
        <w:rPr>
          <w:rFonts w:ascii="宋体" w:eastAsia="宋体" w:hAnsi="宋体" w:cs="宋体"/>
          <w:kern w:val="0"/>
          <w:szCs w:val="21"/>
        </w:rPr>
      </w:pPr>
    </w:p>
    <w:p w14:paraId="4B2CDF0B" w14:textId="22762650" w:rsidR="00FA56BF" w:rsidRPr="002F34D9" w:rsidRDefault="00FA56BF" w:rsidP="00FA56BF">
      <w:pPr>
        <w:widowControl/>
        <w:jc w:val="left"/>
        <w:rPr>
          <w:rFonts w:ascii="宋体" w:eastAsia="宋体" w:hAnsi="宋体" w:cs="宋体"/>
          <w:kern w:val="0"/>
          <w:szCs w:val="21"/>
        </w:rPr>
      </w:pPr>
    </w:p>
    <w:p w14:paraId="1375937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主要适应证</w:t>
      </w:r>
    </w:p>
    <w:p w14:paraId="4B6A18A0" w14:textId="77777777" w:rsidR="00FA56BF" w:rsidRPr="002F34D9" w:rsidRDefault="00FA56BF" w:rsidP="00FA56BF">
      <w:pPr>
        <w:widowControl/>
        <w:jc w:val="left"/>
        <w:rPr>
          <w:rFonts w:ascii="宋体" w:eastAsia="宋体" w:hAnsi="宋体" w:cs="宋体"/>
          <w:kern w:val="0"/>
          <w:szCs w:val="21"/>
        </w:rPr>
      </w:pPr>
    </w:p>
    <w:p w14:paraId="403F86C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①利尿剂抵抗；</w:t>
      </w:r>
    </w:p>
    <w:p w14:paraId="6022FD5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②近期液体负荷明显增加，体液潴留明显，心衰症状进行性加重。</w:t>
      </w:r>
    </w:p>
    <w:p w14:paraId="395D425A" w14:textId="77777777" w:rsidR="00FA56BF" w:rsidRPr="002F34D9" w:rsidRDefault="00FA56BF" w:rsidP="00FA56BF">
      <w:pPr>
        <w:widowControl/>
        <w:jc w:val="left"/>
        <w:rPr>
          <w:rFonts w:ascii="宋体" w:eastAsia="宋体" w:hAnsi="宋体" w:cs="宋体"/>
          <w:kern w:val="0"/>
          <w:szCs w:val="21"/>
        </w:rPr>
      </w:pPr>
    </w:p>
    <w:p w14:paraId="49C7516F" w14:textId="447AB2B9" w:rsidR="00FA56BF" w:rsidRPr="002F34D9" w:rsidRDefault="00FA56BF" w:rsidP="00FA56BF">
      <w:pPr>
        <w:widowControl/>
        <w:jc w:val="left"/>
        <w:rPr>
          <w:rFonts w:ascii="宋体" w:eastAsia="宋体" w:hAnsi="宋体" w:cs="宋体"/>
          <w:kern w:val="0"/>
          <w:szCs w:val="21"/>
        </w:rPr>
      </w:pPr>
    </w:p>
    <w:p w14:paraId="7E8BE7E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禁忌证</w:t>
      </w:r>
    </w:p>
    <w:p w14:paraId="584BE421" w14:textId="32272C0A" w:rsidR="00FA56BF" w:rsidRPr="002F34D9" w:rsidRDefault="00FA56BF" w:rsidP="00FA56BF">
      <w:pPr>
        <w:widowControl/>
        <w:jc w:val="left"/>
        <w:rPr>
          <w:rFonts w:ascii="宋体" w:eastAsia="宋体" w:hAnsi="宋体" w:cs="宋体"/>
          <w:kern w:val="0"/>
          <w:szCs w:val="21"/>
        </w:rPr>
      </w:pPr>
    </w:p>
    <w:p w14:paraId="727B98C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①低血压；</w:t>
      </w:r>
    </w:p>
    <w:p w14:paraId="0AA125D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②合并全身性感染，有发 热、全身中毒症状、白细胞升高等表现；</w:t>
      </w:r>
    </w:p>
    <w:p w14:paraId="6335AC9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③血肌</w:t>
      </w:r>
      <w:proofErr w:type="gramStart"/>
      <w:r w:rsidRPr="002F34D9">
        <w:rPr>
          <w:rFonts w:ascii="宋体" w:eastAsia="宋体" w:hAnsi="宋体" w:cs="宋体"/>
          <w:kern w:val="0"/>
          <w:szCs w:val="21"/>
        </w:rPr>
        <w:t>酐</w:t>
      </w:r>
      <w:proofErr w:type="gramEnd"/>
      <w:r w:rsidRPr="002F34D9">
        <w:rPr>
          <w:rFonts w:ascii="宋体" w:eastAsia="宋体" w:hAnsi="宋体" w:cs="宋体"/>
          <w:kern w:val="0"/>
          <w:szCs w:val="21"/>
        </w:rPr>
        <w:t>≧ 3mg / dl（265μmol/L）；④ 需 要 透 析或血液滤过治疗 ；</w:t>
      </w:r>
    </w:p>
    <w:p w14:paraId="1D2B87A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⑤有肝素抗凝禁忌证。对于DCM合并有难治性心衰和肾功能不全者，可使用床边肾脏替代 疗法（透析）。</w:t>
      </w:r>
    </w:p>
    <w:p w14:paraId="2A010218" w14:textId="77777777" w:rsidR="00FA56BF" w:rsidRPr="002F34D9" w:rsidRDefault="00FA56BF" w:rsidP="00FA56BF">
      <w:pPr>
        <w:widowControl/>
        <w:jc w:val="left"/>
        <w:rPr>
          <w:rFonts w:ascii="宋体" w:eastAsia="宋体" w:hAnsi="宋体" w:cs="宋体"/>
          <w:kern w:val="0"/>
          <w:szCs w:val="21"/>
        </w:rPr>
      </w:pPr>
    </w:p>
    <w:p w14:paraId="03BA0B1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左室辅助装置治疗</w:t>
      </w:r>
    </w:p>
    <w:p w14:paraId="1347556F" w14:textId="23D14464"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32A5370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近年来， 随着药物和非药物治疗的广泛开展， 多数DCM患者生活质量和生存率得到提高，但部分患者尽管采用了最佳治疗方案仍发展至心衰晚期，在等待心脏移植期间可考虑使用左室辅助装置（left ventricular assist device，LVAD）进行短期过渡治疗（Ⅱa类推荐， B级证据）。</w:t>
      </w:r>
    </w:p>
    <w:p w14:paraId="073CC7C3" w14:textId="77777777" w:rsidR="00FA56BF" w:rsidRPr="002F34D9" w:rsidRDefault="00FA56BF" w:rsidP="00FA56BF">
      <w:pPr>
        <w:widowControl/>
        <w:jc w:val="left"/>
        <w:rPr>
          <w:rFonts w:ascii="宋体" w:eastAsia="宋体" w:hAnsi="宋体" w:cs="宋体"/>
          <w:kern w:val="0"/>
          <w:szCs w:val="21"/>
        </w:rPr>
      </w:pPr>
    </w:p>
    <w:p w14:paraId="41C82A8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心脏移植 DCM</w:t>
      </w:r>
    </w:p>
    <w:p w14:paraId="37136637" w14:textId="2E39721E"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7E450D2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患者出现难治性心衰（对常规内科或介入等方法治疗无效）时，心脏移植是目前唯一已确立的外科治疗方法。</w:t>
      </w:r>
    </w:p>
    <w:p w14:paraId="3A170583" w14:textId="77777777" w:rsidR="00FA56BF" w:rsidRPr="002F34D9" w:rsidRDefault="00FA56BF" w:rsidP="00FA56BF">
      <w:pPr>
        <w:widowControl/>
        <w:jc w:val="left"/>
        <w:rPr>
          <w:rFonts w:ascii="宋体" w:eastAsia="宋体" w:hAnsi="宋体" w:cs="宋体"/>
          <w:kern w:val="0"/>
          <w:szCs w:val="21"/>
        </w:rPr>
      </w:pPr>
    </w:p>
    <w:p w14:paraId="203B32CE" w14:textId="6CDBAECE" w:rsidR="00FA56BF" w:rsidRPr="002F34D9" w:rsidRDefault="00FA56BF" w:rsidP="00FA56BF">
      <w:pPr>
        <w:widowControl/>
        <w:jc w:val="left"/>
        <w:rPr>
          <w:rFonts w:ascii="宋体" w:eastAsia="宋体" w:hAnsi="宋体" w:cs="宋体"/>
          <w:kern w:val="0"/>
          <w:szCs w:val="21"/>
        </w:rPr>
      </w:pPr>
    </w:p>
    <w:p w14:paraId="1A18D5D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心脏移植的适应证</w:t>
      </w:r>
    </w:p>
    <w:p w14:paraId="45D14EA2" w14:textId="42CE00BC" w:rsidR="00FA56BF" w:rsidRPr="002F34D9" w:rsidRDefault="00FA56BF" w:rsidP="00FA56BF">
      <w:pPr>
        <w:widowControl/>
        <w:jc w:val="left"/>
        <w:rPr>
          <w:rFonts w:ascii="宋体" w:eastAsia="宋体" w:hAnsi="宋体" w:cs="宋体"/>
          <w:kern w:val="0"/>
          <w:szCs w:val="21"/>
        </w:rPr>
      </w:pPr>
    </w:p>
    <w:p w14:paraId="09C2846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①心肺运动测试峰耗氧量： 对于不能耐受β受体阻滞剂的患者，峰耗氧量 ＜14ml·kg¯1·min¯1则应考虑行心脏移植（Ⅰ类推荐，B级证据）；对于正在使用β受体阻滞剂的患者，峰耗氧量＜12ml·kg¯1·min¯1则应考虑心脏移植（Ⅰ类推荐， B级证据）。</w:t>
      </w:r>
    </w:p>
    <w:p w14:paraId="065E3E4F" w14:textId="77777777" w:rsidR="00FA56BF" w:rsidRPr="002F34D9" w:rsidRDefault="00FA56BF" w:rsidP="00FA56BF">
      <w:pPr>
        <w:widowControl/>
        <w:jc w:val="left"/>
        <w:rPr>
          <w:rFonts w:ascii="宋体" w:eastAsia="宋体" w:hAnsi="宋体" w:cs="宋体"/>
          <w:kern w:val="0"/>
          <w:szCs w:val="21"/>
        </w:rPr>
      </w:pPr>
    </w:p>
    <w:p w14:paraId="68891CD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②对年龄＞70 岁的患者进行慎重选择后，可以考虑心脏移植（Ⅱb类推 荐，C级证据）。  ③术前体质指数（BMI）＞35kg /m2的患者心脏移植术后预后更差，因此此类肥胖患者建议在术前将BMI降至≦35kg/m2（Ⅱa类推荐，C级证据）。</w:t>
      </w:r>
    </w:p>
    <w:p w14:paraId="6F242A29" w14:textId="73FEF559" w:rsidR="00FA56BF" w:rsidRPr="002F34D9" w:rsidRDefault="00FA56BF" w:rsidP="00FA56BF">
      <w:pPr>
        <w:widowControl/>
        <w:jc w:val="left"/>
        <w:rPr>
          <w:rFonts w:ascii="宋体" w:eastAsia="宋体" w:hAnsi="宋体" w:cs="宋体"/>
          <w:kern w:val="0"/>
          <w:szCs w:val="21"/>
        </w:rPr>
      </w:pPr>
    </w:p>
    <w:p w14:paraId="597260BA" w14:textId="77777777" w:rsidR="00FA56BF" w:rsidRPr="002F34D9" w:rsidRDefault="00FA56BF" w:rsidP="00FA56BF">
      <w:pPr>
        <w:widowControl/>
        <w:jc w:val="left"/>
        <w:rPr>
          <w:rFonts w:ascii="宋体" w:eastAsia="宋体" w:hAnsi="宋体" w:cs="宋体"/>
          <w:kern w:val="0"/>
          <w:szCs w:val="21"/>
        </w:rPr>
      </w:pPr>
    </w:p>
    <w:p w14:paraId="13F5A6C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扩张型心肌病特殊类型的诊治要点</w:t>
      </w:r>
    </w:p>
    <w:p w14:paraId="520ACBCC" w14:textId="17175B5C" w:rsidR="00FA56BF" w:rsidRPr="002F34D9" w:rsidRDefault="00FA56BF" w:rsidP="00FA56BF">
      <w:pPr>
        <w:widowControl/>
        <w:jc w:val="left"/>
        <w:rPr>
          <w:rFonts w:ascii="宋体" w:eastAsia="宋体" w:hAnsi="宋体" w:cs="宋体"/>
          <w:kern w:val="0"/>
          <w:szCs w:val="21"/>
        </w:rPr>
      </w:pPr>
    </w:p>
    <w:p w14:paraId="033925D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家族性DCM</w:t>
      </w:r>
    </w:p>
    <w:p w14:paraId="426E06BE" w14:textId="76188DD8"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12058C1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FDCM表现为同一家族的一级亲属中有2例以上DCM 患者或者有35岁以下的一级亲属不明原因死亡， 国外研究发现其在DCM中的发病率占25%～50%。FDCM有以下遗传特点：</w:t>
      </w:r>
    </w:p>
    <w:p w14:paraId="79DCB38F" w14:textId="77777777" w:rsidR="00FA56BF" w:rsidRPr="002F34D9" w:rsidRDefault="00FA56BF" w:rsidP="00FA56BF">
      <w:pPr>
        <w:widowControl/>
        <w:jc w:val="left"/>
        <w:rPr>
          <w:rFonts w:ascii="宋体" w:eastAsia="宋体" w:hAnsi="宋体" w:cs="宋体"/>
          <w:kern w:val="0"/>
          <w:szCs w:val="21"/>
        </w:rPr>
      </w:pPr>
    </w:p>
    <w:p w14:paraId="22E1674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①遗传异质性：不同基因的不同突变可导致同样的FDCM表型，同一家族相同基因的同一突变位点可产生不同表型；</w:t>
      </w:r>
    </w:p>
    <w:p w14:paraId="3C4462C4" w14:textId="77777777" w:rsidR="00FA56BF" w:rsidRPr="002F34D9" w:rsidRDefault="00FA56BF" w:rsidP="00FA56BF">
      <w:pPr>
        <w:widowControl/>
        <w:jc w:val="left"/>
        <w:rPr>
          <w:rFonts w:ascii="宋体" w:eastAsia="宋体" w:hAnsi="宋体" w:cs="宋体"/>
          <w:kern w:val="0"/>
          <w:szCs w:val="21"/>
        </w:rPr>
      </w:pPr>
    </w:p>
    <w:p w14:paraId="268DCDB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②基因突变外显不全：通常外显率会随着年龄的增大而增高，常染色体显性遗传者在＜20岁时外显率为10%，20～30岁者为20%，30～40 岁者为50%，＞40岁时外显率达到90%；</w:t>
      </w:r>
    </w:p>
    <w:p w14:paraId="291A07DA" w14:textId="77777777" w:rsidR="00FA56BF" w:rsidRPr="002F34D9" w:rsidRDefault="00FA56BF" w:rsidP="00FA56BF">
      <w:pPr>
        <w:widowControl/>
        <w:jc w:val="left"/>
        <w:rPr>
          <w:rFonts w:ascii="宋体" w:eastAsia="宋体" w:hAnsi="宋体" w:cs="宋体"/>
          <w:kern w:val="0"/>
          <w:szCs w:val="21"/>
        </w:rPr>
      </w:pPr>
    </w:p>
    <w:p w14:paraId="66AC014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 xml:space="preserve">③遗传方式的多样性：包括常染色体显性遗传、常染色体隐性遗传、 X-连锁遗传及线粒体遗传。FDCM以常染色体显性遗传最为常见。既往的遗传学研究表明，基因突变在FDCM的发病中具有重要作用，现已发现引起DCM 的基因超过60 </w:t>
      </w:r>
      <w:proofErr w:type="gramStart"/>
      <w:r w:rsidRPr="002F34D9">
        <w:rPr>
          <w:rFonts w:ascii="宋体" w:eastAsia="宋体" w:hAnsi="宋体" w:cs="宋体"/>
          <w:kern w:val="0"/>
          <w:szCs w:val="21"/>
        </w:rPr>
        <w:t>个</w:t>
      </w:r>
      <w:proofErr w:type="gramEnd"/>
      <w:r w:rsidRPr="002F34D9">
        <w:rPr>
          <w:rFonts w:ascii="宋体" w:eastAsia="宋体" w:hAnsi="宋体" w:cs="宋体"/>
          <w:kern w:val="0"/>
          <w:szCs w:val="21"/>
        </w:rPr>
        <w:t>。随着 FDCM研究的逐渐深入，临床上已开始对疑似有遗传倾向的家族中其他成员进行心电图和心脏超声检查， 根据患者意愿对疑似病例进行相关基因检测，有助于FDCM的早期诊断及临床干预，以达到延缓疾病发生或预防疾病的目的。但FDCM是一种多基因遗传病，其致病机制复杂，现有的基因检测预防疾病的效果不佳。</w:t>
      </w:r>
    </w:p>
    <w:p w14:paraId="6FB9B46A" w14:textId="77777777" w:rsidR="00FA56BF" w:rsidRPr="002F34D9" w:rsidRDefault="00FA56BF" w:rsidP="00FA56BF">
      <w:pPr>
        <w:widowControl/>
        <w:jc w:val="left"/>
        <w:rPr>
          <w:rFonts w:ascii="宋体" w:eastAsia="宋体" w:hAnsi="宋体" w:cs="宋体"/>
          <w:kern w:val="0"/>
          <w:szCs w:val="21"/>
        </w:rPr>
      </w:pPr>
    </w:p>
    <w:p w14:paraId="424B4C7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FDCM的生物学治疗：实验研究发现补充正常delta - SG基因、肝细胞生长因子基因治疗DCM仓鼠，可以改善心功能和延长其寿命； 转染单核细胞趋化蛋白-1基因治疗可明显减轻自身免疫性心肌炎。基因治疗方法的探索将 有助于寻找治疗FDCM的方法。FDCM的治疗可参照DCM的治疗，建议应用心肌能量代谢药物（如辅酶Q10）。 </w:t>
      </w:r>
    </w:p>
    <w:p w14:paraId="5DC1DBD4" w14:textId="77777777" w:rsidR="00FA56BF" w:rsidRPr="002F34D9" w:rsidRDefault="00FA56BF" w:rsidP="00FA56BF">
      <w:pPr>
        <w:widowControl/>
        <w:jc w:val="left"/>
        <w:rPr>
          <w:rFonts w:ascii="宋体" w:eastAsia="宋体" w:hAnsi="宋体" w:cs="宋体"/>
          <w:kern w:val="0"/>
          <w:szCs w:val="21"/>
        </w:rPr>
      </w:pPr>
    </w:p>
    <w:p w14:paraId="711B495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心室</w:t>
      </w:r>
      <w:proofErr w:type="gramStart"/>
      <w:r w:rsidRPr="002F34D9">
        <w:rPr>
          <w:rFonts w:ascii="宋体" w:eastAsia="宋体" w:hAnsi="宋体" w:cs="宋体"/>
          <w:kern w:val="0"/>
          <w:szCs w:val="21"/>
        </w:rPr>
        <w:t>肌</w:t>
      </w:r>
      <w:proofErr w:type="gramEnd"/>
      <w:r w:rsidRPr="002F34D9">
        <w:rPr>
          <w:rFonts w:ascii="宋体" w:eastAsia="宋体" w:hAnsi="宋体" w:cs="宋体"/>
          <w:kern w:val="0"/>
          <w:szCs w:val="21"/>
        </w:rPr>
        <w:t>致密化不全（noncompaction of ventricular my ocardium，NVM）属于遗传性心肌病，因患者在胚胎发育过程中，心外膜到心内膜的致密化过程提前终止所导致。多数成年患者在临床发生左心衰和心脏扩大后才发现NVM 的存在。</w:t>
      </w:r>
    </w:p>
    <w:p w14:paraId="3ED9ECC5" w14:textId="77777777" w:rsidR="00FA56BF" w:rsidRPr="002F34D9" w:rsidRDefault="00FA56BF" w:rsidP="00FA56BF">
      <w:pPr>
        <w:widowControl/>
        <w:jc w:val="left"/>
        <w:rPr>
          <w:rFonts w:ascii="宋体" w:eastAsia="宋体" w:hAnsi="宋体" w:cs="宋体"/>
          <w:kern w:val="0"/>
          <w:szCs w:val="21"/>
        </w:rPr>
      </w:pPr>
    </w:p>
    <w:p w14:paraId="495D0AC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肥厚型心肌病扩张期</w:t>
      </w:r>
    </w:p>
    <w:p w14:paraId="1173132B" w14:textId="270684DE"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06B305C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肥厚型心肌病（hypertrophic cardiomyopathy，HCM）是一种常见的遗传性心肌疾病，主要表现为心室壁肥厚及心室腔的相对减少、并伴有心脏舒张功能障碍。HCM的自然病程很长且呈良性进展，心脏结构很少出现明显变化，然而少数患者逐渐发生心腔扩大、室壁变薄及LVEF降低，出现类似DCM样改变，这种HCM的终末期改变称之为肥厚型心肌病扩张期（dilated-phase of hypertrophic cardiomyopathy，DPHCM）。DPHCM的发病率较低，一旦从HCM 进展到DPHCM，则较DCM更为严重，病死率明显增加，其治疗可参照DCM 的治疗，多数DPHCM患者需进行心脏移植。</w:t>
      </w:r>
    </w:p>
    <w:p w14:paraId="1CF2779F" w14:textId="77777777" w:rsidR="00FA56BF" w:rsidRPr="002F34D9" w:rsidRDefault="00FA56BF" w:rsidP="00FA56BF">
      <w:pPr>
        <w:widowControl/>
        <w:jc w:val="left"/>
        <w:rPr>
          <w:rFonts w:ascii="宋体" w:eastAsia="宋体" w:hAnsi="宋体" w:cs="宋体"/>
          <w:kern w:val="0"/>
          <w:szCs w:val="21"/>
        </w:rPr>
      </w:pPr>
    </w:p>
    <w:p w14:paraId="1CE3C2B1" w14:textId="77777777" w:rsidR="00FA56BF" w:rsidRPr="002F34D9" w:rsidRDefault="00FA56BF" w:rsidP="00FA56BF">
      <w:pPr>
        <w:widowControl/>
        <w:jc w:val="left"/>
        <w:rPr>
          <w:rFonts w:ascii="宋体" w:eastAsia="宋体" w:hAnsi="宋体" w:cs="宋体"/>
          <w:kern w:val="0"/>
          <w:szCs w:val="21"/>
        </w:rPr>
      </w:pPr>
    </w:p>
    <w:p w14:paraId="68B0AF0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免疫性DCM</w:t>
      </w:r>
    </w:p>
    <w:p w14:paraId="5D38931C" w14:textId="4023F39E"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5E70900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免疫性DCM常见于VCM演变所致的DCM， 符合DCM诊断标准，且患者的AHA阳性检出率高。临床实践中，对因心衰和心室扩大而初诊的患者， 当病程＞3个月时，应询问病毒感染病史，检测其病毒和AHA，并行冠脉造影检查排除缺血性心脏病，如符合条件则可确诊为免疫性DCM。通过治疗心衰来改善症状是基本措施，包括利尿剂、ACEI/ARB/ARNI、β受体 阻滞剂和</w:t>
      </w:r>
      <w:proofErr w:type="gramStart"/>
      <w:r w:rsidRPr="002F34D9">
        <w:rPr>
          <w:rFonts w:ascii="宋体" w:eastAsia="宋体" w:hAnsi="宋体" w:cs="宋体"/>
          <w:kern w:val="0"/>
          <w:szCs w:val="21"/>
        </w:rPr>
        <w:t>螺内酯</w:t>
      </w:r>
      <w:proofErr w:type="gramEnd"/>
      <w:r w:rsidRPr="002F34D9">
        <w:rPr>
          <w:rFonts w:ascii="宋体" w:eastAsia="宋体" w:hAnsi="宋体" w:cs="宋体"/>
          <w:kern w:val="0"/>
          <w:szCs w:val="21"/>
        </w:rPr>
        <w:t>；针对病因的早期治疗更为重要，如病毒阳性者使用黄芪口服液和心肌代谢药物等；早期应用药物阻止抗体致病作用的治疗可延缓免疫性DCM的发生发展，在疾病较早期阶段对于抗β1AR 抗体和（或）抗 L- CaC 抗体阳性、且合并有室性或房性心律失常患 者，应首选推荐β受体阻滞剂和（或）</w:t>
      </w:r>
      <w:proofErr w:type="gramStart"/>
      <w:r w:rsidRPr="002F34D9">
        <w:rPr>
          <w:rFonts w:ascii="宋体" w:eastAsia="宋体" w:hAnsi="宋体" w:cs="宋体"/>
          <w:kern w:val="0"/>
          <w:szCs w:val="21"/>
        </w:rPr>
        <w:t>地尔硫缓释剂</w:t>
      </w:r>
      <w:proofErr w:type="gramEnd"/>
      <w:r w:rsidRPr="002F34D9">
        <w:rPr>
          <w:rFonts w:ascii="宋体" w:eastAsia="宋体" w:hAnsi="宋体" w:cs="宋体"/>
          <w:kern w:val="0"/>
          <w:szCs w:val="21"/>
        </w:rPr>
        <w:t>治疗，可预防猝死，其他抗心律失常药物作为备选；对抗体滴度高的患者推荐免疫吸附治疗；</w:t>
      </w:r>
      <w:proofErr w:type="gramStart"/>
      <w:r w:rsidRPr="002F34D9">
        <w:rPr>
          <w:rFonts w:ascii="宋体" w:eastAsia="宋体" w:hAnsi="宋体" w:cs="宋体"/>
          <w:kern w:val="0"/>
          <w:szCs w:val="21"/>
        </w:rPr>
        <w:t>芪苈</w:t>
      </w:r>
      <w:proofErr w:type="gramEnd"/>
      <w:r w:rsidRPr="002F34D9">
        <w:rPr>
          <w:rFonts w:ascii="宋体" w:eastAsia="宋体" w:hAnsi="宋体" w:cs="宋体"/>
          <w:kern w:val="0"/>
          <w:szCs w:val="21"/>
        </w:rPr>
        <w:t>强心胶囊是治疗心衰及免疫调节的药物。重视DCM的早期防治，有利于提高DCM患者的生存率。</w:t>
      </w:r>
    </w:p>
    <w:p w14:paraId="1F5179B7" w14:textId="77777777" w:rsidR="00FA56BF" w:rsidRPr="002F34D9" w:rsidRDefault="00FA56BF" w:rsidP="00FA56BF">
      <w:pPr>
        <w:widowControl/>
        <w:jc w:val="left"/>
        <w:rPr>
          <w:rFonts w:ascii="宋体" w:eastAsia="宋体" w:hAnsi="宋体" w:cs="宋体"/>
          <w:kern w:val="0"/>
          <w:szCs w:val="21"/>
        </w:rPr>
      </w:pPr>
    </w:p>
    <w:p w14:paraId="13B724EB" w14:textId="77777777" w:rsidR="00FA56BF" w:rsidRPr="002F34D9" w:rsidRDefault="00FA56BF" w:rsidP="00FA56BF">
      <w:pPr>
        <w:widowControl/>
        <w:jc w:val="left"/>
        <w:rPr>
          <w:rFonts w:ascii="宋体" w:eastAsia="宋体" w:hAnsi="宋体" w:cs="宋体"/>
          <w:kern w:val="0"/>
          <w:szCs w:val="21"/>
        </w:rPr>
      </w:pPr>
    </w:p>
    <w:p w14:paraId="7410112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酒精性心肌病 ACM</w:t>
      </w:r>
    </w:p>
    <w:p w14:paraId="276DFCF3" w14:textId="3E45CC5D"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418DC79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好发于30～50岁、饮酒量大的男性患者。戒酒是治疗ACM的关键。早期戒酒及标准化心衰治疗可以改善或逆转大多数ACM患者的心脏结构和功能，同时应补充维生素B 1（20mg tid）。 如未及时戒酒，ACM患者的5年病死率可高达40%～50%。</w:t>
      </w:r>
    </w:p>
    <w:p w14:paraId="772E2F4F" w14:textId="77777777" w:rsidR="00FA56BF" w:rsidRPr="002F34D9" w:rsidRDefault="00FA56BF" w:rsidP="00FA56BF">
      <w:pPr>
        <w:widowControl/>
        <w:jc w:val="left"/>
        <w:rPr>
          <w:rFonts w:ascii="宋体" w:eastAsia="宋体" w:hAnsi="宋体" w:cs="宋体"/>
          <w:kern w:val="0"/>
          <w:szCs w:val="21"/>
        </w:rPr>
      </w:pPr>
    </w:p>
    <w:p w14:paraId="41D9F2E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围生期心肌病</w:t>
      </w:r>
    </w:p>
    <w:p w14:paraId="61480525" w14:textId="16BDEF11"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22FA40F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PPCM 是一种发生于妊娠晚期或产后数个月的特发性心肌疾病。其心脏变化和临床表现类似 于DCM，须排除其他任何可以引起心脏变化的因素。早期诊治有助于PPCM患者心脏结构和功能的逆转及恢复。PPCM发病</w:t>
      </w:r>
      <w:proofErr w:type="gramStart"/>
      <w:r w:rsidRPr="002F34D9">
        <w:rPr>
          <w:rFonts w:ascii="宋体" w:eastAsia="宋体" w:hAnsi="宋体" w:cs="宋体"/>
          <w:kern w:val="0"/>
          <w:szCs w:val="21"/>
        </w:rPr>
        <w:t>呈全球</w:t>
      </w:r>
      <w:proofErr w:type="gramEnd"/>
      <w:r w:rsidRPr="002F34D9">
        <w:rPr>
          <w:rFonts w:ascii="宋体" w:eastAsia="宋体" w:hAnsi="宋体" w:cs="宋体"/>
          <w:kern w:val="0"/>
          <w:szCs w:val="21"/>
        </w:rPr>
        <w:t>分布，其发病率为1/5500～1/ 300。PPCM发病机制复杂，可能与病毒感染、炎症、自身免疫、凋亡、内皮功能损伤、氧化应激、基因变异等有关。人种、高龄、经产、多胎生产、高血压、先兆子痫等因素参与了疾病的发生发展。</w:t>
      </w:r>
      <w:proofErr w:type="gramStart"/>
      <w:r w:rsidRPr="002F34D9">
        <w:rPr>
          <w:rFonts w:ascii="宋体" w:eastAsia="宋体" w:hAnsi="宋体" w:cs="宋体"/>
          <w:kern w:val="0"/>
          <w:szCs w:val="21"/>
        </w:rPr>
        <w:t>泌</w:t>
      </w:r>
      <w:proofErr w:type="gramEnd"/>
      <w:r w:rsidRPr="002F34D9">
        <w:rPr>
          <w:rFonts w:ascii="宋体" w:eastAsia="宋体" w:hAnsi="宋体" w:cs="宋体"/>
          <w:kern w:val="0"/>
          <w:szCs w:val="21"/>
        </w:rPr>
        <w:t>乳素被证实可以裂解成一种抗血管生成、促进凋亡16kDa体，损伤内皮细胞，加重PPCM的心衰进程。 </w:t>
      </w:r>
    </w:p>
    <w:p w14:paraId="759C4755" w14:textId="77777777" w:rsidR="00FA56BF" w:rsidRPr="002F34D9" w:rsidRDefault="00FA56BF" w:rsidP="00FA56BF">
      <w:pPr>
        <w:widowControl/>
        <w:jc w:val="left"/>
        <w:rPr>
          <w:rFonts w:ascii="宋体" w:eastAsia="宋体" w:hAnsi="宋体" w:cs="宋体"/>
          <w:kern w:val="0"/>
          <w:szCs w:val="21"/>
        </w:rPr>
      </w:pPr>
    </w:p>
    <w:p w14:paraId="076979C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早期治疗可使≧50%的PPCM患者心脏在半年内恢复正常。有报道左室收缩功能好转或完全正常率可达60%～70%，其中大多数为LVEF≧ 30%和（或）LVEDd＜6.0cm的患者。尽早使用标准化心衰治疗有利于PPCM患者的心脏逆转，但是妊娠期及产后体内的生理变化限制了药物的使用：</w:t>
      </w:r>
    </w:p>
    <w:p w14:paraId="74715800" w14:textId="77777777" w:rsidR="00FA56BF" w:rsidRPr="002F34D9" w:rsidRDefault="00FA56BF" w:rsidP="00FA56BF">
      <w:pPr>
        <w:widowControl/>
        <w:jc w:val="left"/>
        <w:rPr>
          <w:rFonts w:ascii="宋体" w:eastAsia="宋体" w:hAnsi="宋体" w:cs="宋体"/>
          <w:kern w:val="0"/>
          <w:szCs w:val="21"/>
        </w:rPr>
      </w:pPr>
    </w:p>
    <w:p w14:paraId="3B49E53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①ACI/ARB 有致畸作用，禁用于妊娠期，在哺乳期使用存在风险（C级证据）；</w:t>
      </w:r>
    </w:p>
    <w:p w14:paraId="1CEC7549" w14:textId="77777777" w:rsidR="00FA56BF" w:rsidRPr="002F34D9" w:rsidRDefault="00FA56BF" w:rsidP="00FA56BF">
      <w:pPr>
        <w:widowControl/>
        <w:jc w:val="left"/>
        <w:rPr>
          <w:rFonts w:ascii="宋体" w:eastAsia="宋体" w:hAnsi="宋体" w:cs="宋体"/>
          <w:kern w:val="0"/>
          <w:szCs w:val="21"/>
        </w:rPr>
      </w:pPr>
    </w:p>
    <w:p w14:paraId="365C2B5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②β受体阻滞剂有可能降低胎儿心率、延缓胎儿发育的作用，</w:t>
      </w:r>
      <w:proofErr w:type="gramStart"/>
      <w:r w:rsidRPr="002F34D9">
        <w:rPr>
          <w:rFonts w:ascii="宋体" w:eastAsia="宋体" w:hAnsi="宋体" w:cs="宋体"/>
          <w:kern w:val="0"/>
          <w:szCs w:val="21"/>
        </w:rPr>
        <w:t>慎用于</w:t>
      </w:r>
      <w:proofErr w:type="gramEnd"/>
      <w:r w:rsidRPr="002F34D9">
        <w:rPr>
          <w:rFonts w:ascii="宋体" w:eastAsia="宋体" w:hAnsi="宋体" w:cs="宋体"/>
          <w:kern w:val="0"/>
          <w:szCs w:val="21"/>
        </w:rPr>
        <w:t>妊娠期，在哺乳期使用存在风险（C级证据）；</w:t>
      </w:r>
    </w:p>
    <w:p w14:paraId="08F87152" w14:textId="77777777" w:rsidR="00FA56BF" w:rsidRPr="002F34D9" w:rsidRDefault="00FA56BF" w:rsidP="00FA56BF">
      <w:pPr>
        <w:widowControl/>
        <w:jc w:val="left"/>
        <w:rPr>
          <w:rFonts w:ascii="宋体" w:eastAsia="宋体" w:hAnsi="宋体" w:cs="宋体"/>
          <w:kern w:val="0"/>
          <w:szCs w:val="21"/>
        </w:rPr>
      </w:pPr>
    </w:p>
    <w:p w14:paraId="3E2004C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③MRA 有可能影响胎儿性征发育，</w:t>
      </w:r>
      <w:proofErr w:type="gramStart"/>
      <w:r w:rsidRPr="002F34D9">
        <w:rPr>
          <w:rFonts w:ascii="宋体" w:eastAsia="宋体" w:hAnsi="宋体" w:cs="宋体"/>
          <w:kern w:val="0"/>
          <w:szCs w:val="21"/>
        </w:rPr>
        <w:t>慎用于</w:t>
      </w:r>
      <w:proofErr w:type="gramEnd"/>
      <w:r w:rsidRPr="002F34D9">
        <w:rPr>
          <w:rFonts w:ascii="宋体" w:eastAsia="宋体" w:hAnsi="宋体" w:cs="宋体"/>
          <w:kern w:val="0"/>
          <w:szCs w:val="21"/>
        </w:rPr>
        <w:t>妊娠期， 在哺乳期使用存在风险（C级证据）；</w:t>
      </w:r>
    </w:p>
    <w:p w14:paraId="6D64CDD0" w14:textId="77777777" w:rsidR="00FA56BF" w:rsidRPr="002F34D9" w:rsidRDefault="00FA56BF" w:rsidP="00FA56BF">
      <w:pPr>
        <w:widowControl/>
        <w:jc w:val="left"/>
        <w:rPr>
          <w:rFonts w:ascii="宋体" w:eastAsia="宋体" w:hAnsi="宋体" w:cs="宋体"/>
          <w:kern w:val="0"/>
          <w:szCs w:val="21"/>
        </w:rPr>
      </w:pPr>
    </w:p>
    <w:p w14:paraId="4F389E3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④心衰急性发作时，可根据病情临时使用利尿剂、硝酸酯、多巴胺和洋地黄类药物（C级证据）；</w:t>
      </w:r>
    </w:p>
    <w:p w14:paraId="4A1BB020" w14:textId="77777777" w:rsidR="00FA56BF" w:rsidRPr="002F34D9" w:rsidRDefault="00FA56BF" w:rsidP="00FA56BF">
      <w:pPr>
        <w:widowControl/>
        <w:jc w:val="left"/>
        <w:rPr>
          <w:rFonts w:ascii="宋体" w:eastAsia="宋体" w:hAnsi="宋体" w:cs="宋体"/>
          <w:kern w:val="0"/>
          <w:szCs w:val="21"/>
        </w:rPr>
      </w:pPr>
    </w:p>
    <w:p w14:paraId="2340A24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⑤抗凝治疗：产前及产后体内的高凝状态易引起外周血栓形成，而合并有PPCM的心腔内易形成血栓。因此在建议患者适当肢体活动的同时，应进行抗凝治疗。由于华法林可通过胎盘屏障导致胎儿畸形或出血，分娩前应禁用，可使用低分子肝素代替，但是分娩前应停用，以减少出血风险（C级证据）。</w:t>
      </w:r>
    </w:p>
    <w:p w14:paraId="019E51CB" w14:textId="77777777" w:rsidR="00FA56BF" w:rsidRPr="002F34D9" w:rsidRDefault="00FA56BF" w:rsidP="00FA56BF">
      <w:pPr>
        <w:widowControl/>
        <w:jc w:val="left"/>
        <w:rPr>
          <w:rFonts w:ascii="宋体" w:eastAsia="宋体" w:hAnsi="宋体" w:cs="宋体"/>
          <w:kern w:val="0"/>
          <w:szCs w:val="21"/>
        </w:rPr>
      </w:pPr>
    </w:p>
    <w:p w14:paraId="31B47D9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PPCM患者的心脏结构和功能恢复后，其停药时机尚不确定， 应至少稳定1年后再考虑逐渐停药。</w:t>
      </w:r>
    </w:p>
    <w:p w14:paraId="7443B199" w14:textId="77777777" w:rsidR="00FA56BF" w:rsidRPr="002F34D9" w:rsidRDefault="00FA56BF" w:rsidP="00FA56BF">
      <w:pPr>
        <w:widowControl/>
        <w:jc w:val="left"/>
        <w:rPr>
          <w:rFonts w:ascii="宋体" w:eastAsia="宋体" w:hAnsi="宋体" w:cs="宋体"/>
          <w:kern w:val="0"/>
          <w:szCs w:val="21"/>
        </w:rPr>
      </w:pPr>
    </w:p>
    <w:p w14:paraId="64011D7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药物性中毒性心肌病</w:t>
      </w:r>
    </w:p>
    <w:p w14:paraId="19D3A55D" w14:textId="0F892C81"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677B996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药物性中毒性心肌病是指接受某些药物或毒品引起的心肌损害，临床表现类似DCM。</w:t>
      </w:r>
    </w:p>
    <w:p w14:paraId="0BB9F717" w14:textId="77777777" w:rsidR="00FA56BF" w:rsidRPr="002F34D9" w:rsidRDefault="00FA56BF" w:rsidP="00FA56BF">
      <w:pPr>
        <w:widowControl/>
        <w:jc w:val="left"/>
        <w:rPr>
          <w:rFonts w:ascii="宋体" w:eastAsia="宋体" w:hAnsi="宋体" w:cs="宋体"/>
          <w:kern w:val="0"/>
          <w:szCs w:val="21"/>
        </w:rPr>
      </w:pPr>
    </w:p>
    <w:p w14:paraId="7848F6EF" w14:textId="1C7D15BA" w:rsidR="00FA56BF" w:rsidRPr="002F34D9" w:rsidRDefault="00FA56BF" w:rsidP="00FA56BF">
      <w:pPr>
        <w:widowControl/>
        <w:jc w:val="left"/>
        <w:rPr>
          <w:rFonts w:ascii="宋体" w:eastAsia="宋体" w:hAnsi="宋体" w:cs="宋体"/>
          <w:kern w:val="0"/>
          <w:szCs w:val="21"/>
        </w:rPr>
      </w:pPr>
    </w:p>
    <w:p w14:paraId="223616E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主要诊断标准</w:t>
      </w:r>
    </w:p>
    <w:p w14:paraId="10195AF0" w14:textId="05B73147" w:rsidR="00FA56BF" w:rsidRPr="002F34D9" w:rsidRDefault="00FA56BF" w:rsidP="00FA56BF">
      <w:pPr>
        <w:widowControl/>
        <w:jc w:val="left"/>
        <w:rPr>
          <w:rFonts w:ascii="宋体" w:eastAsia="宋体" w:hAnsi="宋体" w:cs="宋体"/>
          <w:kern w:val="0"/>
          <w:szCs w:val="21"/>
        </w:rPr>
      </w:pPr>
    </w:p>
    <w:p w14:paraId="37C2537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服药前无心脏病证据，服药后出现心律失常、心脏增大和心功能不全的征象，且不能用其他心脏病解释者可诊断为药物性中毒性心肌病。由于肿瘤发病率的增加，与肿瘤化疗相关的心肌病值得关注。因抗肿瘤药品对心肌毒性作用不同，需采取不同的治疗措施。</w:t>
      </w:r>
    </w:p>
    <w:p w14:paraId="3508275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w:t>
      </w:r>
    </w:p>
    <w:p w14:paraId="14D9EFC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抗肿瘤药物：</w:t>
      </w:r>
      <w:proofErr w:type="gramStart"/>
      <w:r w:rsidRPr="002F34D9">
        <w:rPr>
          <w:rFonts w:ascii="宋体" w:eastAsia="宋体" w:hAnsi="宋体" w:cs="宋体"/>
          <w:kern w:val="0"/>
          <w:szCs w:val="21"/>
        </w:rPr>
        <w:t>蒽</w:t>
      </w:r>
      <w:proofErr w:type="gramEnd"/>
      <w:r w:rsidRPr="002F34D9">
        <w:rPr>
          <w:rFonts w:ascii="宋体" w:eastAsia="宋体" w:hAnsi="宋体" w:cs="宋体"/>
          <w:kern w:val="0"/>
          <w:szCs w:val="21"/>
        </w:rPr>
        <w:t>环类化疗药（anthracy- clines）如阿霉素、柔红霉素、</w:t>
      </w:r>
      <w:proofErr w:type="gramStart"/>
      <w:r w:rsidRPr="002F34D9">
        <w:rPr>
          <w:rFonts w:ascii="宋体" w:eastAsia="宋体" w:hAnsi="宋体" w:cs="宋体"/>
          <w:kern w:val="0"/>
          <w:szCs w:val="21"/>
        </w:rPr>
        <w:t>米托蒽醌</w:t>
      </w:r>
      <w:proofErr w:type="gramEnd"/>
      <w:r w:rsidRPr="002F34D9">
        <w:rPr>
          <w:rFonts w:ascii="宋体" w:eastAsia="宋体" w:hAnsi="宋体" w:cs="宋体"/>
          <w:kern w:val="0"/>
          <w:szCs w:val="21"/>
        </w:rPr>
        <w:t>、表阿霉素等 具有心肌细胞毒性作用，分子靶</w:t>
      </w:r>
      <w:proofErr w:type="gramStart"/>
      <w:r w:rsidRPr="002F34D9">
        <w:rPr>
          <w:rFonts w:ascii="宋体" w:eastAsia="宋体" w:hAnsi="宋体" w:cs="宋体"/>
          <w:kern w:val="0"/>
          <w:szCs w:val="21"/>
        </w:rPr>
        <w:t>向治疗</w:t>
      </w:r>
      <w:proofErr w:type="gramEnd"/>
      <w:r w:rsidRPr="002F34D9">
        <w:rPr>
          <w:rFonts w:ascii="宋体" w:eastAsia="宋体" w:hAnsi="宋体" w:cs="宋体"/>
          <w:kern w:val="0"/>
          <w:szCs w:val="21"/>
        </w:rPr>
        <w:t>药如针对HER-2/neu 原癌基因产物的人/鼠嵌合单</w:t>
      </w:r>
      <w:proofErr w:type="gramStart"/>
      <w:r w:rsidRPr="002F34D9">
        <w:rPr>
          <w:rFonts w:ascii="宋体" w:eastAsia="宋体" w:hAnsi="宋体" w:cs="宋体"/>
          <w:kern w:val="0"/>
          <w:szCs w:val="21"/>
        </w:rPr>
        <w:t>抗曲妥珠单</w:t>
      </w:r>
      <w:proofErr w:type="gramEnd"/>
      <w:r w:rsidRPr="002F34D9">
        <w:rPr>
          <w:rFonts w:ascii="宋体" w:eastAsia="宋体" w:hAnsi="宋体" w:cs="宋体"/>
          <w:kern w:val="0"/>
          <w:szCs w:val="21"/>
        </w:rPr>
        <w:t>抗（ trastuzumab）、某些抗血管内皮生长因子抑制剂</w:t>
      </w:r>
      <w:proofErr w:type="gramStart"/>
      <w:r w:rsidRPr="002F34D9">
        <w:rPr>
          <w:rFonts w:ascii="宋体" w:eastAsia="宋体" w:hAnsi="宋体" w:cs="宋体"/>
          <w:kern w:val="0"/>
          <w:szCs w:val="21"/>
        </w:rPr>
        <w:t>如舒尼替</w:t>
      </w:r>
      <w:proofErr w:type="gramEnd"/>
      <w:r w:rsidRPr="002F34D9">
        <w:rPr>
          <w:rFonts w:ascii="宋体" w:eastAsia="宋体" w:hAnsi="宋体" w:cs="宋体"/>
          <w:kern w:val="0"/>
          <w:szCs w:val="21"/>
        </w:rPr>
        <w:t>尼（sunitinib）、</w:t>
      </w:r>
      <w:proofErr w:type="gramStart"/>
      <w:r w:rsidRPr="002F34D9">
        <w:rPr>
          <w:rFonts w:ascii="宋体" w:eastAsia="宋体" w:hAnsi="宋体" w:cs="宋体"/>
          <w:kern w:val="0"/>
          <w:szCs w:val="21"/>
        </w:rPr>
        <w:t>贝伐单抗</w:t>
      </w:r>
      <w:proofErr w:type="gramEnd"/>
      <w:r w:rsidRPr="002F34D9">
        <w:rPr>
          <w:rFonts w:ascii="宋体" w:eastAsia="宋体" w:hAnsi="宋体" w:cs="宋体"/>
          <w:kern w:val="0"/>
          <w:szCs w:val="21"/>
        </w:rPr>
        <w:t>（bevacizum- ab）、索拉非尼（sorafenib）和蛋白酶体抑制剂如</w:t>
      </w:r>
      <w:proofErr w:type="gramStart"/>
      <w:r w:rsidRPr="002F34D9">
        <w:rPr>
          <w:rFonts w:ascii="宋体" w:eastAsia="宋体" w:hAnsi="宋体" w:cs="宋体"/>
          <w:kern w:val="0"/>
          <w:szCs w:val="21"/>
        </w:rPr>
        <w:t>硼替佐米</w:t>
      </w:r>
      <w:proofErr w:type="gramEnd"/>
      <w:r w:rsidRPr="002F34D9">
        <w:rPr>
          <w:rFonts w:ascii="宋体" w:eastAsia="宋体" w:hAnsi="宋体" w:cs="宋体"/>
          <w:kern w:val="0"/>
          <w:szCs w:val="21"/>
        </w:rPr>
        <w:t>（bortezomib）和卡非佐米（carfilzomib）等可以靶向肿瘤组织并易损伤心肌，导致心肌病。</w:t>
      </w:r>
    </w:p>
    <w:p w14:paraId="07D151FC" w14:textId="77777777" w:rsidR="00FA56BF" w:rsidRPr="002F34D9" w:rsidRDefault="00FA56BF" w:rsidP="00FA56BF">
      <w:pPr>
        <w:widowControl/>
        <w:jc w:val="left"/>
        <w:rPr>
          <w:rFonts w:ascii="宋体" w:eastAsia="宋体" w:hAnsi="宋体" w:cs="宋体"/>
          <w:kern w:val="0"/>
          <w:szCs w:val="21"/>
        </w:rPr>
      </w:pPr>
    </w:p>
    <w:p w14:paraId="0442E11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防治措施：</w:t>
      </w:r>
    </w:p>
    <w:p w14:paraId="14C270E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①对化疗患者</w:t>
      </w:r>
      <w:proofErr w:type="gramStart"/>
      <w:r w:rsidRPr="002F34D9">
        <w:rPr>
          <w:rFonts w:ascii="宋体" w:eastAsia="宋体" w:hAnsi="宋体" w:cs="宋体"/>
          <w:kern w:val="0"/>
          <w:szCs w:val="21"/>
        </w:rPr>
        <w:t>应评价</w:t>
      </w:r>
      <w:proofErr w:type="gramEnd"/>
      <w:r w:rsidRPr="002F34D9">
        <w:rPr>
          <w:rFonts w:ascii="宋体" w:eastAsia="宋体" w:hAnsi="宋体" w:cs="宋体"/>
          <w:kern w:val="0"/>
          <w:szCs w:val="21"/>
        </w:rPr>
        <w:t>其基线心功能（如LVEF），在完成化疗时或治疗间歇期出现心衰症状时便于评价和比较心功能（B级证据）；</w:t>
      </w:r>
    </w:p>
    <w:p w14:paraId="0271E1DA" w14:textId="77777777" w:rsidR="00FA56BF" w:rsidRPr="002F34D9" w:rsidRDefault="00FA56BF" w:rsidP="00FA56BF">
      <w:pPr>
        <w:widowControl/>
        <w:jc w:val="left"/>
        <w:rPr>
          <w:rFonts w:ascii="宋体" w:eastAsia="宋体" w:hAnsi="宋体" w:cs="宋体"/>
          <w:kern w:val="0"/>
          <w:szCs w:val="21"/>
        </w:rPr>
      </w:pPr>
    </w:p>
    <w:p w14:paraId="65F227C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②如提示化疗导致心功能恶化， 应仔细评价继续化疗的获益是否会产生不可逆的心脏损害（C级证据）；</w:t>
      </w:r>
    </w:p>
    <w:p w14:paraId="15EE1236" w14:textId="77777777" w:rsidR="00FA56BF" w:rsidRPr="002F34D9" w:rsidRDefault="00FA56BF" w:rsidP="00FA56BF">
      <w:pPr>
        <w:widowControl/>
        <w:jc w:val="left"/>
        <w:rPr>
          <w:rFonts w:ascii="宋体" w:eastAsia="宋体" w:hAnsi="宋体" w:cs="宋体"/>
          <w:kern w:val="0"/>
          <w:szCs w:val="21"/>
        </w:rPr>
      </w:pPr>
    </w:p>
    <w:p w14:paraId="693D5C3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③伴有收缩性心衰的肿瘤患者应接</w:t>
      </w:r>
      <w:proofErr w:type="gramStart"/>
      <w:r w:rsidRPr="002F34D9">
        <w:rPr>
          <w:rFonts w:ascii="宋体" w:eastAsia="宋体" w:hAnsi="宋体" w:cs="宋体"/>
          <w:kern w:val="0"/>
          <w:szCs w:val="21"/>
        </w:rPr>
        <w:t>受规范</w:t>
      </w:r>
      <w:proofErr w:type="gramEnd"/>
      <w:r w:rsidRPr="002F34D9">
        <w:rPr>
          <w:rFonts w:ascii="宋体" w:eastAsia="宋体" w:hAnsi="宋体" w:cs="宋体"/>
          <w:kern w:val="0"/>
          <w:szCs w:val="21"/>
        </w:rPr>
        <w:t>心衰治疗（B级证据）；</w:t>
      </w:r>
    </w:p>
    <w:p w14:paraId="72075F1A" w14:textId="77777777" w:rsidR="00FA56BF" w:rsidRPr="002F34D9" w:rsidRDefault="00FA56BF" w:rsidP="00FA56BF">
      <w:pPr>
        <w:widowControl/>
        <w:jc w:val="left"/>
        <w:rPr>
          <w:rFonts w:ascii="宋体" w:eastAsia="宋体" w:hAnsi="宋体" w:cs="宋体"/>
          <w:kern w:val="0"/>
          <w:szCs w:val="21"/>
        </w:rPr>
      </w:pPr>
    </w:p>
    <w:p w14:paraId="1FD8605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④心脏毒性高危患者建议</w:t>
      </w:r>
      <w:proofErr w:type="gramStart"/>
      <w:r w:rsidRPr="002F34D9">
        <w:rPr>
          <w:rFonts w:ascii="宋体" w:eastAsia="宋体" w:hAnsi="宋体" w:cs="宋体"/>
          <w:kern w:val="0"/>
          <w:szCs w:val="21"/>
        </w:rPr>
        <w:t>给予右雷佐</w:t>
      </w:r>
      <w:proofErr w:type="gramEnd"/>
      <w:r w:rsidRPr="002F34D9">
        <w:rPr>
          <w:rFonts w:ascii="宋体" w:eastAsia="宋体" w:hAnsi="宋体" w:cs="宋体"/>
          <w:kern w:val="0"/>
          <w:szCs w:val="21"/>
        </w:rPr>
        <w:t>生（dexrazoxane）治疗，减少阿霉素的心脏毒性反应 （B级证据）；</w:t>
      </w:r>
    </w:p>
    <w:p w14:paraId="4AF46855" w14:textId="77777777" w:rsidR="00FA56BF" w:rsidRPr="002F34D9" w:rsidRDefault="00FA56BF" w:rsidP="00FA56BF">
      <w:pPr>
        <w:widowControl/>
        <w:jc w:val="left"/>
        <w:rPr>
          <w:rFonts w:ascii="宋体" w:eastAsia="宋体" w:hAnsi="宋体" w:cs="宋体"/>
          <w:kern w:val="0"/>
          <w:szCs w:val="21"/>
        </w:rPr>
      </w:pPr>
    </w:p>
    <w:p w14:paraId="1D535B5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⑤化疗期间建议使用细胞能量代谢药（如辅酶Q10 20mg tid）（C 级证据）；</w:t>
      </w:r>
    </w:p>
    <w:p w14:paraId="21E43056" w14:textId="77777777" w:rsidR="00FA56BF" w:rsidRPr="002F34D9" w:rsidRDefault="00FA56BF" w:rsidP="00FA56BF">
      <w:pPr>
        <w:widowControl/>
        <w:jc w:val="left"/>
        <w:rPr>
          <w:rFonts w:ascii="宋体" w:eastAsia="宋体" w:hAnsi="宋体" w:cs="宋体"/>
          <w:kern w:val="0"/>
          <w:szCs w:val="21"/>
        </w:rPr>
      </w:pPr>
    </w:p>
    <w:p w14:paraId="4A1F264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⑥发生心衰患者，启用心衰的标准药物治疗。</w:t>
      </w:r>
    </w:p>
    <w:p w14:paraId="280BBC12" w14:textId="77777777" w:rsidR="00FA56BF" w:rsidRPr="002F34D9" w:rsidRDefault="00FA56BF" w:rsidP="00FA56BF">
      <w:pPr>
        <w:widowControl/>
        <w:jc w:val="left"/>
        <w:rPr>
          <w:rFonts w:ascii="宋体" w:eastAsia="宋体" w:hAnsi="宋体" w:cs="宋体"/>
          <w:kern w:val="0"/>
          <w:szCs w:val="21"/>
        </w:rPr>
      </w:pPr>
    </w:p>
    <w:p w14:paraId="653ACF4F"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毒品类：主要包括可卡因、冰毒麻黄碱类。儿茶酚胺是这类毒品致心肌损害的主要成分。防治措施包括：戒毒6个月以上，启用心衰的标准药物治疗，β受体阻滞剂推荐α1、β1、β2-受体拮抗剂（如卡维地</w:t>
      </w:r>
      <w:proofErr w:type="gramStart"/>
      <w:r w:rsidRPr="002F34D9">
        <w:rPr>
          <w:rFonts w:ascii="宋体" w:eastAsia="宋体" w:hAnsi="宋体" w:cs="宋体"/>
          <w:kern w:val="0"/>
          <w:szCs w:val="21"/>
        </w:rPr>
        <w:t>洛</w:t>
      </w:r>
      <w:proofErr w:type="gramEnd"/>
      <w:r w:rsidRPr="002F34D9">
        <w:rPr>
          <w:rFonts w:ascii="宋体" w:eastAsia="宋体" w:hAnsi="宋体" w:cs="宋体"/>
          <w:kern w:val="0"/>
          <w:szCs w:val="21"/>
        </w:rPr>
        <w:t>），避免可卡因的α1激动效应（C级证据）。其他引起心脏毒性和心衰的药物，包括</w:t>
      </w:r>
      <w:proofErr w:type="gramStart"/>
      <w:r w:rsidRPr="002F34D9">
        <w:rPr>
          <w:rFonts w:ascii="宋体" w:eastAsia="宋体" w:hAnsi="宋体" w:cs="宋体"/>
          <w:kern w:val="0"/>
          <w:szCs w:val="21"/>
        </w:rPr>
        <w:t>酚噻嗪</w:t>
      </w:r>
      <w:proofErr w:type="gramEnd"/>
      <w:r w:rsidRPr="002F34D9">
        <w:rPr>
          <w:rFonts w:ascii="宋体" w:eastAsia="宋体" w:hAnsi="宋体" w:cs="宋体"/>
          <w:kern w:val="0"/>
          <w:szCs w:val="21"/>
        </w:rPr>
        <w:t>类、抗抑郁药、一氧化碳、铅、锂、二甲麦角新碱、假麻黄碱、麻黄素、钴、促同化激素类、羟氯喹、氯氮平和儿茶酚胺。</w:t>
      </w:r>
    </w:p>
    <w:p w14:paraId="1C300290" w14:textId="77777777" w:rsidR="00FA56BF" w:rsidRPr="002F34D9" w:rsidRDefault="00FA56BF" w:rsidP="00FA56BF">
      <w:pPr>
        <w:widowControl/>
        <w:jc w:val="left"/>
        <w:rPr>
          <w:rFonts w:ascii="宋体" w:eastAsia="宋体" w:hAnsi="宋体" w:cs="宋体"/>
          <w:kern w:val="0"/>
          <w:szCs w:val="21"/>
        </w:rPr>
      </w:pPr>
    </w:p>
    <w:p w14:paraId="78DF014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心动过速性心肌病</w:t>
      </w:r>
    </w:p>
    <w:p w14:paraId="1E4054F6" w14:textId="5FEA26D1"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2508315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TCM又称为心动过速诱导的心肌病（tachy- cardia-induced cardiomyopathy），指长期持续性 或反复发作的快速性心律失常导致的类似DCM的心肌疾病，以</w:t>
      </w:r>
      <w:proofErr w:type="gramStart"/>
      <w:r w:rsidRPr="002F34D9">
        <w:rPr>
          <w:rFonts w:ascii="宋体" w:eastAsia="宋体" w:hAnsi="宋体" w:cs="宋体"/>
          <w:kern w:val="0"/>
          <w:szCs w:val="21"/>
        </w:rPr>
        <w:t>快速型房颤</w:t>
      </w:r>
      <w:proofErr w:type="gramEnd"/>
      <w:r w:rsidRPr="002F34D9">
        <w:rPr>
          <w:rFonts w:ascii="宋体" w:eastAsia="宋体" w:hAnsi="宋体" w:cs="宋体"/>
          <w:kern w:val="0"/>
          <w:szCs w:val="21"/>
        </w:rPr>
        <w:t>最为常见。如心动过速</w:t>
      </w:r>
      <w:proofErr w:type="gramStart"/>
      <w:r w:rsidRPr="002F34D9">
        <w:rPr>
          <w:rFonts w:ascii="宋体" w:eastAsia="宋体" w:hAnsi="宋体" w:cs="宋体"/>
          <w:kern w:val="0"/>
          <w:szCs w:val="21"/>
        </w:rPr>
        <w:t>被尽快</w:t>
      </w:r>
      <w:proofErr w:type="gramEnd"/>
      <w:r w:rsidRPr="002F34D9">
        <w:rPr>
          <w:rFonts w:ascii="宋体" w:eastAsia="宋体" w:hAnsi="宋体" w:cs="宋体"/>
          <w:kern w:val="0"/>
          <w:szCs w:val="21"/>
        </w:rPr>
        <w:t>控制，心脏的形态和功能可以逆转，甚至完全恢复正常。TCM的发病率较</w:t>
      </w:r>
      <w:r w:rsidRPr="002F34D9">
        <w:rPr>
          <w:rFonts w:ascii="宋体" w:eastAsia="宋体" w:hAnsi="宋体" w:cs="宋体"/>
          <w:kern w:val="0"/>
          <w:szCs w:val="21"/>
        </w:rPr>
        <w:lastRenderedPageBreak/>
        <w:t>低，均为个例或＜50 例的回顾性病例报道，可见于从胎儿至成人的各个年龄阶段，男性居多。其发病原因尚未明确，一部分可能与基因变异有关，如ACE（DD 型）基因多态性缺陷人群易发生TCM。心动过速引起的心输出量下降、神经内分泌系统异常激活等病理生理变化促进心肌重构和心衰的发生发展。Fenelon等曾将TCM分为单纯性和不纯性2类，然而后者合并有其他心脏异常或原发性因素，可能具有加重心衰的干扰作用。</w:t>
      </w:r>
    </w:p>
    <w:p w14:paraId="4658C2FF" w14:textId="77777777" w:rsidR="00FA56BF" w:rsidRPr="002F34D9" w:rsidRDefault="00FA56BF" w:rsidP="00FA56BF">
      <w:pPr>
        <w:widowControl/>
        <w:jc w:val="left"/>
        <w:rPr>
          <w:rFonts w:ascii="宋体" w:eastAsia="宋体" w:hAnsi="宋体" w:cs="宋体"/>
          <w:kern w:val="0"/>
          <w:szCs w:val="21"/>
        </w:rPr>
      </w:pPr>
    </w:p>
    <w:p w14:paraId="563D90E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心动过速的快速心室</w:t>
      </w:r>
      <w:proofErr w:type="gramStart"/>
      <w:r w:rsidRPr="002F34D9">
        <w:rPr>
          <w:rFonts w:ascii="宋体" w:eastAsia="宋体" w:hAnsi="宋体" w:cs="宋体"/>
          <w:kern w:val="0"/>
          <w:szCs w:val="21"/>
        </w:rPr>
        <w:t>率大小</w:t>
      </w:r>
      <w:proofErr w:type="gramEnd"/>
      <w:r w:rsidRPr="002F34D9">
        <w:rPr>
          <w:rFonts w:ascii="宋体" w:eastAsia="宋体" w:hAnsi="宋体" w:cs="宋体"/>
          <w:kern w:val="0"/>
          <w:szCs w:val="21"/>
        </w:rPr>
        <w:t>和持续时间长短决定TCM病变的严重程度，</w:t>
      </w:r>
      <w:proofErr w:type="gramStart"/>
      <w:r w:rsidRPr="002F34D9">
        <w:rPr>
          <w:rFonts w:ascii="宋体" w:eastAsia="宋体" w:hAnsi="宋体" w:cs="宋体"/>
          <w:kern w:val="0"/>
          <w:szCs w:val="21"/>
        </w:rPr>
        <w:t>自快速</w:t>
      </w:r>
      <w:proofErr w:type="gramEnd"/>
      <w:r w:rsidRPr="002F34D9">
        <w:rPr>
          <w:rFonts w:ascii="宋体" w:eastAsia="宋体" w:hAnsi="宋体" w:cs="宋体"/>
          <w:kern w:val="0"/>
          <w:szCs w:val="21"/>
        </w:rPr>
        <w:t>心律失常出现至TCM发生的时间可达数月至数年不等。很多患者在出现症状时已同时合并有心动过速、心脏扩大和心衰，不利于与DCM 继发心动过速相鉴别，只有在终止心动过速后心脏病变逆转时才能回顾性明确诊断。尽早使用药物或导管消融术治疗控制心室率和维持正常窦性心律对TCM的防治至关重要。</w:t>
      </w:r>
    </w:p>
    <w:p w14:paraId="12ED70E0" w14:textId="77777777" w:rsidR="00FA56BF" w:rsidRPr="002F34D9" w:rsidRDefault="00FA56BF" w:rsidP="00FA56BF">
      <w:pPr>
        <w:widowControl/>
        <w:jc w:val="left"/>
        <w:rPr>
          <w:rFonts w:ascii="宋体" w:eastAsia="宋体" w:hAnsi="宋体" w:cs="宋体"/>
          <w:kern w:val="0"/>
          <w:szCs w:val="21"/>
        </w:rPr>
      </w:pPr>
    </w:p>
    <w:p w14:paraId="3A0FEB4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①早期识别与诊断：既往心脏正常，单纯由心动过速引起的左心室或双心室扩大、室壁变 薄、心肌收缩功能下降的心肌病变才能诊断为TCM。既往病史不详，除了心动过速不能以其他原因来解释心肌病变，终止心动过速后心脏的结构和功能明显好转，可以诊断为TCM；</w:t>
      </w:r>
    </w:p>
    <w:p w14:paraId="0FC1316D" w14:textId="77777777" w:rsidR="00FA56BF" w:rsidRPr="002F34D9" w:rsidRDefault="00FA56BF" w:rsidP="00FA56BF">
      <w:pPr>
        <w:widowControl/>
        <w:jc w:val="left"/>
        <w:rPr>
          <w:rFonts w:ascii="宋体" w:eastAsia="宋体" w:hAnsi="宋体" w:cs="宋体"/>
          <w:kern w:val="0"/>
          <w:szCs w:val="21"/>
        </w:rPr>
      </w:pPr>
    </w:p>
    <w:p w14:paraId="0191CC0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②Holter ECG、电生理和UCG检查有助于疾病诊断；</w:t>
      </w:r>
    </w:p>
    <w:p w14:paraId="514D39E7" w14:textId="77777777" w:rsidR="00FA56BF" w:rsidRPr="002F34D9" w:rsidRDefault="00FA56BF" w:rsidP="00FA56BF">
      <w:pPr>
        <w:widowControl/>
        <w:jc w:val="left"/>
        <w:rPr>
          <w:rFonts w:ascii="宋体" w:eastAsia="宋体" w:hAnsi="宋体" w:cs="宋体"/>
          <w:kern w:val="0"/>
          <w:szCs w:val="21"/>
        </w:rPr>
      </w:pPr>
    </w:p>
    <w:p w14:paraId="1AB33B7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③治疗目标静息心室率＜80 次/min；</w:t>
      </w:r>
    </w:p>
    <w:p w14:paraId="68FC5243" w14:textId="77777777" w:rsidR="00FA56BF" w:rsidRPr="002F34D9" w:rsidRDefault="00FA56BF" w:rsidP="00FA56BF">
      <w:pPr>
        <w:widowControl/>
        <w:jc w:val="left"/>
        <w:rPr>
          <w:rFonts w:ascii="宋体" w:eastAsia="宋体" w:hAnsi="宋体" w:cs="宋体"/>
          <w:kern w:val="0"/>
          <w:szCs w:val="21"/>
        </w:rPr>
      </w:pPr>
    </w:p>
    <w:p w14:paraId="32ECC9F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④β受体阻滞剂是控制快速心律失常和改善心肌重构的首选用药；</w:t>
      </w:r>
    </w:p>
    <w:p w14:paraId="410D5C67" w14:textId="77777777" w:rsidR="00FA56BF" w:rsidRPr="002F34D9" w:rsidRDefault="00FA56BF" w:rsidP="00FA56BF">
      <w:pPr>
        <w:widowControl/>
        <w:jc w:val="left"/>
        <w:rPr>
          <w:rFonts w:ascii="宋体" w:eastAsia="宋体" w:hAnsi="宋体" w:cs="宋体"/>
          <w:kern w:val="0"/>
          <w:szCs w:val="21"/>
        </w:rPr>
      </w:pPr>
    </w:p>
    <w:p w14:paraId="389EBA6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⑤TCM的心肌病变严重时，导管消融风险增高。大多数TCM患者在心室率被控制后预后良 好，且在心室率控制的第1个月其心脏结构和功能恢复最为明显，有些患者在半年内可以完全恢复正常。但在心率、心脏结构和功能恢复正常后，少数患者仍有发生猝死的风险；如再发心动过速，患者发生心衰的风险可明显增高。难治性快速性心律失常并发的TCM预后较差，且有发生心源性休克或猝死的可能。ICD和CRT的植入对TCM患者的疗效和必要性目前尚不明确。</w:t>
      </w:r>
    </w:p>
    <w:p w14:paraId="3C62CDBA" w14:textId="77777777" w:rsidR="00FA56BF" w:rsidRPr="002F34D9" w:rsidRDefault="00FA56BF" w:rsidP="00FA56BF">
      <w:pPr>
        <w:widowControl/>
        <w:jc w:val="left"/>
        <w:rPr>
          <w:rFonts w:ascii="宋体" w:eastAsia="宋体" w:hAnsi="宋体" w:cs="宋体"/>
          <w:kern w:val="0"/>
          <w:szCs w:val="21"/>
        </w:rPr>
      </w:pPr>
    </w:p>
    <w:p w14:paraId="357B222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地方性心肌病</w:t>
      </w:r>
    </w:p>
    <w:p w14:paraId="4FD9F3E1" w14:textId="0F470856" w:rsidR="00FA56BF" w:rsidRPr="002F34D9" w:rsidRDefault="00FA56BF" w:rsidP="00FA56BF">
      <w:pPr>
        <w:widowControl/>
        <w:jc w:val="left"/>
        <w:rPr>
          <w:rFonts w:ascii="宋体" w:eastAsia="宋体" w:hAnsi="宋体" w:cs="宋体"/>
          <w:kern w:val="0"/>
          <w:szCs w:val="21"/>
        </w:rPr>
      </w:pPr>
    </w:p>
    <w:p w14:paraId="776DE40A"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地方性心肌病（克山病）是一种病因未明的心肌病，最早发现于我国黑龙江省克山县，其发病机制可能与地球化学因素（低硒、低钙和蛋白质不足）和生物因素（病毒感染，真菌中毒）有关。克山病的分布呈明显的地区性，处于中国北纬21°～53°、东经89°～135°之间由东北到西南的一条宽阔的低硒地带，现已确定的病区有黑、吉、辽、蒙、冀、豫、晋、陕、甘、宁、川、滇、黔、藏、鲁、鄂等16个省（自治区）的309个县（旗），病区总人口约1.29亿。克山病具有地区性、季节性和农业人口多发3大流行病学特点。最新的流行病学调查显示，克山病的患病率为2.21%，其中慢性克山病为0.50%，潜在克山病为1.71%；克山病在女性患者中患病率较高（2.20%），男性为1.98%，在老年人群中患病率更高。克山病的临床表现可分为4型：急型、亚急型、慢型和潜在型，其中急型和亚急型类似于急性心肌炎，慢型类似于DCM，近年来多数北方病区已无急型和亚急型病例发生。</w:t>
      </w:r>
    </w:p>
    <w:p w14:paraId="4DD243A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w:t>
      </w:r>
    </w:p>
    <w:p w14:paraId="167A266D" w14:textId="33177FD8" w:rsidR="00FA56BF" w:rsidRPr="002F34D9" w:rsidRDefault="00FA56BF" w:rsidP="00FA56BF">
      <w:pPr>
        <w:widowControl/>
        <w:jc w:val="left"/>
        <w:rPr>
          <w:rFonts w:ascii="宋体" w:eastAsia="宋体" w:hAnsi="宋体" w:cs="宋体"/>
          <w:kern w:val="0"/>
          <w:szCs w:val="21"/>
        </w:rPr>
      </w:pPr>
    </w:p>
    <w:p w14:paraId="6720E56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诊断原则</w:t>
      </w:r>
    </w:p>
    <w:p w14:paraId="740CCCDF" w14:textId="27904894" w:rsidR="00FA56BF" w:rsidRPr="002F34D9" w:rsidRDefault="00FA56BF" w:rsidP="00FA56BF">
      <w:pPr>
        <w:widowControl/>
        <w:jc w:val="left"/>
        <w:rPr>
          <w:rFonts w:ascii="宋体" w:eastAsia="宋体" w:hAnsi="宋体" w:cs="宋体"/>
          <w:kern w:val="0"/>
          <w:szCs w:val="21"/>
        </w:rPr>
      </w:pPr>
    </w:p>
    <w:p w14:paraId="2A1C72E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在克山病病区连续生活≧6个月，具有克山病发病的时间、人群特点；主要临床表现为心肌病或心功能不全，或心肌组织具有克山病的病理解剖改变；排除其他心脏疾病，尤其是其他类型心肌疾病。</w:t>
      </w:r>
    </w:p>
    <w:p w14:paraId="20711DB4" w14:textId="77777777" w:rsidR="00FA56BF" w:rsidRPr="002F34D9" w:rsidRDefault="00FA56BF" w:rsidP="00FA56BF">
      <w:pPr>
        <w:widowControl/>
        <w:jc w:val="left"/>
        <w:rPr>
          <w:rFonts w:ascii="宋体" w:eastAsia="宋体" w:hAnsi="宋体" w:cs="宋体"/>
          <w:kern w:val="0"/>
          <w:szCs w:val="21"/>
        </w:rPr>
      </w:pPr>
    </w:p>
    <w:p w14:paraId="2E8D39B0" w14:textId="653D17B3" w:rsidR="00FA56BF" w:rsidRPr="002F34D9" w:rsidRDefault="00FA56BF" w:rsidP="00FA56BF">
      <w:pPr>
        <w:widowControl/>
        <w:jc w:val="left"/>
        <w:rPr>
          <w:rFonts w:ascii="宋体" w:eastAsia="宋体" w:hAnsi="宋体" w:cs="宋体"/>
          <w:kern w:val="0"/>
          <w:szCs w:val="21"/>
        </w:rPr>
      </w:pPr>
    </w:p>
    <w:p w14:paraId="7AEAF0B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诊断标准</w:t>
      </w:r>
    </w:p>
    <w:p w14:paraId="2221D69B" w14:textId="73C3283C" w:rsidR="00FA56BF" w:rsidRPr="002F34D9" w:rsidRDefault="00FA56BF" w:rsidP="00FA56BF">
      <w:pPr>
        <w:widowControl/>
        <w:jc w:val="left"/>
        <w:rPr>
          <w:rFonts w:ascii="宋体" w:eastAsia="宋体" w:hAnsi="宋体" w:cs="宋体"/>
          <w:kern w:val="0"/>
          <w:szCs w:val="21"/>
        </w:rPr>
      </w:pPr>
    </w:p>
    <w:p w14:paraId="0732B348"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符合克山病诊断原则，具备以下①～③中任何1条，并同时符合④～⑧中任何一条或其中一项表现，即可诊断为克山病：</w:t>
      </w:r>
    </w:p>
    <w:p w14:paraId="3F1482C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①心脏扩大；</w:t>
      </w:r>
    </w:p>
    <w:p w14:paraId="10E92FC2" w14:textId="77777777" w:rsidR="00FA56BF" w:rsidRPr="002F34D9" w:rsidRDefault="00FA56BF" w:rsidP="00FA56BF">
      <w:pPr>
        <w:widowControl/>
        <w:jc w:val="left"/>
        <w:rPr>
          <w:rFonts w:ascii="宋体" w:eastAsia="宋体" w:hAnsi="宋体" w:cs="宋体"/>
          <w:kern w:val="0"/>
          <w:szCs w:val="21"/>
        </w:rPr>
      </w:pPr>
    </w:p>
    <w:p w14:paraId="5CD9F2C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②急性或慢性心功能不全的症状和体征；</w:t>
      </w:r>
    </w:p>
    <w:p w14:paraId="30448DB2" w14:textId="77777777" w:rsidR="00FA56BF" w:rsidRPr="002F34D9" w:rsidRDefault="00FA56BF" w:rsidP="00FA56BF">
      <w:pPr>
        <w:widowControl/>
        <w:jc w:val="left"/>
        <w:rPr>
          <w:rFonts w:ascii="宋体" w:eastAsia="宋体" w:hAnsi="宋体" w:cs="宋体"/>
          <w:kern w:val="0"/>
          <w:szCs w:val="21"/>
        </w:rPr>
      </w:pPr>
    </w:p>
    <w:p w14:paraId="50FCBCB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③快速或缓慢性心律失常；</w:t>
      </w:r>
    </w:p>
    <w:p w14:paraId="0AE12E53" w14:textId="77777777" w:rsidR="00FA56BF" w:rsidRPr="002F34D9" w:rsidRDefault="00FA56BF" w:rsidP="00FA56BF">
      <w:pPr>
        <w:widowControl/>
        <w:jc w:val="left"/>
        <w:rPr>
          <w:rFonts w:ascii="宋体" w:eastAsia="宋体" w:hAnsi="宋体" w:cs="宋体"/>
          <w:kern w:val="0"/>
          <w:szCs w:val="21"/>
        </w:rPr>
      </w:pPr>
    </w:p>
    <w:p w14:paraId="7BBAD83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④心电图改变：房室传导阻滞、束支传导阻滞（不完全右束支传导阻滞除外）、T波和（或）ST段改变、Q-T间期明显延长、多发或多源性室性期前收缩、阵发性室性或室上性心动过速、心房颤动或心房扑动、P波异常（左、右房增大或两房负荷增大）；</w:t>
      </w:r>
    </w:p>
    <w:p w14:paraId="4A05299E" w14:textId="77777777" w:rsidR="00FA56BF" w:rsidRPr="002F34D9" w:rsidRDefault="00FA56BF" w:rsidP="00FA56BF">
      <w:pPr>
        <w:widowControl/>
        <w:jc w:val="left"/>
        <w:rPr>
          <w:rFonts w:ascii="宋体" w:eastAsia="宋体" w:hAnsi="宋体" w:cs="宋体"/>
          <w:kern w:val="0"/>
          <w:szCs w:val="21"/>
        </w:rPr>
      </w:pPr>
    </w:p>
    <w:p w14:paraId="431A6D70"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⑤胸部X线改变：主要表现为不同程度的心脏增大、搏动减弱、肺淤血、间质水肿或合并肺泡水肿；</w:t>
      </w:r>
    </w:p>
    <w:p w14:paraId="67E52FC3" w14:textId="77777777" w:rsidR="00FA56BF" w:rsidRPr="002F34D9" w:rsidRDefault="00FA56BF" w:rsidP="00FA56BF">
      <w:pPr>
        <w:widowControl/>
        <w:jc w:val="left"/>
        <w:rPr>
          <w:rFonts w:ascii="宋体" w:eastAsia="宋体" w:hAnsi="宋体" w:cs="宋体"/>
          <w:kern w:val="0"/>
          <w:szCs w:val="21"/>
        </w:rPr>
      </w:pPr>
    </w:p>
    <w:p w14:paraId="5E663004"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⑥UCG改变：主要表现为左房、</w:t>
      </w:r>
      <w:proofErr w:type="gramStart"/>
      <w:r w:rsidRPr="002F34D9">
        <w:rPr>
          <w:rFonts w:ascii="宋体" w:eastAsia="宋体" w:hAnsi="宋体" w:cs="宋体"/>
          <w:kern w:val="0"/>
          <w:szCs w:val="21"/>
        </w:rPr>
        <w:t>室腔径扩大</w:t>
      </w:r>
      <w:proofErr w:type="gramEnd"/>
      <w:r w:rsidRPr="002F34D9">
        <w:rPr>
          <w:rFonts w:ascii="宋体" w:eastAsia="宋体" w:hAnsi="宋体" w:cs="宋体"/>
          <w:kern w:val="0"/>
          <w:szCs w:val="21"/>
        </w:rPr>
        <w:t>、LVEF降低、室壁运动呈弥漫或节段性运动障碍、二尖瓣血流频谱A峰＞E峰等；</w:t>
      </w:r>
    </w:p>
    <w:p w14:paraId="114D040A" w14:textId="77777777" w:rsidR="00FA56BF" w:rsidRPr="002F34D9" w:rsidRDefault="00FA56BF" w:rsidP="00FA56BF">
      <w:pPr>
        <w:widowControl/>
        <w:jc w:val="left"/>
        <w:rPr>
          <w:rFonts w:ascii="宋体" w:eastAsia="宋体" w:hAnsi="宋体" w:cs="宋体"/>
          <w:kern w:val="0"/>
          <w:szCs w:val="21"/>
        </w:rPr>
      </w:pPr>
    </w:p>
    <w:p w14:paraId="52A0AD67"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⑦心肌损伤标志物检查：血清肌钙蛋白I（或T）升高，血清肌酸激酶同工酶（CK-MB）含量升高；</w:t>
      </w:r>
    </w:p>
    <w:p w14:paraId="792923FA" w14:textId="77777777" w:rsidR="00FA56BF" w:rsidRPr="002F34D9" w:rsidRDefault="00FA56BF" w:rsidP="00FA56BF">
      <w:pPr>
        <w:widowControl/>
        <w:jc w:val="left"/>
        <w:rPr>
          <w:rFonts w:ascii="宋体" w:eastAsia="宋体" w:hAnsi="宋体" w:cs="宋体"/>
          <w:kern w:val="0"/>
          <w:szCs w:val="21"/>
        </w:rPr>
      </w:pPr>
    </w:p>
    <w:p w14:paraId="3A562CA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⑧病理解剖改变：尸检心脏或移植手术置换下的心脏主要病变为心肌变性、坏死及其后的修复和重构。</w:t>
      </w:r>
    </w:p>
    <w:p w14:paraId="16FCB042" w14:textId="77777777" w:rsidR="00FA56BF" w:rsidRPr="002F34D9" w:rsidRDefault="00FA56BF" w:rsidP="00FA56BF">
      <w:pPr>
        <w:widowControl/>
        <w:jc w:val="left"/>
        <w:rPr>
          <w:rFonts w:ascii="宋体" w:eastAsia="宋体" w:hAnsi="宋体" w:cs="宋体"/>
          <w:kern w:val="0"/>
          <w:szCs w:val="21"/>
        </w:rPr>
      </w:pPr>
    </w:p>
    <w:p w14:paraId="77028B6C" w14:textId="20EB6974" w:rsidR="00FA56BF" w:rsidRPr="002F34D9" w:rsidRDefault="00FA56BF" w:rsidP="00FA56BF">
      <w:pPr>
        <w:widowControl/>
        <w:jc w:val="left"/>
        <w:rPr>
          <w:rFonts w:ascii="宋体" w:eastAsia="宋体" w:hAnsi="宋体" w:cs="宋体"/>
          <w:kern w:val="0"/>
          <w:szCs w:val="21"/>
        </w:rPr>
      </w:pPr>
    </w:p>
    <w:p w14:paraId="37AB97F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治疗原则</w:t>
      </w:r>
    </w:p>
    <w:p w14:paraId="4CF1773B" w14:textId="023950F3" w:rsidR="00FA56BF" w:rsidRPr="002F34D9" w:rsidRDefault="00FA56BF" w:rsidP="00FA56BF">
      <w:pPr>
        <w:widowControl/>
        <w:jc w:val="left"/>
        <w:rPr>
          <w:rFonts w:ascii="宋体" w:eastAsia="宋体" w:hAnsi="宋体" w:cs="宋体"/>
          <w:kern w:val="0"/>
          <w:szCs w:val="21"/>
        </w:rPr>
      </w:pPr>
    </w:p>
    <w:p w14:paraId="6677FB7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本病应采用综合治疗，抢救心源性休克，控制心衰和纠正心律失常等。克山病急型治疗可参照急性重症心肌炎的救治，亚急型治疗类似可参照急性心肌炎的治疗，慢型治疗可参照DCM的长期治疗。</w:t>
      </w:r>
    </w:p>
    <w:p w14:paraId="23F790DA" w14:textId="77777777" w:rsidR="00FA56BF" w:rsidRPr="002F34D9" w:rsidRDefault="00FA56BF" w:rsidP="00FA56BF">
      <w:pPr>
        <w:widowControl/>
        <w:jc w:val="left"/>
        <w:rPr>
          <w:rFonts w:ascii="宋体" w:eastAsia="宋体" w:hAnsi="宋体" w:cs="宋体"/>
          <w:kern w:val="0"/>
          <w:szCs w:val="21"/>
        </w:rPr>
      </w:pPr>
    </w:p>
    <w:p w14:paraId="6B7CB5A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继发性DCM</w:t>
      </w:r>
    </w:p>
    <w:p w14:paraId="2A512221" w14:textId="6BE32A8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br/>
      </w:r>
    </w:p>
    <w:p w14:paraId="059725D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lastRenderedPageBreak/>
        <w:t>继发性DCM是指全身性系统性疾病累及心肌，心肌病变仅仅是系统性疾病的一部分。具体分类详见4.2.4。该病的治疗主要是针对心衰的治疗和针对全身性系统性疾病的治疗（参见相关全身性系统疾病的治疗）。</w:t>
      </w:r>
    </w:p>
    <w:p w14:paraId="129307B1" w14:textId="77777777" w:rsidR="00FA56BF" w:rsidRPr="002F34D9" w:rsidRDefault="00FA56BF" w:rsidP="00FA56BF">
      <w:pPr>
        <w:widowControl/>
        <w:jc w:val="left"/>
        <w:rPr>
          <w:rFonts w:ascii="宋体" w:eastAsia="宋体" w:hAnsi="宋体" w:cs="宋体"/>
          <w:kern w:val="0"/>
          <w:szCs w:val="21"/>
        </w:rPr>
      </w:pPr>
    </w:p>
    <w:p w14:paraId="2D9AC454" w14:textId="2626441E" w:rsidR="00FA56BF" w:rsidRPr="002F34D9" w:rsidRDefault="00FA56BF" w:rsidP="00FA56BF">
      <w:pPr>
        <w:widowControl/>
        <w:jc w:val="left"/>
        <w:rPr>
          <w:rFonts w:ascii="宋体" w:eastAsia="宋体" w:hAnsi="宋体" w:cs="宋体"/>
          <w:kern w:val="0"/>
          <w:szCs w:val="21"/>
        </w:rPr>
      </w:pPr>
    </w:p>
    <w:p w14:paraId="256A98BE"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扩张型心肌病的心脏康复治疗</w:t>
      </w:r>
    </w:p>
    <w:p w14:paraId="05727CC8" w14:textId="250FE7F3" w:rsidR="00FA56BF" w:rsidRPr="002F34D9" w:rsidRDefault="00FA56BF" w:rsidP="00FA56BF">
      <w:pPr>
        <w:widowControl/>
        <w:jc w:val="left"/>
        <w:rPr>
          <w:rFonts w:ascii="宋体" w:eastAsia="宋体" w:hAnsi="宋体" w:cs="宋体"/>
          <w:kern w:val="0"/>
          <w:szCs w:val="21"/>
        </w:rPr>
      </w:pPr>
    </w:p>
    <w:p w14:paraId="1429AA46"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注意休息</w:t>
      </w:r>
    </w:p>
    <w:p w14:paraId="1D75F9F3" w14:textId="6E421FD4" w:rsidR="00FA56BF" w:rsidRPr="002F34D9" w:rsidRDefault="00FA56BF" w:rsidP="00FA56BF">
      <w:pPr>
        <w:widowControl/>
        <w:jc w:val="left"/>
        <w:rPr>
          <w:rFonts w:ascii="宋体" w:eastAsia="宋体" w:hAnsi="宋体" w:cs="宋体"/>
          <w:kern w:val="0"/>
          <w:szCs w:val="21"/>
        </w:rPr>
      </w:pPr>
    </w:p>
    <w:p w14:paraId="5202B3C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DCM 失代偿性心衰阶段应注意卧床休息，减少心脏做功；但可以在床上进行适当肢体运动，以防</w:t>
      </w:r>
      <w:proofErr w:type="gramStart"/>
      <w:r w:rsidRPr="002F34D9">
        <w:rPr>
          <w:rFonts w:ascii="宋体" w:eastAsia="宋体" w:hAnsi="宋体" w:cs="宋体"/>
          <w:kern w:val="0"/>
          <w:szCs w:val="21"/>
        </w:rPr>
        <w:t>止</w:t>
      </w:r>
      <w:proofErr w:type="gramEnd"/>
      <w:r w:rsidRPr="002F34D9">
        <w:rPr>
          <w:rFonts w:ascii="宋体" w:eastAsia="宋体" w:hAnsi="宋体" w:cs="宋体"/>
          <w:kern w:val="0"/>
          <w:szCs w:val="21"/>
        </w:rPr>
        <w:t>血栓形成（Ⅰ类推荐，C级证据）。限制钠盐和水的摄入：一般钠盐摄入量＜3g/d，液体摄入量 1.5～2.0L/d，以减轻心脏前负荷（Ⅰ类推荐，C级证据）。</w:t>
      </w:r>
    </w:p>
    <w:p w14:paraId="4CB86EC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w:t>
      </w:r>
    </w:p>
    <w:p w14:paraId="5A7DAD31" w14:textId="79CBFDF3" w:rsidR="00FA56BF" w:rsidRPr="002F34D9" w:rsidRDefault="00FA56BF" w:rsidP="00FA56BF">
      <w:pPr>
        <w:widowControl/>
        <w:jc w:val="left"/>
        <w:rPr>
          <w:rFonts w:ascii="宋体" w:eastAsia="宋体" w:hAnsi="宋体" w:cs="宋体"/>
          <w:kern w:val="0"/>
          <w:szCs w:val="21"/>
        </w:rPr>
      </w:pPr>
    </w:p>
    <w:p w14:paraId="226A0ACB"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控制和去除可能导致心衰加重的外在因素</w:t>
      </w:r>
    </w:p>
    <w:p w14:paraId="592CC6FD" w14:textId="21DA4FBC" w:rsidR="00FA56BF" w:rsidRPr="002F34D9" w:rsidRDefault="00FA56BF" w:rsidP="00FA56BF">
      <w:pPr>
        <w:widowControl/>
        <w:jc w:val="left"/>
        <w:rPr>
          <w:rFonts w:ascii="宋体" w:eastAsia="宋体" w:hAnsi="宋体" w:cs="宋体"/>
          <w:kern w:val="0"/>
          <w:szCs w:val="21"/>
        </w:rPr>
      </w:pPr>
    </w:p>
    <w:p w14:paraId="25DACF6C"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控制体重（ BMI 30～35kg/m2），避免肥胖或恶病质；控制可能的并发症，如病毒感染、高血压、糖尿病、贫血等（Ⅰ类推荐，B级证据）。</w:t>
      </w:r>
    </w:p>
    <w:p w14:paraId="56543135"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适当运动：心衰稳定后可在医护人员监测下进行适当的有氧运动，增加运动耐量和提高生活质量是心脏康复治疗的核心内容。当患者运动耐量＞ 5个代谢当量（ METs）时可以进行常规有氧运动；如运动耐量≦5个METs，只能进行最大耐受量50%的运动强度，以后根据医生的</w:t>
      </w:r>
      <w:proofErr w:type="gramStart"/>
      <w:r w:rsidRPr="002F34D9">
        <w:rPr>
          <w:rFonts w:ascii="宋体" w:eastAsia="宋体" w:hAnsi="宋体" w:cs="宋体"/>
          <w:kern w:val="0"/>
          <w:szCs w:val="21"/>
        </w:rPr>
        <w:t>评估再</w:t>
      </w:r>
      <w:proofErr w:type="gramEnd"/>
      <w:r w:rsidRPr="002F34D9">
        <w:rPr>
          <w:rFonts w:ascii="宋体" w:eastAsia="宋体" w:hAnsi="宋体" w:cs="宋体"/>
          <w:kern w:val="0"/>
          <w:szCs w:val="21"/>
        </w:rPr>
        <w:t>考虑逐渐增加（Ⅰ类推荐，B级证据）。</w:t>
      </w:r>
    </w:p>
    <w:p w14:paraId="76F0A953"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 </w:t>
      </w:r>
    </w:p>
    <w:p w14:paraId="099CC4A6" w14:textId="4F31ADE5" w:rsidR="00FA56BF" w:rsidRPr="002F34D9" w:rsidRDefault="00FA56BF" w:rsidP="00FA56BF">
      <w:pPr>
        <w:widowControl/>
        <w:jc w:val="left"/>
        <w:rPr>
          <w:rFonts w:ascii="宋体" w:eastAsia="宋体" w:hAnsi="宋体" w:cs="宋体"/>
          <w:kern w:val="0"/>
          <w:szCs w:val="21"/>
        </w:rPr>
      </w:pPr>
    </w:p>
    <w:p w14:paraId="5E30D292"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改善睡眠</w:t>
      </w:r>
    </w:p>
    <w:p w14:paraId="120B02B5" w14:textId="3FE918C9" w:rsidR="00FA56BF" w:rsidRPr="002F34D9" w:rsidRDefault="00FA56BF" w:rsidP="00FA56BF">
      <w:pPr>
        <w:widowControl/>
        <w:jc w:val="left"/>
        <w:rPr>
          <w:rFonts w:ascii="宋体" w:eastAsia="宋体" w:hAnsi="宋体" w:cs="宋体"/>
          <w:kern w:val="0"/>
          <w:szCs w:val="21"/>
        </w:rPr>
      </w:pPr>
    </w:p>
    <w:p w14:paraId="4B73A129"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作息时间规律，保证充足睡眠，避免神经功能失调（Ⅱa类推荐，C级证据）。</w:t>
      </w:r>
    </w:p>
    <w:p w14:paraId="2DFA7FB5" w14:textId="77777777" w:rsidR="00FA56BF" w:rsidRPr="002F34D9" w:rsidRDefault="00FA56BF" w:rsidP="00FA56BF">
      <w:pPr>
        <w:widowControl/>
        <w:jc w:val="left"/>
        <w:rPr>
          <w:rFonts w:ascii="宋体" w:eastAsia="宋体" w:hAnsi="宋体" w:cs="宋体"/>
          <w:kern w:val="0"/>
          <w:szCs w:val="21"/>
        </w:rPr>
      </w:pPr>
    </w:p>
    <w:p w14:paraId="7E02061C" w14:textId="6C68B4C1" w:rsidR="00FA56BF" w:rsidRPr="002F34D9" w:rsidRDefault="00FA56BF" w:rsidP="00FA56BF">
      <w:pPr>
        <w:widowControl/>
        <w:jc w:val="left"/>
        <w:rPr>
          <w:rFonts w:ascii="宋体" w:eastAsia="宋体" w:hAnsi="宋体" w:cs="宋体"/>
          <w:kern w:val="0"/>
          <w:szCs w:val="21"/>
        </w:rPr>
      </w:pPr>
    </w:p>
    <w:p w14:paraId="2EB16BB1"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加强心理辅导</w:t>
      </w:r>
    </w:p>
    <w:p w14:paraId="677D2104" w14:textId="07EB32DF" w:rsidR="00FA56BF" w:rsidRPr="002F34D9" w:rsidRDefault="00FA56BF" w:rsidP="00FA56BF">
      <w:pPr>
        <w:widowControl/>
        <w:jc w:val="left"/>
        <w:rPr>
          <w:rFonts w:ascii="宋体" w:eastAsia="宋体" w:hAnsi="宋体" w:cs="宋体"/>
          <w:kern w:val="0"/>
          <w:szCs w:val="21"/>
        </w:rPr>
      </w:pPr>
    </w:p>
    <w:p w14:paraId="46688DBD" w14:textId="77777777" w:rsidR="00FA56BF" w:rsidRPr="002F34D9" w:rsidRDefault="00FA56BF" w:rsidP="00FA56BF">
      <w:pPr>
        <w:widowControl/>
        <w:jc w:val="left"/>
        <w:rPr>
          <w:rFonts w:ascii="宋体" w:eastAsia="宋体" w:hAnsi="宋体" w:cs="宋体"/>
          <w:kern w:val="0"/>
          <w:szCs w:val="21"/>
        </w:rPr>
      </w:pPr>
      <w:r w:rsidRPr="002F34D9">
        <w:rPr>
          <w:rFonts w:ascii="宋体" w:eastAsia="宋体" w:hAnsi="宋体" w:cs="宋体"/>
          <w:kern w:val="0"/>
          <w:szCs w:val="21"/>
        </w:rPr>
        <w:t>正视DCM和心衰、配合治疗，减轻精神压力等（Ⅰ类推荐，C级证据）。</w:t>
      </w:r>
    </w:p>
    <w:p w14:paraId="2E15E880" w14:textId="77777777" w:rsidR="00FA56BF" w:rsidRPr="002F34D9" w:rsidRDefault="00FA56BF" w:rsidP="00BD1D1C">
      <w:pPr>
        <w:rPr>
          <w:b/>
          <w:szCs w:val="21"/>
        </w:rPr>
      </w:pPr>
    </w:p>
    <w:p w14:paraId="304BC8ED" w14:textId="77777777" w:rsidR="00AF6ED8" w:rsidRPr="002F34D9" w:rsidRDefault="00BD1D1C" w:rsidP="00AF6ED8">
      <w:pPr>
        <w:rPr>
          <w:rFonts w:ascii="宋体" w:eastAsia="宋体" w:hAnsi="宋体" w:cs="宋体"/>
          <w:kern w:val="0"/>
          <w:szCs w:val="21"/>
        </w:rPr>
      </w:pPr>
      <w:r w:rsidRPr="002F34D9">
        <w:rPr>
          <w:rFonts w:hint="eastAsia"/>
          <w:b/>
          <w:szCs w:val="21"/>
        </w:rPr>
        <w:t>感染性心内膜炎；</w:t>
      </w:r>
      <w:r w:rsidR="00AF6ED8" w:rsidRPr="002F34D9">
        <w:rPr>
          <w:rFonts w:ascii="宋体" w:eastAsia="宋体" w:hAnsi="宋体" w:cs="宋体"/>
          <w:spacing w:val="30"/>
          <w:kern w:val="0"/>
          <w:szCs w:val="21"/>
        </w:rPr>
        <w:t>感染性心内膜炎Duke诊断标准①确诊标准符合2项主要标准，或1项主要标准+3项次要标准或5项次要标准。②</w:t>
      </w:r>
      <w:proofErr w:type="gramStart"/>
      <w:r w:rsidR="00AF6ED8" w:rsidRPr="002F34D9">
        <w:rPr>
          <w:rFonts w:ascii="宋体" w:eastAsia="宋体" w:hAnsi="宋体" w:cs="宋体"/>
          <w:spacing w:val="30"/>
          <w:kern w:val="0"/>
          <w:szCs w:val="21"/>
        </w:rPr>
        <w:t>疑诊标准</w:t>
      </w:r>
      <w:proofErr w:type="gramEnd"/>
      <w:r w:rsidR="00AF6ED8" w:rsidRPr="002F34D9">
        <w:rPr>
          <w:rFonts w:ascii="宋体" w:eastAsia="宋体" w:hAnsi="宋体" w:cs="宋体"/>
          <w:spacing w:val="30"/>
          <w:kern w:val="0"/>
          <w:szCs w:val="21"/>
        </w:rPr>
        <w:t>符合1项主要标准+1项次要标准，或3项次要标准。主要标准：（1）血培养阳性(符合至少1项标准)①两次不同时间的血培养检出同一典型IE致病微生物(如草绿色链球菌、链球菌、金葡菌等)。②多次血培养检出同一IE致病微生物(2次至少间隔12小时以上的血培养阳性；所有3次血培养均阳性、</w:t>
      </w:r>
      <w:proofErr w:type="gramStart"/>
      <w:r w:rsidR="00AF6ED8" w:rsidRPr="002F34D9">
        <w:rPr>
          <w:rFonts w:ascii="宋体" w:eastAsia="宋体" w:hAnsi="宋体" w:cs="宋体"/>
          <w:spacing w:val="30"/>
          <w:kern w:val="0"/>
          <w:szCs w:val="21"/>
        </w:rPr>
        <w:t>或4次或4次</w:t>
      </w:r>
      <w:proofErr w:type="gramEnd"/>
      <w:r w:rsidR="00AF6ED8" w:rsidRPr="002F34D9">
        <w:rPr>
          <w:rFonts w:ascii="宋体" w:eastAsia="宋体" w:hAnsi="宋体" w:cs="宋体"/>
          <w:spacing w:val="30"/>
          <w:kern w:val="0"/>
          <w:szCs w:val="21"/>
        </w:rPr>
        <w:t>以上的多数血培养阳性)。③Q热病原体1次血培养阳性或其IgG抗体滴度＞1: 800。（2）影像学阳性证据（符合以下至少一项标准）①超声心动图异常(赘生物、脓肿、人工瓣膜裂开)。②新出现的瓣膜反流。次要标准①易患因素：心脏本身存在易感因素，或静脉药物成瘾者。②发热：体温≥38℃。③血管征象：主要动</w:t>
      </w:r>
      <w:r w:rsidR="00AF6ED8" w:rsidRPr="002F34D9">
        <w:rPr>
          <w:rFonts w:ascii="宋体" w:eastAsia="宋体" w:hAnsi="宋体" w:cs="宋体"/>
          <w:spacing w:val="30"/>
          <w:kern w:val="0"/>
          <w:szCs w:val="21"/>
        </w:rPr>
        <w:lastRenderedPageBreak/>
        <w:t>脉栓塞，感染性肺梗死，细菌性动脉瘤，颅内出血，结膜出血以及 Janeway损害。④免疫性征象 ：肾小球肾炎,Osler结节，Roth斑以及类风湿因子阳性。</w:t>
      </w:r>
    </w:p>
    <w:p w14:paraId="6667ED82" w14:textId="77777777" w:rsidR="00AF6ED8" w:rsidRPr="00AF6ED8" w:rsidRDefault="00AF6ED8" w:rsidP="00AF6ED8">
      <w:pPr>
        <w:widowControl/>
        <w:jc w:val="left"/>
        <w:rPr>
          <w:rFonts w:ascii="宋体" w:eastAsia="宋体" w:hAnsi="宋体" w:cs="宋体"/>
          <w:kern w:val="0"/>
          <w:szCs w:val="21"/>
        </w:rPr>
      </w:pPr>
    </w:p>
    <w:p w14:paraId="3C0F8405" w14:textId="77777777" w:rsidR="00AF6ED8" w:rsidRPr="00AF6ED8" w:rsidRDefault="00AF6ED8" w:rsidP="00AF6ED8">
      <w:pPr>
        <w:widowControl/>
        <w:spacing w:line="480" w:lineRule="atLeast"/>
        <w:jc w:val="left"/>
        <w:rPr>
          <w:rFonts w:ascii="宋体" w:eastAsia="宋体" w:hAnsi="宋体" w:cs="宋体"/>
          <w:kern w:val="0"/>
          <w:szCs w:val="21"/>
        </w:rPr>
      </w:pPr>
      <w:r w:rsidRPr="00AF6ED8">
        <w:rPr>
          <w:rFonts w:ascii="宋体" w:eastAsia="宋体" w:hAnsi="宋体" w:cs="宋体"/>
          <w:spacing w:val="30"/>
          <w:kern w:val="0"/>
          <w:szCs w:val="21"/>
        </w:rPr>
        <w:t>⑤致病微生物感染证据：不符合主要标准的血培养阳性，或与IE —致的活动性致病微生物感染的血清学证据。</w:t>
      </w:r>
    </w:p>
    <w:p w14:paraId="3A488DF5" w14:textId="77777777" w:rsidR="00AF6ED8" w:rsidRPr="00AF6ED8" w:rsidRDefault="00AF6ED8" w:rsidP="00AF6ED8">
      <w:pPr>
        <w:widowControl/>
        <w:jc w:val="left"/>
        <w:rPr>
          <w:rFonts w:ascii="宋体" w:eastAsia="宋体" w:hAnsi="宋体" w:cs="宋体"/>
          <w:kern w:val="0"/>
          <w:szCs w:val="21"/>
        </w:rPr>
      </w:pPr>
    </w:p>
    <w:p w14:paraId="5C1F3982" w14:textId="0C7AB730" w:rsidR="00247F2B" w:rsidRPr="002F34D9" w:rsidRDefault="00AF6ED8" w:rsidP="00AF6ED8">
      <w:pPr>
        <w:rPr>
          <w:b/>
          <w:szCs w:val="21"/>
        </w:rPr>
      </w:pPr>
      <w:r w:rsidRPr="002F34D9">
        <w:rPr>
          <w:rFonts w:ascii="宋体" w:eastAsia="宋体" w:hAnsi="宋体" w:cs="宋体"/>
          <w:spacing w:val="30"/>
          <w:kern w:val="0"/>
          <w:szCs w:val="21"/>
        </w:rPr>
        <w:t>注意: ①对亚急性感染性心内膜炎最有价值的诊断方法是血细菌培养。 ②对确诊亚急性感染性心内膜炎有重要价值的检查方法是超声心动图检出赘生物。 ③对诊断亚急性感染性心内膜炎最有意义的临表现是发热+心脏可变杂音。</w:t>
      </w:r>
    </w:p>
    <w:p w14:paraId="2D2A0726" w14:textId="736C20A3" w:rsidR="00247F2B" w:rsidRPr="002F34D9" w:rsidRDefault="00BD1D1C" w:rsidP="00BD1D1C">
      <w:pPr>
        <w:rPr>
          <w:rFonts w:ascii="Microsoft YaHei UI" w:eastAsia="Microsoft YaHei UI" w:hAnsi="Microsoft YaHei UI"/>
          <w:color w:val="3E3E3E"/>
          <w:spacing w:val="8"/>
          <w:szCs w:val="21"/>
          <w:shd w:val="clear" w:color="auto" w:fill="FFFFFF"/>
        </w:rPr>
      </w:pPr>
      <w:r w:rsidRPr="002F34D9">
        <w:rPr>
          <w:rFonts w:hint="eastAsia"/>
          <w:b/>
          <w:szCs w:val="21"/>
        </w:rPr>
        <w:t>风湿性心脏病二尖瓣狭窄；</w:t>
      </w:r>
      <w:r w:rsidR="00AF6ED8" w:rsidRPr="002F34D9">
        <w:rPr>
          <w:rFonts w:ascii="Microsoft YaHei UI" w:eastAsia="Microsoft YaHei UI" w:hAnsi="Microsoft YaHei UI" w:hint="eastAsia"/>
          <w:color w:val="3E3E3E"/>
          <w:spacing w:val="8"/>
          <w:szCs w:val="21"/>
          <w:shd w:val="clear" w:color="auto" w:fill="FFFFFF"/>
        </w:rPr>
        <w:t>二尖瓣狭窄（MS）是一种非常常见的心脏瓣膜病变，主要原因分先天性和后天获得两种，先天性二尖瓣狭窄非常少见，比如降落伞二尖瓣畸形、二尖瓣瓣上环等，后天获得性二尖瓣狭窄绝大多数是由于风湿性心脏病引起，二尖瓣瓣膜交界处和基底部炎症、水肿、赘生物形成，随着病情发展瓣膜粘连、增厚，导致二尖瓣开放受限等一系列症候群，而在发达国家多数是由于老年性二尖瓣退行性改变引起的二尖瓣狭窄多见。</w:t>
      </w:r>
    </w:p>
    <w:p w14:paraId="6006C61B" w14:textId="24227F11" w:rsidR="00516138" w:rsidRPr="002F34D9" w:rsidRDefault="00516138" w:rsidP="00BD1D1C">
      <w:pPr>
        <w:rPr>
          <w:rFonts w:ascii="宋体" w:eastAsia="宋体" w:hAnsi="宋体" w:cs="宋体"/>
          <w:kern w:val="0"/>
          <w:szCs w:val="21"/>
        </w:rPr>
      </w:pPr>
      <w:r w:rsidRPr="002F34D9">
        <w:rPr>
          <w:rFonts w:ascii="宋体" w:eastAsia="宋体" w:hAnsi="宋体" w:cs="宋体" w:hint="eastAsia"/>
          <w:kern w:val="0"/>
          <w:szCs w:val="21"/>
        </w:rPr>
        <w:t>左心室长轴及四腔</w:t>
      </w:r>
      <w:proofErr w:type="gramStart"/>
      <w:r w:rsidRPr="002F34D9">
        <w:rPr>
          <w:rFonts w:ascii="宋体" w:eastAsia="宋体" w:hAnsi="宋体" w:cs="宋体" w:hint="eastAsia"/>
          <w:kern w:val="0"/>
          <w:szCs w:val="21"/>
        </w:rPr>
        <w:t>心切面</w:t>
      </w:r>
      <w:proofErr w:type="gramEnd"/>
      <w:r w:rsidRPr="002F34D9">
        <w:rPr>
          <w:rFonts w:ascii="宋体" w:eastAsia="宋体" w:hAnsi="宋体" w:cs="宋体" w:hint="eastAsia"/>
          <w:kern w:val="0"/>
          <w:szCs w:val="21"/>
        </w:rPr>
        <w:t>可见左房增大，</w:t>
      </w:r>
      <w:proofErr w:type="gramStart"/>
      <w:r w:rsidRPr="002F34D9">
        <w:rPr>
          <w:rFonts w:ascii="宋体" w:eastAsia="宋体" w:hAnsi="宋体" w:cs="宋体" w:hint="eastAsia"/>
          <w:kern w:val="0"/>
          <w:szCs w:val="21"/>
        </w:rPr>
        <w:t>二尖瓣瓣尖增厚</w:t>
      </w:r>
      <w:proofErr w:type="gramEnd"/>
      <w:r w:rsidRPr="002F34D9">
        <w:rPr>
          <w:rFonts w:ascii="宋体" w:eastAsia="宋体" w:hAnsi="宋体" w:cs="宋体" w:hint="eastAsia"/>
          <w:kern w:val="0"/>
          <w:szCs w:val="21"/>
        </w:rPr>
        <w:t>伴赘生物形成，部分可伴有钙化，前叶呈弓背向上，开放受限。二尖瓣短轴切面二尖瓣瓣叶不均匀性增厚粘连、回声增强，瓣口呈“鱼嘴”样改变。</w:t>
      </w:r>
    </w:p>
    <w:p w14:paraId="38F6E196" w14:textId="77777777" w:rsidR="00516138" w:rsidRPr="002F34D9" w:rsidRDefault="00516138" w:rsidP="00BD1D1C">
      <w:pPr>
        <w:rPr>
          <w:rFonts w:ascii="宋体" w:eastAsia="宋体" w:hAnsi="宋体" w:cs="宋体"/>
          <w:kern w:val="0"/>
          <w:szCs w:val="21"/>
        </w:rPr>
      </w:pPr>
    </w:p>
    <w:p w14:paraId="0CF9B5DD" w14:textId="77777777" w:rsidR="00516138" w:rsidRPr="002F34D9" w:rsidRDefault="00516138" w:rsidP="00516138">
      <w:pPr>
        <w:pStyle w:val="a4"/>
        <w:spacing w:before="0" w:beforeAutospacing="0" w:after="0" w:afterAutospacing="0"/>
        <w:rPr>
          <w:sz w:val="21"/>
          <w:szCs w:val="21"/>
        </w:rPr>
      </w:pPr>
      <w:r w:rsidRPr="002F34D9">
        <w:rPr>
          <w:sz w:val="21"/>
          <w:szCs w:val="21"/>
        </w:rPr>
        <w:t>超声心动图对评估二尖瓣狭窄程度评估尤为重要，直接影响患者的治疗和疗效评估。目前对二尖瓣狭窄程度的分级主要有：</w:t>
      </w:r>
    </w:p>
    <w:p w14:paraId="62C28F03" w14:textId="77777777" w:rsidR="00516138" w:rsidRPr="002F34D9" w:rsidRDefault="00516138" w:rsidP="00516138">
      <w:pPr>
        <w:pStyle w:val="a4"/>
        <w:spacing w:before="0" w:beforeAutospacing="0" w:after="0" w:afterAutospacing="0"/>
        <w:rPr>
          <w:sz w:val="21"/>
          <w:szCs w:val="21"/>
        </w:rPr>
      </w:pPr>
      <w:r w:rsidRPr="002F34D9">
        <w:rPr>
          <w:sz w:val="21"/>
          <w:szCs w:val="21"/>
        </w:rPr>
        <w:t>轻度：二尖瓣瓣口面积＞1.5cm²   </w:t>
      </w:r>
    </w:p>
    <w:p w14:paraId="5CF55AFA" w14:textId="77777777" w:rsidR="00516138" w:rsidRPr="002F34D9" w:rsidRDefault="00516138" w:rsidP="00516138">
      <w:pPr>
        <w:pStyle w:val="a4"/>
        <w:spacing w:before="0" w:beforeAutospacing="0" w:after="0" w:afterAutospacing="0"/>
        <w:rPr>
          <w:sz w:val="21"/>
          <w:szCs w:val="21"/>
        </w:rPr>
      </w:pPr>
      <w:r w:rsidRPr="002F34D9">
        <w:rPr>
          <w:sz w:val="21"/>
          <w:szCs w:val="21"/>
        </w:rPr>
        <w:t>          瓣</w:t>
      </w:r>
      <w:proofErr w:type="gramStart"/>
      <w:r w:rsidRPr="002F34D9">
        <w:rPr>
          <w:sz w:val="21"/>
          <w:szCs w:val="21"/>
        </w:rPr>
        <w:t>口平均</w:t>
      </w:r>
      <w:proofErr w:type="gramEnd"/>
      <w:r w:rsidRPr="002F34D9">
        <w:rPr>
          <w:sz w:val="21"/>
          <w:szCs w:val="21"/>
        </w:rPr>
        <w:t>压差＜5mmHg    </w:t>
      </w:r>
    </w:p>
    <w:p w14:paraId="4BB01072" w14:textId="77777777" w:rsidR="00516138" w:rsidRPr="002F34D9" w:rsidRDefault="00516138" w:rsidP="00516138">
      <w:pPr>
        <w:pStyle w:val="a4"/>
        <w:spacing w:before="0" w:beforeAutospacing="0" w:after="0" w:afterAutospacing="0"/>
        <w:rPr>
          <w:sz w:val="21"/>
          <w:szCs w:val="21"/>
        </w:rPr>
      </w:pPr>
      <w:r w:rsidRPr="002F34D9">
        <w:rPr>
          <w:sz w:val="21"/>
          <w:szCs w:val="21"/>
        </w:rPr>
        <w:t>          肺动脉压＜30mmHg</w:t>
      </w:r>
    </w:p>
    <w:p w14:paraId="3C73C745" w14:textId="77777777" w:rsidR="00516138" w:rsidRPr="002F34D9" w:rsidRDefault="00516138" w:rsidP="00516138">
      <w:pPr>
        <w:pStyle w:val="a4"/>
        <w:spacing w:before="0" w:beforeAutospacing="0" w:after="0" w:afterAutospacing="0"/>
        <w:rPr>
          <w:sz w:val="21"/>
          <w:szCs w:val="21"/>
        </w:rPr>
      </w:pPr>
      <w:r w:rsidRPr="002F34D9">
        <w:rPr>
          <w:sz w:val="21"/>
          <w:szCs w:val="21"/>
        </w:rPr>
        <w:t>中度：二尖瓣瓣口面积1.0-1.5cm² </w:t>
      </w:r>
    </w:p>
    <w:p w14:paraId="40B08473" w14:textId="77777777" w:rsidR="00516138" w:rsidRPr="002F34D9" w:rsidRDefault="00516138" w:rsidP="00516138">
      <w:pPr>
        <w:pStyle w:val="a4"/>
        <w:spacing w:before="0" w:beforeAutospacing="0" w:after="0" w:afterAutospacing="0"/>
        <w:rPr>
          <w:sz w:val="21"/>
          <w:szCs w:val="21"/>
        </w:rPr>
      </w:pPr>
      <w:r w:rsidRPr="002F34D9">
        <w:rPr>
          <w:sz w:val="21"/>
          <w:szCs w:val="21"/>
        </w:rPr>
        <w:t>          瓣</w:t>
      </w:r>
      <w:proofErr w:type="gramStart"/>
      <w:r w:rsidRPr="002F34D9">
        <w:rPr>
          <w:sz w:val="21"/>
          <w:szCs w:val="21"/>
        </w:rPr>
        <w:t>口平均</w:t>
      </w:r>
      <w:proofErr w:type="gramEnd"/>
      <w:r w:rsidRPr="002F34D9">
        <w:rPr>
          <w:sz w:val="21"/>
          <w:szCs w:val="21"/>
        </w:rPr>
        <w:t>压差5-10mmHg  </w:t>
      </w:r>
    </w:p>
    <w:p w14:paraId="4ED5F636" w14:textId="77777777" w:rsidR="00516138" w:rsidRPr="002F34D9" w:rsidRDefault="00516138" w:rsidP="00516138">
      <w:pPr>
        <w:pStyle w:val="a4"/>
        <w:spacing w:before="0" w:beforeAutospacing="0" w:after="0" w:afterAutospacing="0"/>
        <w:rPr>
          <w:sz w:val="21"/>
          <w:szCs w:val="21"/>
        </w:rPr>
      </w:pPr>
      <w:r w:rsidRPr="002F34D9">
        <w:rPr>
          <w:sz w:val="21"/>
          <w:szCs w:val="21"/>
        </w:rPr>
        <w:t>          肺动脉压30-50mmHg</w:t>
      </w:r>
    </w:p>
    <w:p w14:paraId="01534592" w14:textId="77777777" w:rsidR="00516138" w:rsidRPr="002F34D9" w:rsidRDefault="00516138" w:rsidP="00516138">
      <w:pPr>
        <w:pStyle w:val="a4"/>
        <w:spacing w:before="0" w:beforeAutospacing="0" w:after="0" w:afterAutospacing="0"/>
        <w:rPr>
          <w:sz w:val="21"/>
          <w:szCs w:val="21"/>
        </w:rPr>
      </w:pPr>
      <w:r w:rsidRPr="002F34D9">
        <w:rPr>
          <w:sz w:val="21"/>
          <w:szCs w:val="21"/>
        </w:rPr>
        <w:t>重度：二尖瓣瓣口面积＜1.0cm²    </w:t>
      </w:r>
    </w:p>
    <w:p w14:paraId="72A09E3E" w14:textId="77777777" w:rsidR="00516138" w:rsidRPr="002F34D9" w:rsidRDefault="00516138" w:rsidP="00516138">
      <w:pPr>
        <w:pStyle w:val="a4"/>
        <w:spacing w:before="0" w:beforeAutospacing="0" w:after="0" w:afterAutospacing="0"/>
        <w:rPr>
          <w:sz w:val="21"/>
          <w:szCs w:val="21"/>
        </w:rPr>
      </w:pPr>
      <w:r w:rsidRPr="002F34D9">
        <w:rPr>
          <w:sz w:val="21"/>
          <w:szCs w:val="21"/>
        </w:rPr>
        <w:t>          瓣</w:t>
      </w:r>
      <w:proofErr w:type="gramStart"/>
      <w:r w:rsidRPr="002F34D9">
        <w:rPr>
          <w:sz w:val="21"/>
          <w:szCs w:val="21"/>
        </w:rPr>
        <w:t>口平均</w:t>
      </w:r>
      <w:proofErr w:type="gramEnd"/>
      <w:r w:rsidRPr="002F34D9">
        <w:rPr>
          <w:sz w:val="21"/>
          <w:szCs w:val="21"/>
        </w:rPr>
        <w:t>压差＞10mmHg   </w:t>
      </w:r>
    </w:p>
    <w:p w14:paraId="16E3B72C" w14:textId="77777777" w:rsidR="00516138" w:rsidRPr="002F34D9" w:rsidRDefault="00516138" w:rsidP="00516138">
      <w:pPr>
        <w:pStyle w:val="a4"/>
        <w:spacing w:before="0" w:beforeAutospacing="0" w:after="0" w:afterAutospacing="0"/>
        <w:rPr>
          <w:sz w:val="21"/>
          <w:szCs w:val="21"/>
        </w:rPr>
      </w:pPr>
      <w:r w:rsidRPr="002F34D9">
        <w:rPr>
          <w:sz w:val="21"/>
          <w:szCs w:val="21"/>
        </w:rPr>
        <w:t>          肺动脉压＞50mmHg</w:t>
      </w:r>
    </w:p>
    <w:p w14:paraId="5A718411" w14:textId="77777777" w:rsidR="00516138" w:rsidRPr="002F34D9" w:rsidRDefault="00516138" w:rsidP="00BD1D1C">
      <w:pPr>
        <w:rPr>
          <w:b/>
          <w:szCs w:val="21"/>
        </w:rPr>
      </w:pPr>
    </w:p>
    <w:p w14:paraId="64A38CA9" w14:textId="77777777" w:rsidR="00247F2B" w:rsidRPr="002F34D9" w:rsidRDefault="00BD1D1C" w:rsidP="00BD1D1C">
      <w:pPr>
        <w:rPr>
          <w:b/>
          <w:szCs w:val="21"/>
        </w:rPr>
      </w:pPr>
      <w:r w:rsidRPr="002F34D9">
        <w:rPr>
          <w:rFonts w:hint="eastAsia"/>
          <w:b/>
          <w:szCs w:val="21"/>
        </w:rPr>
        <w:t>房颤</w:t>
      </w:r>
      <w:proofErr w:type="gramStart"/>
      <w:r w:rsidRPr="002F34D9">
        <w:rPr>
          <w:rFonts w:hint="eastAsia"/>
          <w:b/>
          <w:szCs w:val="21"/>
        </w:rPr>
        <w:t>伴预激药物</w:t>
      </w:r>
      <w:proofErr w:type="gramEnd"/>
      <w:r w:rsidRPr="002F34D9">
        <w:rPr>
          <w:rFonts w:hint="eastAsia"/>
          <w:b/>
          <w:szCs w:val="21"/>
        </w:rPr>
        <w:t>使用；</w:t>
      </w:r>
    </w:p>
    <w:p w14:paraId="0336B563" w14:textId="68B59473" w:rsidR="00516138" w:rsidRPr="002F34D9" w:rsidRDefault="00516138" w:rsidP="00BD1D1C">
      <w:pPr>
        <w:rPr>
          <w:szCs w:val="21"/>
        </w:rPr>
      </w:pPr>
      <w:r w:rsidRPr="002F34D9">
        <w:rPr>
          <w:rFonts w:hint="eastAsia"/>
          <w:szCs w:val="21"/>
        </w:rPr>
        <w:t>预激综合征（</w:t>
      </w:r>
      <w:r w:rsidRPr="002F34D9">
        <w:rPr>
          <w:rFonts w:hint="eastAsia"/>
          <w:szCs w:val="21"/>
        </w:rPr>
        <w:t>WPW</w:t>
      </w:r>
      <w:r w:rsidRPr="002F34D9">
        <w:rPr>
          <w:rFonts w:hint="eastAsia"/>
          <w:szCs w:val="21"/>
        </w:rPr>
        <w:t>综合征）容易伴发心律失常，最常见的是房室折返性心动过速，其次是</w:t>
      </w:r>
      <w:proofErr w:type="gramStart"/>
      <w:r w:rsidRPr="002F34D9">
        <w:rPr>
          <w:rFonts w:hint="eastAsia"/>
          <w:szCs w:val="21"/>
        </w:rPr>
        <w:t>房颤和房</w:t>
      </w:r>
      <w:proofErr w:type="gramEnd"/>
      <w:r w:rsidRPr="002F34D9">
        <w:rPr>
          <w:rFonts w:hint="eastAsia"/>
          <w:szCs w:val="21"/>
        </w:rPr>
        <w:t>扑。</w:t>
      </w:r>
      <w:r w:rsidRPr="002F34D9">
        <w:rPr>
          <w:rFonts w:hint="eastAsia"/>
          <w:szCs w:val="21"/>
        </w:rPr>
        <w:t>11%</w:t>
      </w:r>
      <w:r w:rsidRPr="002F34D9">
        <w:rPr>
          <w:rFonts w:hint="eastAsia"/>
          <w:szCs w:val="21"/>
        </w:rPr>
        <w:t>～</w:t>
      </w:r>
      <w:r w:rsidRPr="002F34D9">
        <w:rPr>
          <w:rFonts w:hint="eastAsia"/>
          <w:szCs w:val="21"/>
        </w:rPr>
        <w:t>39%</w:t>
      </w:r>
      <w:r w:rsidRPr="002F34D9">
        <w:rPr>
          <w:rFonts w:hint="eastAsia"/>
          <w:szCs w:val="21"/>
        </w:rPr>
        <w:t>的预激综合征伴发房颤，可由房室折返性心动过速触发，也可单独出现，是临床的急症。</w:t>
      </w:r>
    </w:p>
    <w:p w14:paraId="32B9CB89" w14:textId="77777777" w:rsidR="00516138" w:rsidRPr="00516138" w:rsidRDefault="00516138" w:rsidP="00516138">
      <w:pPr>
        <w:widowControl/>
        <w:jc w:val="left"/>
        <w:rPr>
          <w:rFonts w:ascii="宋体" w:eastAsia="宋体" w:hAnsi="宋体" w:cs="宋体"/>
          <w:color w:val="549CFF"/>
          <w:kern w:val="0"/>
          <w:szCs w:val="21"/>
        </w:rPr>
      </w:pPr>
      <w:r w:rsidRPr="002F34D9">
        <w:rPr>
          <w:rFonts w:ascii="微软雅黑" w:eastAsia="微软雅黑" w:hAnsi="微软雅黑" w:cs="宋体" w:hint="eastAsia"/>
          <w:b/>
          <w:bCs/>
          <w:color w:val="549CFF"/>
          <w:kern w:val="0"/>
          <w:szCs w:val="21"/>
          <w:bdr w:val="none" w:sz="0" w:space="0" w:color="auto" w:frame="1"/>
        </w:rPr>
        <w:lastRenderedPageBreak/>
        <w:t>预激</w:t>
      </w:r>
      <w:proofErr w:type="gramStart"/>
      <w:r w:rsidRPr="002F34D9">
        <w:rPr>
          <w:rFonts w:ascii="微软雅黑" w:eastAsia="微软雅黑" w:hAnsi="微软雅黑" w:cs="宋体" w:hint="eastAsia"/>
          <w:b/>
          <w:bCs/>
          <w:color w:val="549CFF"/>
          <w:kern w:val="0"/>
          <w:szCs w:val="21"/>
          <w:bdr w:val="none" w:sz="0" w:space="0" w:color="auto" w:frame="1"/>
        </w:rPr>
        <w:t>综合征伴房颤</w:t>
      </w:r>
      <w:proofErr w:type="gramEnd"/>
      <w:r w:rsidRPr="002F34D9">
        <w:rPr>
          <w:rFonts w:ascii="微软雅黑" w:eastAsia="微软雅黑" w:hAnsi="微软雅黑" w:cs="宋体" w:hint="eastAsia"/>
          <w:b/>
          <w:bCs/>
          <w:color w:val="549CFF"/>
          <w:kern w:val="0"/>
          <w:szCs w:val="21"/>
          <w:bdr w:val="none" w:sz="0" w:space="0" w:color="auto" w:frame="1"/>
        </w:rPr>
        <w:t>的危害</w:t>
      </w:r>
    </w:p>
    <w:p w14:paraId="1CC20350" w14:textId="77777777" w:rsidR="00516138" w:rsidRPr="00516138" w:rsidRDefault="00516138" w:rsidP="00516138">
      <w:pPr>
        <w:widowControl/>
        <w:shd w:val="clear" w:color="auto" w:fill="FFFFFF"/>
        <w:rPr>
          <w:rFonts w:ascii="Microsoft YaHei UI" w:eastAsia="Microsoft YaHei UI" w:hAnsi="Microsoft YaHei UI" w:cs="宋体"/>
          <w:color w:val="222222"/>
          <w:spacing w:val="8"/>
          <w:kern w:val="0"/>
          <w:szCs w:val="21"/>
        </w:rPr>
      </w:pPr>
    </w:p>
    <w:p w14:paraId="5A05E4E9"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伴有房颤的预激综合征，房室旁路不应期短，缺乏递减传导。预激</w:t>
      </w:r>
      <w:proofErr w:type="gramStart"/>
      <w:r w:rsidRPr="00516138">
        <w:rPr>
          <w:rFonts w:ascii="Microsoft YaHei UI" w:eastAsia="Microsoft YaHei UI" w:hAnsi="Microsoft YaHei UI" w:cs="宋体" w:hint="eastAsia"/>
          <w:color w:val="222222"/>
          <w:spacing w:val="8"/>
          <w:kern w:val="0"/>
          <w:szCs w:val="21"/>
        </w:rPr>
        <w:t>综合征伴房颤</w:t>
      </w:r>
      <w:proofErr w:type="gramEnd"/>
      <w:r w:rsidRPr="00516138">
        <w:rPr>
          <w:rFonts w:ascii="Microsoft YaHei UI" w:eastAsia="Microsoft YaHei UI" w:hAnsi="Microsoft YaHei UI" w:cs="宋体" w:hint="eastAsia"/>
          <w:color w:val="222222"/>
          <w:spacing w:val="8"/>
          <w:kern w:val="0"/>
          <w:szCs w:val="21"/>
        </w:rPr>
        <w:t>时，由于快速的</w:t>
      </w:r>
      <w:proofErr w:type="gramStart"/>
      <w:r w:rsidRPr="00516138">
        <w:rPr>
          <w:rFonts w:ascii="Microsoft YaHei UI" w:eastAsia="Microsoft YaHei UI" w:hAnsi="Microsoft YaHei UI" w:cs="宋体" w:hint="eastAsia"/>
          <w:color w:val="222222"/>
          <w:spacing w:val="8"/>
          <w:kern w:val="0"/>
          <w:szCs w:val="21"/>
        </w:rPr>
        <w:t>房颤波经</w:t>
      </w:r>
      <w:proofErr w:type="gramEnd"/>
      <w:r w:rsidRPr="00516138">
        <w:rPr>
          <w:rFonts w:ascii="Microsoft YaHei UI" w:eastAsia="Microsoft YaHei UI" w:hAnsi="Microsoft YaHei UI" w:cs="宋体" w:hint="eastAsia"/>
          <w:color w:val="222222"/>
          <w:spacing w:val="8"/>
          <w:kern w:val="0"/>
          <w:szCs w:val="21"/>
        </w:rPr>
        <w:t>旁道下传，产生快速的心室率，可产生严重的血液动力学改变。</w:t>
      </w:r>
    </w:p>
    <w:p w14:paraId="2F2B981C" w14:textId="77777777" w:rsidR="00516138" w:rsidRPr="00516138" w:rsidRDefault="00516138" w:rsidP="00516138">
      <w:pPr>
        <w:widowControl/>
        <w:shd w:val="clear" w:color="auto" w:fill="FFFFFF"/>
        <w:rPr>
          <w:rFonts w:ascii="Microsoft YaHei UI" w:eastAsia="Microsoft YaHei UI" w:hAnsi="Microsoft YaHei UI" w:cs="宋体"/>
          <w:color w:val="222222"/>
          <w:spacing w:val="8"/>
          <w:kern w:val="0"/>
          <w:szCs w:val="21"/>
        </w:rPr>
      </w:pPr>
    </w:p>
    <w:p w14:paraId="36773F5E"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预激综合征并发房颤时，患者经常出现晕厥、血压降低、充血性心衰、休克，甚至猝死。可以说，预激</w:t>
      </w:r>
      <w:proofErr w:type="gramStart"/>
      <w:r w:rsidRPr="00516138">
        <w:rPr>
          <w:rFonts w:ascii="Microsoft YaHei UI" w:eastAsia="Microsoft YaHei UI" w:hAnsi="Microsoft YaHei UI" w:cs="宋体" w:hint="eastAsia"/>
          <w:color w:val="222222"/>
          <w:spacing w:val="8"/>
          <w:kern w:val="0"/>
          <w:szCs w:val="21"/>
        </w:rPr>
        <w:t>综合征伴房颤</w:t>
      </w:r>
      <w:proofErr w:type="gramEnd"/>
      <w:r w:rsidRPr="00516138">
        <w:rPr>
          <w:rFonts w:ascii="Microsoft YaHei UI" w:eastAsia="Microsoft YaHei UI" w:hAnsi="Microsoft YaHei UI" w:cs="宋体" w:hint="eastAsia"/>
          <w:color w:val="222222"/>
          <w:spacing w:val="8"/>
          <w:kern w:val="0"/>
          <w:szCs w:val="21"/>
        </w:rPr>
        <w:t>是最危险的心律失常之一。</w:t>
      </w:r>
    </w:p>
    <w:p w14:paraId="24E9C0AB" w14:textId="77777777" w:rsidR="00516138" w:rsidRPr="00516138" w:rsidRDefault="00516138" w:rsidP="00516138">
      <w:pPr>
        <w:widowControl/>
        <w:jc w:val="left"/>
        <w:rPr>
          <w:rFonts w:ascii="宋体" w:eastAsia="宋体" w:hAnsi="宋体" w:cs="宋体"/>
          <w:color w:val="549CFF"/>
          <w:kern w:val="0"/>
          <w:szCs w:val="21"/>
        </w:rPr>
      </w:pPr>
      <w:r w:rsidRPr="002F34D9">
        <w:rPr>
          <w:rFonts w:ascii="微软雅黑" w:eastAsia="微软雅黑" w:hAnsi="微软雅黑" w:cs="宋体" w:hint="eastAsia"/>
          <w:b/>
          <w:bCs/>
          <w:color w:val="549CFF"/>
          <w:kern w:val="0"/>
          <w:szCs w:val="21"/>
          <w:bdr w:val="none" w:sz="0" w:space="0" w:color="auto" w:frame="1"/>
        </w:rPr>
        <w:t>预激</w:t>
      </w:r>
      <w:proofErr w:type="gramStart"/>
      <w:r w:rsidRPr="002F34D9">
        <w:rPr>
          <w:rFonts w:ascii="微软雅黑" w:eastAsia="微软雅黑" w:hAnsi="微软雅黑" w:cs="宋体" w:hint="eastAsia"/>
          <w:b/>
          <w:bCs/>
          <w:color w:val="549CFF"/>
          <w:kern w:val="0"/>
          <w:szCs w:val="21"/>
          <w:bdr w:val="none" w:sz="0" w:space="0" w:color="auto" w:frame="1"/>
        </w:rPr>
        <w:t>综合征伴房颤</w:t>
      </w:r>
      <w:proofErr w:type="gramEnd"/>
      <w:r w:rsidRPr="002F34D9">
        <w:rPr>
          <w:rFonts w:ascii="微软雅黑" w:eastAsia="微软雅黑" w:hAnsi="微软雅黑" w:cs="宋体" w:hint="eastAsia"/>
          <w:b/>
          <w:bCs/>
          <w:color w:val="549CFF"/>
          <w:kern w:val="0"/>
          <w:szCs w:val="21"/>
          <w:bdr w:val="none" w:sz="0" w:space="0" w:color="auto" w:frame="1"/>
        </w:rPr>
        <w:t>的特点及诊断</w:t>
      </w:r>
    </w:p>
    <w:p w14:paraId="3691346B" w14:textId="77777777" w:rsidR="00516138" w:rsidRPr="00516138" w:rsidRDefault="00516138" w:rsidP="00516138">
      <w:pPr>
        <w:widowControl/>
        <w:shd w:val="clear" w:color="auto" w:fill="FFFFFF"/>
        <w:rPr>
          <w:rFonts w:ascii="Microsoft YaHei UI" w:eastAsia="Microsoft YaHei UI" w:hAnsi="Microsoft YaHei UI" w:cs="宋体"/>
          <w:color w:val="222222"/>
          <w:spacing w:val="8"/>
          <w:kern w:val="0"/>
          <w:szCs w:val="21"/>
        </w:rPr>
      </w:pPr>
    </w:p>
    <w:p w14:paraId="7B94AD9B"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特点：</w:t>
      </w:r>
    </w:p>
    <w:p w14:paraId="11D5111E" w14:textId="77777777" w:rsidR="00516138" w:rsidRPr="00516138" w:rsidRDefault="00516138" w:rsidP="00516138">
      <w:pPr>
        <w:widowControl/>
        <w:shd w:val="clear" w:color="auto" w:fill="FFFFFF"/>
        <w:rPr>
          <w:rFonts w:ascii="Microsoft YaHei UI" w:eastAsia="Microsoft YaHei UI" w:hAnsi="Microsoft YaHei UI" w:cs="宋体"/>
          <w:color w:val="222222"/>
          <w:spacing w:val="8"/>
          <w:kern w:val="0"/>
          <w:szCs w:val="21"/>
        </w:rPr>
      </w:pPr>
    </w:p>
    <w:p w14:paraId="35FE5E7A"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宋体" w:hint="eastAsia"/>
          <w:color w:val="222222"/>
          <w:spacing w:val="8"/>
          <w:kern w:val="0"/>
          <w:szCs w:val="21"/>
        </w:rPr>
        <w:t>QRS波群宽大畸形，前有预激波；</w:t>
      </w:r>
    </w:p>
    <w:p w14:paraId="7A7B3918"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心室</w:t>
      </w:r>
      <w:proofErr w:type="gramStart"/>
      <w:r w:rsidRPr="00516138">
        <w:rPr>
          <w:rFonts w:ascii="Microsoft YaHei UI" w:eastAsia="Microsoft YaHei UI" w:hAnsi="Microsoft YaHei UI" w:cs="Microsoft YaHei UI" w:hint="eastAsia"/>
          <w:color w:val="222222"/>
          <w:spacing w:val="8"/>
          <w:kern w:val="0"/>
          <w:szCs w:val="21"/>
        </w:rPr>
        <w:t>率快速</w:t>
      </w:r>
      <w:proofErr w:type="gramEnd"/>
      <w:r w:rsidRPr="00516138">
        <w:rPr>
          <w:rFonts w:ascii="Microsoft YaHei UI" w:eastAsia="Microsoft YaHei UI" w:hAnsi="Microsoft YaHei UI" w:cs="Microsoft YaHei UI" w:hint="eastAsia"/>
          <w:color w:val="222222"/>
          <w:spacing w:val="8"/>
          <w:kern w:val="0"/>
          <w:szCs w:val="21"/>
        </w:rPr>
        <w:t>而不规则，多＞</w:t>
      </w:r>
      <w:r w:rsidRPr="00516138">
        <w:rPr>
          <w:rFonts w:ascii="Microsoft YaHei UI" w:eastAsia="Microsoft YaHei UI" w:hAnsi="Microsoft YaHei UI" w:cs="宋体" w:hint="eastAsia"/>
          <w:color w:val="222222"/>
          <w:spacing w:val="8"/>
          <w:kern w:val="0"/>
          <w:szCs w:val="21"/>
        </w:rPr>
        <w:t>200次/分；</w:t>
      </w:r>
    </w:p>
    <w:p w14:paraId="644A588F"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可见</w:t>
      </w:r>
      <w:r w:rsidRPr="00516138">
        <w:rPr>
          <w:rFonts w:ascii="Microsoft YaHei UI" w:eastAsia="Microsoft YaHei UI" w:hAnsi="Microsoft YaHei UI" w:cs="宋体" w:hint="eastAsia"/>
          <w:color w:val="222222"/>
          <w:spacing w:val="8"/>
          <w:kern w:val="0"/>
          <w:szCs w:val="21"/>
        </w:rPr>
        <w:t>f波（R-R间隔长者较明显）；</w:t>
      </w:r>
    </w:p>
    <w:p w14:paraId="1334561F"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宋体" w:hint="eastAsia"/>
          <w:color w:val="222222"/>
          <w:spacing w:val="8"/>
          <w:kern w:val="0"/>
          <w:szCs w:val="21"/>
        </w:rPr>
        <w:t>QRS波群形态不一，可见宽大的QRS波、正常的QRS波和介于二者之间的QRS波（融合波）；</w:t>
      </w:r>
    </w:p>
    <w:p w14:paraId="59D89384"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proofErr w:type="gramStart"/>
      <w:r w:rsidRPr="00516138">
        <w:rPr>
          <w:rFonts w:ascii="Microsoft YaHei UI" w:eastAsia="Microsoft YaHei UI" w:hAnsi="Microsoft YaHei UI" w:cs="Microsoft YaHei UI" w:hint="eastAsia"/>
          <w:color w:val="222222"/>
          <w:spacing w:val="8"/>
          <w:kern w:val="0"/>
          <w:szCs w:val="21"/>
        </w:rPr>
        <w:t>隐匿性预激</w:t>
      </w:r>
      <w:proofErr w:type="gramEnd"/>
      <w:r w:rsidRPr="00516138">
        <w:rPr>
          <w:rFonts w:ascii="Microsoft YaHei UI" w:eastAsia="Microsoft YaHei UI" w:hAnsi="Microsoft YaHei UI" w:cs="宋体" w:hint="eastAsia"/>
          <w:color w:val="222222"/>
          <w:spacing w:val="8"/>
          <w:kern w:val="0"/>
          <w:szCs w:val="21"/>
        </w:rPr>
        <w:t>QRS波不宽，</w:t>
      </w:r>
      <w:proofErr w:type="gramStart"/>
      <w:r w:rsidRPr="00516138">
        <w:rPr>
          <w:rFonts w:ascii="Microsoft YaHei UI" w:eastAsia="Microsoft YaHei UI" w:hAnsi="Microsoft YaHei UI" w:cs="宋体" w:hint="eastAsia"/>
          <w:color w:val="222222"/>
          <w:spacing w:val="8"/>
          <w:kern w:val="0"/>
          <w:szCs w:val="21"/>
        </w:rPr>
        <w:t>无预激波</w:t>
      </w:r>
      <w:proofErr w:type="gramEnd"/>
      <w:r w:rsidRPr="00516138">
        <w:rPr>
          <w:rFonts w:ascii="Microsoft YaHei UI" w:eastAsia="Microsoft YaHei UI" w:hAnsi="Microsoft YaHei UI" w:cs="宋体" w:hint="eastAsia"/>
          <w:color w:val="222222"/>
          <w:spacing w:val="8"/>
          <w:kern w:val="0"/>
          <w:szCs w:val="21"/>
        </w:rPr>
        <w:t>，心室率多不甚快，f</w:t>
      </w:r>
      <w:proofErr w:type="gramStart"/>
      <w:r w:rsidRPr="00516138">
        <w:rPr>
          <w:rFonts w:ascii="Microsoft YaHei UI" w:eastAsia="Microsoft YaHei UI" w:hAnsi="Microsoft YaHei UI" w:cs="宋体" w:hint="eastAsia"/>
          <w:color w:val="222222"/>
          <w:spacing w:val="8"/>
          <w:kern w:val="0"/>
          <w:szCs w:val="21"/>
        </w:rPr>
        <w:t>波较明显</w:t>
      </w:r>
      <w:proofErr w:type="gramEnd"/>
      <w:r w:rsidRPr="00516138">
        <w:rPr>
          <w:rFonts w:ascii="Microsoft YaHei UI" w:eastAsia="Microsoft YaHei UI" w:hAnsi="Microsoft YaHei UI" w:cs="宋体" w:hint="eastAsia"/>
          <w:color w:val="222222"/>
          <w:spacing w:val="8"/>
          <w:kern w:val="0"/>
          <w:szCs w:val="21"/>
        </w:rPr>
        <w:t>；</w:t>
      </w:r>
    </w:p>
    <w:p w14:paraId="64A007E4"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常有</w:t>
      </w:r>
      <w:r w:rsidRPr="00516138">
        <w:rPr>
          <w:rFonts w:ascii="Microsoft YaHei UI" w:eastAsia="Microsoft YaHei UI" w:hAnsi="Microsoft YaHei UI" w:cs="宋体" w:hint="eastAsia"/>
          <w:color w:val="222222"/>
          <w:spacing w:val="8"/>
          <w:kern w:val="0"/>
          <w:szCs w:val="21"/>
        </w:rPr>
        <w:t>心动过速史；</w:t>
      </w:r>
    </w:p>
    <w:p w14:paraId="6A5BA6F8"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发作前后有预激心电图；</w:t>
      </w:r>
    </w:p>
    <w:p w14:paraId="59215C92"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多无器质性心脏病。</w:t>
      </w:r>
    </w:p>
    <w:p w14:paraId="6FE93D21" w14:textId="77777777" w:rsidR="00516138" w:rsidRPr="00516138" w:rsidRDefault="00516138" w:rsidP="00516138">
      <w:pPr>
        <w:widowControl/>
        <w:shd w:val="clear" w:color="auto" w:fill="FFFFFF"/>
        <w:rPr>
          <w:rFonts w:ascii="Microsoft YaHei UI" w:eastAsia="Microsoft YaHei UI" w:hAnsi="Microsoft YaHei UI" w:cs="宋体"/>
          <w:color w:val="222222"/>
          <w:spacing w:val="8"/>
          <w:kern w:val="0"/>
          <w:szCs w:val="21"/>
        </w:rPr>
      </w:pPr>
    </w:p>
    <w:p w14:paraId="61DB1100" w14:textId="5CC850DE" w:rsidR="00516138" w:rsidRPr="00516138" w:rsidRDefault="00516138" w:rsidP="00516138">
      <w:pPr>
        <w:widowControl/>
        <w:shd w:val="clear" w:color="auto" w:fill="FFFFFF"/>
        <w:spacing w:line="420" w:lineRule="atLeast"/>
        <w:jc w:val="center"/>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lastRenderedPageBreak/>
        <w:drawing>
          <wp:inline distT="0" distB="0" distL="0" distR="0" wp14:anchorId="49929E9E" wp14:editId="0281EE6B">
            <wp:extent cx="5216769" cy="1696609"/>
            <wp:effectExtent l="0" t="0" r="3175" b="0"/>
            <wp:docPr id="138" name="图片 13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图片"/>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7031" cy="1696694"/>
                    </a:xfrm>
                    <a:prstGeom prst="rect">
                      <a:avLst/>
                    </a:prstGeom>
                    <a:noFill/>
                    <a:ln>
                      <a:noFill/>
                    </a:ln>
                  </pic:spPr>
                </pic:pic>
              </a:graphicData>
            </a:graphic>
          </wp:inline>
        </w:drawing>
      </w:r>
    </w:p>
    <w:p w14:paraId="2C280A23" w14:textId="77777777" w:rsidR="00516138" w:rsidRPr="00516138" w:rsidRDefault="00516138" w:rsidP="00516138">
      <w:pPr>
        <w:widowControl/>
        <w:shd w:val="clear" w:color="auto" w:fill="FFFFFF"/>
        <w:spacing w:line="420" w:lineRule="atLeast"/>
        <w:jc w:val="center"/>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888888"/>
          <w:spacing w:val="8"/>
          <w:kern w:val="0"/>
          <w:szCs w:val="21"/>
        </w:rPr>
        <w:t>图1</w:t>
      </w:r>
    </w:p>
    <w:p w14:paraId="4FD1D9DF" w14:textId="2C784C4F" w:rsidR="00516138" w:rsidRPr="00516138" w:rsidRDefault="00516138" w:rsidP="00516138">
      <w:pPr>
        <w:widowControl/>
        <w:shd w:val="clear" w:color="auto" w:fill="FFFFFF"/>
        <w:spacing w:line="420" w:lineRule="atLeast"/>
        <w:jc w:val="center"/>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drawing>
          <wp:inline distT="0" distB="0" distL="0" distR="0" wp14:anchorId="18DBDE08" wp14:editId="4447F5AB">
            <wp:extent cx="5040923" cy="1624487"/>
            <wp:effectExtent l="0" t="0" r="7620" b="0"/>
            <wp:docPr id="137" name="图片 13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图片"/>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759" cy="1624434"/>
                    </a:xfrm>
                    <a:prstGeom prst="rect">
                      <a:avLst/>
                    </a:prstGeom>
                    <a:noFill/>
                    <a:ln>
                      <a:noFill/>
                    </a:ln>
                  </pic:spPr>
                </pic:pic>
              </a:graphicData>
            </a:graphic>
          </wp:inline>
        </w:drawing>
      </w:r>
    </w:p>
    <w:p w14:paraId="40A01EB9" w14:textId="77777777" w:rsidR="00516138" w:rsidRPr="00516138" w:rsidRDefault="00516138" w:rsidP="00516138">
      <w:pPr>
        <w:widowControl/>
        <w:shd w:val="clear" w:color="auto" w:fill="FFFFFF"/>
        <w:spacing w:line="420" w:lineRule="atLeast"/>
        <w:jc w:val="center"/>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888888"/>
          <w:spacing w:val="8"/>
          <w:kern w:val="0"/>
          <w:szCs w:val="21"/>
        </w:rPr>
        <w:t>图2</w:t>
      </w:r>
    </w:p>
    <w:p w14:paraId="5225ADEE"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预激综合征</w:t>
      </w:r>
      <w:proofErr w:type="gramStart"/>
      <w:r w:rsidRPr="00516138">
        <w:rPr>
          <w:rFonts w:ascii="Microsoft YaHei UI" w:eastAsia="Microsoft YaHei UI" w:hAnsi="Microsoft YaHei UI" w:cs="宋体" w:hint="eastAsia"/>
          <w:color w:val="222222"/>
          <w:spacing w:val="8"/>
          <w:kern w:val="0"/>
          <w:szCs w:val="21"/>
        </w:rPr>
        <w:t>伴房颤应</w:t>
      </w:r>
      <w:proofErr w:type="gramEnd"/>
      <w:r w:rsidRPr="00516138">
        <w:rPr>
          <w:rFonts w:ascii="Microsoft YaHei UI" w:eastAsia="Microsoft YaHei UI" w:hAnsi="Microsoft YaHei UI" w:cs="宋体" w:hint="eastAsia"/>
          <w:color w:val="222222"/>
          <w:spacing w:val="8"/>
          <w:kern w:val="0"/>
          <w:szCs w:val="21"/>
        </w:rPr>
        <w:t>与室速（图3）、房颤伴束支传导阻滞（图4）鉴别。</w:t>
      </w:r>
    </w:p>
    <w:p w14:paraId="1486CEA9" w14:textId="0320ED9A"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drawing>
          <wp:inline distT="0" distB="0" distL="0" distR="0" wp14:anchorId="45E18916" wp14:editId="207A2CBD">
            <wp:extent cx="4929554" cy="3283066"/>
            <wp:effectExtent l="0" t="0" r="4445" b="0"/>
            <wp:docPr id="136" name="图片 13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图片"/>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9394" cy="3282959"/>
                    </a:xfrm>
                    <a:prstGeom prst="rect">
                      <a:avLst/>
                    </a:prstGeom>
                    <a:noFill/>
                    <a:ln>
                      <a:noFill/>
                    </a:ln>
                  </pic:spPr>
                </pic:pic>
              </a:graphicData>
            </a:graphic>
          </wp:inline>
        </w:drawing>
      </w:r>
    </w:p>
    <w:p w14:paraId="12B2F8BF" w14:textId="25AAB1C6" w:rsidR="00516138" w:rsidRPr="00516138" w:rsidRDefault="00516138" w:rsidP="00516138">
      <w:pPr>
        <w:widowControl/>
        <w:shd w:val="clear" w:color="auto" w:fill="FFFFFF"/>
        <w:spacing w:line="420" w:lineRule="atLeast"/>
        <w:jc w:val="center"/>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lastRenderedPageBreak/>
        <w:drawing>
          <wp:inline distT="0" distB="0" distL="0" distR="0" wp14:anchorId="7854E2F6" wp14:editId="2CB5B0F3">
            <wp:extent cx="5234354" cy="3327679"/>
            <wp:effectExtent l="0" t="0" r="4445" b="6350"/>
            <wp:docPr id="135" name="图片 13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图片"/>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4184" cy="3327571"/>
                    </a:xfrm>
                    <a:prstGeom prst="rect">
                      <a:avLst/>
                    </a:prstGeom>
                    <a:noFill/>
                    <a:ln>
                      <a:noFill/>
                    </a:ln>
                  </pic:spPr>
                </pic:pic>
              </a:graphicData>
            </a:graphic>
          </wp:inline>
        </w:drawing>
      </w:r>
    </w:p>
    <w:p w14:paraId="76FD7892" w14:textId="77777777" w:rsidR="00516138" w:rsidRPr="00516138" w:rsidRDefault="00516138" w:rsidP="00516138">
      <w:pPr>
        <w:widowControl/>
        <w:shd w:val="clear" w:color="auto" w:fill="FFFFFF"/>
        <w:spacing w:line="420" w:lineRule="atLeast"/>
        <w:jc w:val="center"/>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888888"/>
          <w:spacing w:val="8"/>
          <w:kern w:val="0"/>
          <w:szCs w:val="21"/>
        </w:rPr>
        <w:t>图3 上图：预激</w:t>
      </w:r>
      <w:proofErr w:type="gramStart"/>
      <w:r w:rsidRPr="00516138">
        <w:rPr>
          <w:rFonts w:ascii="Microsoft YaHei UI" w:eastAsia="Microsoft YaHei UI" w:hAnsi="Microsoft YaHei UI" w:cs="宋体" w:hint="eastAsia"/>
          <w:color w:val="888888"/>
          <w:spacing w:val="8"/>
          <w:kern w:val="0"/>
          <w:szCs w:val="21"/>
        </w:rPr>
        <w:t>综合征伴房颤</w:t>
      </w:r>
      <w:proofErr w:type="gramEnd"/>
      <w:r w:rsidRPr="00516138">
        <w:rPr>
          <w:rFonts w:ascii="Microsoft YaHei UI" w:eastAsia="Microsoft YaHei UI" w:hAnsi="Microsoft YaHei UI" w:cs="宋体" w:hint="eastAsia"/>
          <w:color w:val="888888"/>
          <w:spacing w:val="8"/>
          <w:kern w:val="0"/>
          <w:szCs w:val="21"/>
        </w:rPr>
        <w:t>；下图：多形性室速</w:t>
      </w:r>
    </w:p>
    <w:p w14:paraId="3AEB4F76" w14:textId="7B570DEB" w:rsidR="00516138" w:rsidRPr="00516138" w:rsidRDefault="00516138" w:rsidP="00516138">
      <w:pPr>
        <w:widowControl/>
        <w:shd w:val="clear" w:color="auto" w:fill="FFFFFF"/>
        <w:spacing w:line="420" w:lineRule="atLeast"/>
        <w:jc w:val="center"/>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noProof/>
          <w:color w:val="222222"/>
          <w:spacing w:val="8"/>
          <w:kern w:val="0"/>
          <w:szCs w:val="21"/>
        </w:rPr>
        <w:drawing>
          <wp:inline distT="0" distB="0" distL="0" distR="0" wp14:anchorId="6B93ECA1" wp14:editId="48C643B4">
            <wp:extent cx="5251938" cy="1764167"/>
            <wp:effectExtent l="0" t="0" r="6350" b="7620"/>
            <wp:docPr id="134" name="图片 13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图片"/>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1767" cy="1764110"/>
                    </a:xfrm>
                    <a:prstGeom prst="rect">
                      <a:avLst/>
                    </a:prstGeom>
                    <a:noFill/>
                    <a:ln>
                      <a:noFill/>
                    </a:ln>
                  </pic:spPr>
                </pic:pic>
              </a:graphicData>
            </a:graphic>
          </wp:inline>
        </w:drawing>
      </w:r>
    </w:p>
    <w:p w14:paraId="70542EF7" w14:textId="77777777" w:rsidR="00516138" w:rsidRPr="00516138" w:rsidRDefault="00516138" w:rsidP="00516138">
      <w:pPr>
        <w:widowControl/>
        <w:shd w:val="clear" w:color="auto" w:fill="FFFFFF"/>
        <w:spacing w:line="420" w:lineRule="atLeast"/>
        <w:jc w:val="center"/>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888888"/>
          <w:spacing w:val="8"/>
          <w:kern w:val="0"/>
          <w:szCs w:val="21"/>
        </w:rPr>
        <w:t>图4 上图：房颤伴束支传导阻滞；下图：预激</w:t>
      </w:r>
      <w:proofErr w:type="gramStart"/>
      <w:r w:rsidRPr="00516138">
        <w:rPr>
          <w:rFonts w:ascii="Microsoft YaHei UI" w:eastAsia="Microsoft YaHei UI" w:hAnsi="Microsoft YaHei UI" w:cs="宋体" w:hint="eastAsia"/>
          <w:color w:val="888888"/>
          <w:spacing w:val="8"/>
          <w:kern w:val="0"/>
          <w:szCs w:val="21"/>
        </w:rPr>
        <w:t>综合征伴房颤</w:t>
      </w:r>
      <w:proofErr w:type="gramEnd"/>
    </w:p>
    <w:p w14:paraId="689AB669" w14:textId="77777777" w:rsidR="00516138" w:rsidRPr="00516138" w:rsidRDefault="00516138" w:rsidP="00516138">
      <w:pPr>
        <w:widowControl/>
        <w:shd w:val="clear" w:color="auto" w:fill="FFFFFF"/>
        <w:rPr>
          <w:rFonts w:ascii="Microsoft YaHei UI" w:eastAsia="Microsoft YaHei UI" w:hAnsi="Microsoft YaHei UI" w:cs="宋体"/>
          <w:color w:val="222222"/>
          <w:spacing w:val="8"/>
          <w:kern w:val="0"/>
          <w:szCs w:val="21"/>
        </w:rPr>
      </w:pPr>
    </w:p>
    <w:p w14:paraId="1254BD94" w14:textId="77777777" w:rsidR="00516138" w:rsidRPr="00516138" w:rsidRDefault="00516138" w:rsidP="00516138">
      <w:pPr>
        <w:widowControl/>
        <w:jc w:val="left"/>
        <w:rPr>
          <w:rFonts w:ascii="宋体" w:eastAsia="宋体" w:hAnsi="宋体" w:cs="宋体"/>
          <w:color w:val="549CFF"/>
          <w:kern w:val="0"/>
          <w:szCs w:val="21"/>
        </w:rPr>
      </w:pPr>
      <w:r w:rsidRPr="002F34D9">
        <w:rPr>
          <w:rFonts w:ascii="微软雅黑" w:eastAsia="微软雅黑" w:hAnsi="微软雅黑" w:cs="宋体" w:hint="eastAsia"/>
          <w:b/>
          <w:bCs/>
          <w:color w:val="549CFF"/>
          <w:kern w:val="0"/>
          <w:szCs w:val="21"/>
          <w:bdr w:val="none" w:sz="0" w:space="0" w:color="auto" w:frame="1"/>
        </w:rPr>
        <w:t>预激</w:t>
      </w:r>
      <w:proofErr w:type="gramStart"/>
      <w:r w:rsidRPr="002F34D9">
        <w:rPr>
          <w:rFonts w:ascii="微软雅黑" w:eastAsia="微软雅黑" w:hAnsi="微软雅黑" w:cs="宋体" w:hint="eastAsia"/>
          <w:b/>
          <w:bCs/>
          <w:color w:val="549CFF"/>
          <w:kern w:val="0"/>
          <w:szCs w:val="21"/>
          <w:bdr w:val="none" w:sz="0" w:space="0" w:color="auto" w:frame="1"/>
        </w:rPr>
        <w:t>综合征伴房颤</w:t>
      </w:r>
      <w:proofErr w:type="gramEnd"/>
      <w:r w:rsidRPr="002F34D9">
        <w:rPr>
          <w:rFonts w:ascii="微软雅黑" w:eastAsia="微软雅黑" w:hAnsi="微软雅黑" w:cs="宋体" w:hint="eastAsia"/>
          <w:b/>
          <w:bCs/>
          <w:color w:val="549CFF"/>
          <w:kern w:val="0"/>
          <w:szCs w:val="21"/>
          <w:bdr w:val="none" w:sz="0" w:space="0" w:color="auto" w:frame="1"/>
        </w:rPr>
        <w:t>的治疗</w:t>
      </w:r>
    </w:p>
    <w:p w14:paraId="1B6FDBBE"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预激</w:t>
      </w:r>
      <w:proofErr w:type="gramStart"/>
      <w:r w:rsidRPr="00516138">
        <w:rPr>
          <w:rFonts w:ascii="Microsoft YaHei UI" w:eastAsia="Microsoft YaHei UI" w:hAnsi="Microsoft YaHei UI" w:cs="宋体" w:hint="eastAsia"/>
          <w:color w:val="222222"/>
          <w:spacing w:val="8"/>
          <w:kern w:val="0"/>
          <w:szCs w:val="21"/>
        </w:rPr>
        <w:t>综合征伴房颤</w:t>
      </w:r>
      <w:proofErr w:type="gramEnd"/>
      <w:r w:rsidRPr="00516138">
        <w:rPr>
          <w:rFonts w:ascii="Microsoft YaHei UI" w:eastAsia="Microsoft YaHei UI" w:hAnsi="Microsoft YaHei UI" w:cs="宋体" w:hint="eastAsia"/>
          <w:color w:val="222222"/>
          <w:spacing w:val="8"/>
          <w:kern w:val="0"/>
          <w:szCs w:val="21"/>
        </w:rPr>
        <w:t>的治疗首选电复律，可采用药物治疗，而射频消融是根本的治疗方法。</w:t>
      </w:r>
    </w:p>
    <w:p w14:paraId="19D152AB"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222222"/>
          <w:spacing w:val="8"/>
          <w:kern w:val="0"/>
          <w:szCs w:val="21"/>
        </w:rPr>
        <w:t>1. 电复律</w:t>
      </w:r>
    </w:p>
    <w:p w14:paraId="24A16FA1"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2014AHA房颤指南建议即刻直流电复</w:t>
      </w:r>
      <w:proofErr w:type="gramStart"/>
      <w:r w:rsidRPr="00516138">
        <w:rPr>
          <w:rFonts w:ascii="Microsoft YaHei UI" w:eastAsia="Microsoft YaHei UI" w:hAnsi="Microsoft YaHei UI" w:cs="宋体" w:hint="eastAsia"/>
          <w:color w:val="222222"/>
          <w:spacing w:val="8"/>
          <w:kern w:val="0"/>
          <w:szCs w:val="21"/>
        </w:rPr>
        <w:t>律用于</w:t>
      </w:r>
      <w:proofErr w:type="gramEnd"/>
      <w:r w:rsidRPr="00516138">
        <w:rPr>
          <w:rFonts w:ascii="Microsoft YaHei UI" w:eastAsia="Microsoft YaHei UI" w:hAnsi="Microsoft YaHei UI" w:cs="宋体" w:hint="eastAsia"/>
          <w:color w:val="222222"/>
          <w:spacing w:val="8"/>
          <w:kern w:val="0"/>
          <w:szCs w:val="21"/>
        </w:rPr>
        <w:t>已有血流动力学障碍的房颤、WPW综合征和快速心室反应者（I，C）。</w:t>
      </w:r>
    </w:p>
    <w:p w14:paraId="323B7C08"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222222"/>
          <w:spacing w:val="8"/>
          <w:kern w:val="0"/>
          <w:szCs w:val="21"/>
        </w:rPr>
        <w:lastRenderedPageBreak/>
        <w:t>2. 药物治疗</w:t>
      </w:r>
    </w:p>
    <w:p w14:paraId="6385D1FB"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可选择普罗帕酮、伊布利特等；禁用地高辛、维拉帕米、</w:t>
      </w:r>
      <w:proofErr w:type="gramStart"/>
      <w:r w:rsidRPr="00516138">
        <w:rPr>
          <w:rFonts w:ascii="Microsoft YaHei UI" w:eastAsia="Microsoft YaHei UI" w:hAnsi="Microsoft YaHei UI" w:cs="宋体" w:hint="eastAsia"/>
          <w:color w:val="222222"/>
          <w:spacing w:val="8"/>
          <w:kern w:val="0"/>
          <w:szCs w:val="21"/>
        </w:rPr>
        <w:t>地尔硫</w:t>
      </w:r>
      <w:proofErr w:type="gramEnd"/>
      <w:r w:rsidRPr="00516138">
        <w:rPr>
          <w:rFonts w:ascii="Microsoft YaHei UI" w:eastAsia="Microsoft YaHei UI" w:hAnsi="Microsoft YaHei UI" w:cs="宋体" w:hint="eastAsia"/>
          <w:color w:val="222222"/>
          <w:spacing w:val="8"/>
          <w:kern w:val="0"/>
          <w:szCs w:val="21"/>
        </w:rPr>
        <w:t>䓬，不推荐应用β受体阻滞剂。口服胺碘酮及大多数静脉胺碘酮治疗是安全的，但是静脉胺碘酮治疗的急性期其电生理作用是多样的，静脉胺碘</w:t>
      </w:r>
      <w:proofErr w:type="gramStart"/>
      <w:r w:rsidRPr="00516138">
        <w:rPr>
          <w:rFonts w:ascii="Microsoft YaHei UI" w:eastAsia="Microsoft YaHei UI" w:hAnsi="Microsoft YaHei UI" w:cs="宋体" w:hint="eastAsia"/>
          <w:color w:val="222222"/>
          <w:spacing w:val="8"/>
          <w:kern w:val="0"/>
          <w:szCs w:val="21"/>
        </w:rPr>
        <w:t>酮可能</w:t>
      </w:r>
      <w:proofErr w:type="gramEnd"/>
      <w:r w:rsidRPr="00516138">
        <w:rPr>
          <w:rFonts w:ascii="Microsoft YaHei UI" w:eastAsia="Microsoft YaHei UI" w:hAnsi="Microsoft YaHei UI" w:cs="宋体" w:hint="eastAsia"/>
          <w:color w:val="222222"/>
          <w:spacing w:val="8"/>
          <w:kern w:val="0"/>
          <w:szCs w:val="21"/>
        </w:rPr>
        <w:t>导致心室率加快，引发室颤，应慎用。</w:t>
      </w:r>
    </w:p>
    <w:p w14:paraId="5AB85157"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2014AHA房颤指南：（1）静脉给予普鲁卡因胺和伊布利特</w:t>
      </w:r>
      <w:proofErr w:type="gramStart"/>
      <w:r w:rsidRPr="00516138">
        <w:rPr>
          <w:rFonts w:ascii="Microsoft YaHei UI" w:eastAsia="Microsoft YaHei UI" w:hAnsi="Microsoft YaHei UI" w:cs="宋体" w:hint="eastAsia"/>
          <w:color w:val="222222"/>
          <w:spacing w:val="8"/>
          <w:kern w:val="0"/>
          <w:szCs w:val="21"/>
        </w:rPr>
        <w:t>恢复窦律或</w:t>
      </w:r>
      <w:proofErr w:type="gramEnd"/>
      <w:r w:rsidRPr="00516138">
        <w:rPr>
          <w:rFonts w:ascii="Microsoft YaHei UI" w:eastAsia="Microsoft YaHei UI" w:hAnsi="Microsoft YaHei UI" w:cs="宋体" w:hint="eastAsia"/>
          <w:color w:val="222222"/>
          <w:spacing w:val="8"/>
          <w:kern w:val="0"/>
          <w:szCs w:val="21"/>
        </w:rPr>
        <w:t>减慢心室率，建议用于未发生血流动力学障碍的WPW综合征</w:t>
      </w:r>
      <w:proofErr w:type="gramStart"/>
      <w:r w:rsidRPr="00516138">
        <w:rPr>
          <w:rFonts w:ascii="Microsoft YaHei UI" w:eastAsia="Microsoft YaHei UI" w:hAnsi="Microsoft YaHei UI" w:cs="宋体" w:hint="eastAsia"/>
          <w:color w:val="222222"/>
          <w:spacing w:val="8"/>
          <w:kern w:val="0"/>
          <w:szCs w:val="21"/>
        </w:rPr>
        <w:t>伴房颤和</w:t>
      </w:r>
      <w:proofErr w:type="gramEnd"/>
      <w:r w:rsidRPr="00516138">
        <w:rPr>
          <w:rFonts w:ascii="Microsoft YaHei UI" w:eastAsia="Microsoft YaHei UI" w:hAnsi="Microsoft YaHei UI" w:cs="宋体" w:hint="eastAsia"/>
          <w:color w:val="222222"/>
          <w:spacing w:val="8"/>
          <w:kern w:val="0"/>
          <w:szCs w:val="21"/>
        </w:rPr>
        <w:t>有快速心室反应的患者（I，C）；（2）</w:t>
      </w:r>
      <w:proofErr w:type="gramStart"/>
      <w:r w:rsidRPr="00516138">
        <w:rPr>
          <w:rFonts w:ascii="Microsoft YaHei UI" w:eastAsia="Microsoft YaHei UI" w:hAnsi="Microsoft YaHei UI" w:cs="宋体" w:hint="eastAsia"/>
          <w:color w:val="222222"/>
          <w:spacing w:val="8"/>
          <w:kern w:val="0"/>
          <w:szCs w:val="21"/>
        </w:rPr>
        <w:t>对于房</w:t>
      </w:r>
      <w:proofErr w:type="gramEnd"/>
      <w:r w:rsidRPr="00516138">
        <w:rPr>
          <w:rFonts w:ascii="Microsoft YaHei UI" w:eastAsia="Microsoft YaHei UI" w:hAnsi="Microsoft YaHei UI" w:cs="宋体" w:hint="eastAsia"/>
          <w:color w:val="222222"/>
          <w:spacing w:val="8"/>
          <w:kern w:val="0"/>
          <w:szCs w:val="21"/>
        </w:rPr>
        <w:t>颤的WPW患者，静脉给予胺碘酮、腺苷、口服或者静脉给予地高辛、</w:t>
      </w:r>
      <w:proofErr w:type="gramStart"/>
      <w:r w:rsidRPr="00516138">
        <w:rPr>
          <w:rFonts w:ascii="Microsoft YaHei UI" w:eastAsia="Microsoft YaHei UI" w:hAnsi="Microsoft YaHei UI" w:cs="宋体" w:hint="eastAsia"/>
          <w:color w:val="222222"/>
          <w:spacing w:val="8"/>
          <w:kern w:val="0"/>
          <w:szCs w:val="21"/>
        </w:rPr>
        <w:t>非二氢</w:t>
      </w:r>
      <w:proofErr w:type="gramEnd"/>
      <w:r w:rsidRPr="00516138">
        <w:rPr>
          <w:rFonts w:ascii="Microsoft YaHei UI" w:eastAsia="Microsoft YaHei UI" w:hAnsi="Microsoft YaHei UI" w:cs="宋体" w:hint="eastAsia"/>
          <w:color w:val="222222"/>
          <w:spacing w:val="8"/>
          <w:kern w:val="0"/>
          <w:szCs w:val="21"/>
        </w:rPr>
        <w:t>吡啶类CCB都有潜在的危害，因为它们可能会增加心室率（III有害，B）。</w:t>
      </w:r>
    </w:p>
    <w:p w14:paraId="088B194A"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549CFF"/>
          <w:spacing w:val="8"/>
          <w:kern w:val="0"/>
          <w:szCs w:val="21"/>
        </w:rPr>
        <w:t>普罗帕酮：</w:t>
      </w:r>
    </w:p>
    <w:p w14:paraId="07586A41"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在</w:t>
      </w:r>
      <w:r w:rsidRPr="00516138">
        <w:rPr>
          <w:rFonts w:ascii="Microsoft YaHei UI" w:eastAsia="Microsoft YaHei UI" w:hAnsi="Microsoft YaHei UI" w:cs="宋体" w:hint="eastAsia"/>
          <w:color w:val="222222"/>
          <w:spacing w:val="8"/>
          <w:kern w:val="0"/>
          <w:szCs w:val="21"/>
        </w:rPr>
        <w:t>WPW</w:t>
      </w:r>
      <w:proofErr w:type="gramStart"/>
      <w:r w:rsidRPr="00516138">
        <w:rPr>
          <w:rFonts w:ascii="Microsoft YaHei UI" w:eastAsia="Microsoft YaHei UI" w:hAnsi="Microsoft YaHei UI" w:cs="宋体" w:hint="eastAsia"/>
          <w:color w:val="222222"/>
          <w:spacing w:val="8"/>
          <w:kern w:val="0"/>
          <w:szCs w:val="21"/>
        </w:rPr>
        <w:t>综合征伴房颤</w:t>
      </w:r>
      <w:proofErr w:type="gramEnd"/>
      <w:r w:rsidRPr="00516138">
        <w:rPr>
          <w:rFonts w:ascii="Microsoft YaHei UI" w:eastAsia="Microsoft YaHei UI" w:hAnsi="Microsoft YaHei UI" w:cs="宋体" w:hint="eastAsia"/>
          <w:color w:val="222222"/>
          <w:spacing w:val="8"/>
          <w:kern w:val="0"/>
          <w:szCs w:val="21"/>
        </w:rPr>
        <w:t>时对旁路逆向传导和前向传导都有抑制作用，可使心率减慢和转复窦性心律。</w:t>
      </w:r>
    </w:p>
    <w:p w14:paraId="65F0F662"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静注可有</w:t>
      </w:r>
      <w:r w:rsidRPr="00516138">
        <w:rPr>
          <w:rFonts w:ascii="Microsoft YaHei UI" w:eastAsia="Microsoft YaHei UI" w:hAnsi="Microsoft YaHei UI" w:cs="宋体" w:hint="eastAsia"/>
          <w:color w:val="222222"/>
          <w:spacing w:val="8"/>
          <w:kern w:val="0"/>
          <w:szCs w:val="21"/>
        </w:rPr>
        <w:t>1～2 mg/kg，速度10 mg/min，首次最大剂量不超过140 mg。</w:t>
      </w:r>
    </w:p>
    <w:p w14:paraId="68290556"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副作用为室内传导阻滞，</w:t>
      </w:r>
      <w:r w:rsidRPr="00516138">
        <w:rPr>
          <w:rFonts w:ascii="Microsoft YaHei UI" w:eastAsia="Microsoft YaHei UI" w:hAnsi="Microsoft YaHei UI" w:cs="宋体" w:hint="eastAsia"/>
          <w:color w:val="222222"/>
          <w:spacing w:val="8"/>
          <w:kern w:val="0"/>
          <w:szCs w:val="21"/>
        </w:rPr>
        <w:t>QRS波群增宽，出现负性</w:t>
      </w:r>
      <w:proofErr w:type="gramStart"/>
      <w:r w:rsidRPr="00516138">
        <w:rPr>
          <w:rFonts w:ascii="Microsoft YaHei UI" w:eastAsia="Microsoft YaHei UI" w:hAnsi="Microsoft YaHei UI" w:cs="宋体" w:hint="eastAsia"/>
          <w:color w:val="222222"/>
          <w:spacing w:val="8"/>
          <w:kern w:val="0"/>
          <w:szCs w:val="21"/>
        </w:rPr>
        <w:t>肌</w:t>
      </w:r>
      <w:proofErr w:type="gramEnd"/>
      <w:r w:rsidRPr="00516138">
        <w:rPr>
          <w:rFonts w:ascii="Microsoft YaHei UI" w:eastAsia="Microsoft YaHei UI" w:hAnsi="Microsoft YaHei UI" w:cs="宋体" w:hint="eastAsia"/>
          <w:color w:val="222222"/>
          <w:spacing w:val="8"/>
          <w:kern w:val="0"/>
          <w:szCs w:val="21"/>
        </w:rPr>
        <w:t>力作用，诱发或加重心衰。</w:t>
      </w:r>
    </w:p>
    <w:p w14:paraId="12DEBBF9"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549CFF"/>
          <w:spacing w:val="8"/>
          <w:kern w:val="0"/>
          <w:szCs w:val="21"/>
        </w:rPr>
        <w:t>伊布利特：</w:t>
      </w:r>
    </w:p>
    <w:p w14:paraId="3227652F"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降低窦房结自律性，延长房室结和</w:t>
      </w:r>
      <w:proofErr w:type="gramStart"/>
      <w:r w:rsidRPr="00516138">
        <w:rPr>
          <w:rFonts w:ascii="Microsoft YaHei UI" w:eastAsia="Microsoft YaHei UI" w:hAnsi="Microsoft YaHei UI" w:cs="Microsoft YaHei UI" w:hint="eastAsia"/>
          <w:color w:val="222222"/>
          <w:spacing w:val="8"/>
          <w:kern w:val="0"/>
          <w:szCs w:val="21"/>
        </w:rPr>
        <w:t>希氏</w:t>
      </w:r>
      <w:proofErr w:type="gramEnd"/>
      <w:r w:rsidRPr="00516138">
        <w:rPr>
          <w:rFonts w:ascii="Microsoft YaHei UI" w:eastAsia="Microsoft YaHei UI" w:hAnsi="Microsoft YaHei UI" w:cs="Microsoft YaHei UI" w:hint="eastAsia"/>
          <w:color w:val="222222"/>
          <w:spacing w:val="8"/>
          <w:kern w:val="0"/>
          <w:szCs w:val="21"/>
        </w:rPr>
        <w:t>束的有效不应期，降低潜在</w:t>
      </w:r>
      <w:r w:rsidRPr="00516138">
        <w:rPr>
          <w:rFonts w:ascii="Microsoft YaHei UI" w:eastAsia="Microsoft YaHei UI" w:hAnsi="Microsoft YaHei UI" w:cs="宋体" w:hint="eastAsia"/>
          <w:color w:val="222222"/>
          <w:spacing w:val="8"/>
          <w:kern w:val="0"/>
          <w:szCs w:val="21"/>
        </w:rPr>
        <w:t>WPW</w:t>
      </w:r>
      <w:proofErr w:type="gramStart"/>
      <w:r w:rsidRPr="00516138">
        <w:rPr>
          <w:rFonts w:ascii="Microsoft YaHei UI" w:eastAsia="Microsoft YaHei UI" w:hAnsi="Microsoft YaHei UI" w:cs="宋体" w:hint="eastAsia"/>
          <w:color w:val="222222"/>
          <w:spacing w:val="8"/>
          <w:kern w:val="0"/>
          <w:szCs w:val="21"/>
        </w:rPr>
        <w:t>伴房颤患者</w:t>
      </w:r>
      <w:proofErr w:type="gramEnd"/>
      <w:r w:rsidRPr="00516138">
        <w:rPr>
          <w:rFonts w:ascii="Microsoft YaHei UI" w:eastAsia="Microsoft YaHei UI" w:hAnsi="Microsoft YaHei UI" w:cs="宋体" w:hint="eastAsia"/>
          <w:color w:val="222222"/>
          <w:spacing w:val="8"/>
          <w:kern w:val="0"/>
          <w:szCs w:val="21"/>
        </w:rPr>
        <w:t>的致命性室性心律失常风险。</w:t>
      </w:r>
    </w:p>
    <w:p w14:paraId="2C617C4A"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平均转复时间</w:t>
      </w:r>
      <w:r w:rsidRPr="00516138">
        <w:rPr>
          <w:rFonts w:ascii="Microsoft YaHei UI" w:eastAsia="Microsoft YaHei UI" w:hAnsi="Microsoft YaHei UI" w:cs="宋体" w:hint="eastAsia"/>
          <w:color w:val="222222"/>
          <w:spacing w:val="8"/>
          <w:kern w:val="0"/>
          <w:szCs w:val="21"/>
        </w:rPr>
        <w:t>20 min。</w:t>
      </w:r>
    </w:p>
    <w:p w14:paraId="32E9EFE9"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用法：体重＞</w:t>
      </w:r>
      <w:r w:rsidRPr="00516138">
        <w:rPr>
          <w:rFonts w:ascii="Microsoft YaHei UI" w:eastAsia="Microsoft YaHei UI" w:hAnsi="Microsoft YaHei UI" w:cs="宋体" w:hint="eastAsia"/>
          <w:color w:val="222222"/>
          <w:spacing w:val="8"/>
          <w:kern w:val="0"/>
          <w:szCs w:val="21"/>
        </w:rPr>
        <w:t>60 kg者，首次1 mg，注射时间10 min，10 min后再次注射同样剂量；体重＜60 kg者，首次及随后的注射剂量均为0.01 mg/kg。</w:t>
      </w:r>
    </w:p>
    <w:p w14:paraId="53A58CFE"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Microsoft YaHei UI" w:hint="eastAsia"/>
          <w:color w:val="222222"/>
          <w:spacing w:val="8"/>
          <w:kern w:val="0"/>
          <w:szCs w:val="21"/>
        </w:rPr>
        <w:t>不良反应：最严重的是多形性室速，发生率为</w:t>
      </w:r>
      <w:r w:rsidRPr="00516138">
        <w:rPr>
          <w:rFonts w:ascii="Microsoft YaHei UI" w:eastAsia="Microsoft YaHei UI" w:hAnsi="Microsoft YaHei UI" w:cs="宋体" w:hint="eastAsia"/>
          <w:color w:val="222222"/>
          <w:spacing w:val="8"/>
          <w:kern w:val="0"/>
          <w:szCs w:val="21"/>
        </w:rPr>
        <w:t>1%～8%。</w:t>
      </w:r>
    </w:p>
    <w:p w14:paraId="111ED3D4"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S Gothic" w:eastAsia="MS Gothic" w:hAnsi="MS Gothic" w:cs="MS Gothic" w:hint="eastAsia"/>
          <w:color w:val="222222"/>
          <w:spacing w:val="8"/>
          <w:kern w:val="0"/>
          <w:szCs w:val="21"/>
        </w:rPr>
        <w:t>➤</w:t>
      </w:r>
      <w:r w:rsidRPr="00516138">
        <w:rPr>
          <w:rFonts w:ascii="Microsoft YaHei UI" w:eastAsia="Microsoft YaHei UI" w:hAnsi="Microsoft YaHei UI" w:cs="宋体" w:hint="eastAsia"/>
          <w:color w:val="222222"/>
          <w:spacing w:val="8"/>
          <w:kern w:val="0"/>
          <w:szCs w:val="21"/>
        </w:rPr>
        <w:t>WPW</w:t>
      </w:r>
      <w:proofErr w:type="gramStart"/>
      <w:r w:rsidRPr="00516138">
        <w:rPr>
          <w:rFonts w:ascii="Microsoft YaHei UI" w:eastAsia="Microsoft YaHei UI" w:hAnsi="Microsoft YaHei UI" w:cs="宋体" w:hint="eastAsia"/>
          <w:color w:val="222222"/>
          <w:spacing w:val="8"/>
          <w:kern w:val="0"/>
          <w:szCs w:val="21"/>
        </w:rPr>
        <w:t>伴房颤患者</w:t>
      </w:r>
      <w:proofErr w:type="gramEnd"/>
      <w:r w:rsidRPr="00516138">
        <w:rPr>
          <w:rFonts w:ascii="Microsoft YaHei UI" w:eastAsia="Microsoft YaHei UI" w:hAnsi="Microsoft YaHei UI" w:cs="宋体" w:hint="eastAsia"/>
          <w:color w:val="222222"/>
          <w:spacing w:val="8"/>
          <w:kern w:val="0"/>
          <w:szCs w:val="21"/>
        </w:rPr>
        <w:t>大多数较年轻、无明显结构性心脏病，伊布利特导致TdP的风险相对较小。</w:t>
      </w:r>
    </w:p>
    <w:p w14:paraId="343A34A3"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2F34D9">
        <w:rPr>
          <w:rFonts w:ascii="Microsoft YaHei UI" w:eastAsia="Microsoft YaHei UI" w:hAnsi="Microsoft YaHei UI" w:cs="宋体" w:hint="eastAsia"/>
          <w:b/>
          <w:bCs/>
          <w:color w:val="222222"/>
          <w:spacing w:val="8"/>
          <w:kern w:val="0"/>
          <w:szCs w:val="21"/>
        </w:rPr>
        <w:lastRenderedPageBreak/>
        <w:t>3. 导管消融</w:t>
      </w:r>
    </w:p>
    <w:p w14:paraId="4343ABE6"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研究显示，无论有无症状，短旁路前传的不应期、房室折返性心动过速后诱发</w:t>
      </w:r>
      <w:proofErr w:type="gramStart"/>
      <w:r w:rsidRPr="00516138">
        <w:rPr>
          <w:rFonts w:ascii="Microsoft YaHei UI" w:eastAsia="Microsoft YaHei UI" w:hAnsi="Microsoft YaHei UI" w:cs="宋体" w:hint="eastAsia"/>
          <w:color w:val="222222"/>
          <w:spacing w:val="8"/>
          <w:kern w:val="0"/>
          <w:szCs w:val="21"/>
        </w:rPr>
        <w:t>房颤均与</w:t>
      </w:r>
      <w:proofErr w:type="gramEnd"/>
      <w:r w:rsidRPr="00516138">
        <w:rPr>
          <w:rFonts w:ascii="Microsoft YaHei UI" w:eastAsia="Microsoft YaHei UI" w:hAnsi="Microsoft YaHei UI" w:cs="宋体" w:hint="eastAsia"/>
          <w:color w:val="222222"/>
          <w:spacing w:val="8"/>
          <w:kern w:val="0"/>
          <w:szCs w:val="21"/>
        </w:rPr>
        <w:t>室颤风险升高相关。</w:t>
      </w:r>
    </w:p>
    <w:p w14:paraId="5DB24D57"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2014AHA房颤指南建议，旁路消融术用于有症状的患者，尤其是当旁路的不应期短、能够发生快速顺行传导时（Ⅰ，C）。</w:t>
      </w:r>
    </w:p>
    <w:p w14:paraId="770B19AA" w14:textId="77777777" w:rsidR="00516138" w:rsidRPr="00516138" w:rsidRDefault="00516138" w:rsidP="00516138">
      <w:pPr>
        <w:widowControl/>
        <w:shd w:val="clear" w:color="auto" w:fill="FFFFFF"/>
        <w:spacing w:line="420" w:lineRule="atLeast"/>
        <w:rPr>
          <w:rFonts w:ascii="Microsoft YaHei UI" w:eastAsia="Microsoft YaHei UI" w:hAnsi="Microsoft YaHei UI" w:cs="宋体"/>
          <w:color w:val="222222"/>
          <w:spacing w:val="8"/>
          <w:kern w:val="0"/>
          <w:szCs w:val="21"/>
        </w:rPr>
      </w:pPr>
      <w:r w:rsidRPr="00516138">
        <w:rPr>
          <w:rFonts w:ascii="Microsoft YaHei UI" w:eastAsia="Microsoft YaHei UI" w:hAnsi="Microsoft YaHei UI" w:cs="宋体" w:hint="eastAsia"/>
          <w:color w:val="222222"/>
          <w:spacing w:val="8"/>
          <w:kern w:val="0"/>
          <w:szCs w:val="21"/>
        </w:rPr>
        <w:t>2016ESC房</w:t>
      </w:r>
      <w:proofErr w:type="gramStart"/>
      <w:r w:rsidRPr="00516138">
        <w:rPr>
          <w:rFonts w:ascii="Microsoft YaHei UI" w:eastAsia="Microsoft YaHei UI" w:hAnsi="Microsoft YaHei UI" w:cs="宋体" w:hint="eastAsia"/>
          <w:color w:val="222222"/>
          <w:spacing w:val="8"/>
          <w:kern w:val="0"/>
          <w:szCs w:val="21"/>
        </w:rPr>
        <w:t>颤管理</w:t>
      </w:r>
      <w:proofErr w:type="gramEnd"/>
      <w:r w:rsidRPr="00516138">
        <w:rPr>
          <w:rFonts w:ascii="Microsoft YaHei UI" w:eastAsia="Microsoft YaHei UI" w:hAnsi="Microsoft YaHei UI" w:cs="宋体" w:hint="eastAsia"/>
          <w:color w:val="222222"/>
          <w:spacing w:val="8"/>
          <w:kern w:val="0"/>
          <w:szCs w:val="21"/>
        </w:rPr>
        <w:t>指南中，推荐WPW综合征合并</w:t>
      </w:r>
      <w:proofErr w:type="gramStart"/>
      <w:r w:rsidRPr="00516138">
        <w:rPr>
          <w:rFonts w:ascii="Microsoft YaHei UI" w:eastAsia="Microsoft YaHei UI" w:hAnsi="Microsoft YaHei UI" w:cs="宋体" w:hint="eastAsia"/>
          <w:color w:val="222222"/>
          <w:spacing w:val="8"/>
          <w:kern w:val="0"/>
          <w:szCs w:val="21"/>
        </w:rPr>
        <w:t>房颤并经</w:t>
      </w:r>
      <w:proofErr w:type="gramEnd"/>
      <w:r w:rsidRPr="00516138">
        <w:rPr>
          <w:rFonts w:ascii="Microsoft YaHei UI" w:eastAsia="Microsoft YaHei UI" w:hAnsi="Microsoft YaHei UI" w:cs="宋体" w:hint="eastAsia"/>
          <w:color w:val="222222"/>
          <w:spacing w:val="8"/>
          <w:kern w:val="0"/>
          <w:szCs w:val="21"/>
        </w:rPr>
        <w:t>旁路快速传导的患者，进行导管消融旁路以预防心源性猝死（Ⅰ，B）；对心源性猝死幸存的WPW综合征患者，推荐立即导管消融旁路（Ⅰ，C）；经仔细咨询后，对显性旁路合并房颤的无症状患者应考虑旁路消融（Ⅱa，B）。</w:t>
      </w:r>
    </w:p>
    <w:p w14:paraId="64D93A7B" w14:textId="77777777" w:rsidR="00516138" w:rsidRPr="002F34D9" w:rsidRDefault="00516138" w:rsidP="00BD1D1C">
      <w:pPr>
        <w:rPr>
          <w:b/>
          <w:szCs w:val="21"/>
        </w:rPr>
      </w:pPr>
    </w:p>
    <w:p w14:paraId="59F9ADDF" w14:textId="77777777" w:rsidR="00247F2B" w:rsidRPr="002F34D9" w:rsidRDefault="00BD1D1C" w:rsidP="00BD1D1C">
      <w:pPr>
        <w:rPr>
          <w:b/>
          <w:szCs w:val="21"/>
        </w:rPr>
      </w:pPr>
      <w:r w:rsidRPr="002F34D9">
        <w:rPr>
          <w:rFonts w:hint="eastAsia"/>
          <w:b/>
          <w:szCs w:val="21"/>
        </w:rPr>
        <w:t>主动脉瓣狭窄的手术指征；</w:t>
      </w:r>
    </w:p>
    <w:p w14:paraId="415AB06B" w14:textId="77777777" w:rsidR="005C291B" w:rsidRPr="002F34D9" w:rsidRDefault="005C291B" w:rsidP="005C291B">
      <w:pPr>
        <w:pStyle w:val="a4"/>
        <w:spacing w:before="0" w:beforeAutospacing="0" w:after="0" w:afterAutospacing="0" w:line="420" w:lineRule="atLeast"/>
        <w:rPr>
          <w:sz w:val="21"/>
          <w:szCs w:val="21"/>
        </w:rPr>
      </w:pPr>
      <w:r w:rsidRPr="002F34D9">
        <w:rPr>
          <w:rStyle w:val="a5"/>
          <w:color w:val="C00000"/>
          <w:sz w:val="21"/>
          <w:szCs w:val="21"/>
        </w:rPr>
        <w:t>1 心脏瓣膜病的分期</w:t>
      </w:r>
    </w:p>
    <w:p w14:paraId="4F2ED33C" w14:textId="77777777" w:rsidR="005C291B" w:rsidRPr="002F34D9" w:rsidRDefault="005C291B" w:rsidP="005C291B">
      <w:pPr>
        <w:pStyle w:val="a4"/>
        <w:spacing w:before="0" w:beforeAutospacing="0" w:after="0" w:afterAutospacing="0" w:line="420" w:lineRule="atLeast"/>
        <w:rPr>
          <w:sz w:val="21"/>
          <w:szCs w:val="21"/>
        </w:rPr>
      </w:pPr>
      <w:r w:rsidRPr="002F34D9">
        <w:rPr>
          <w:sz w:val="21"/>
          <w:szCs w:val="21"/>
        </w:rPr>
        <w:t>新指南对心脏瓣膜病进行了重新分期,首先对所有心脏瓣膜病的分期提出了总的分类原则。</w:t>
      </w:r>
    </w:p>
    <w:p w14:paraId="526A80E2" w14:textId="0F87C3CC" w:rsidR="005C291B" w:rsidRPr="002F34D9" w:rsidRDefault="005C291B" w:rsidP="005C291B">
      <w:pPr>
        <w:pStyle w:val="a4"/>
        <w:spacing w:before="0" w:beforeAutospacing="0" w:after="0" w:afterAutospacing="0" w:line="420" w:lineRule="atLeast"/>
        <w:rPr>
          <w:sz w:val="21"/>
          <w:szCs w:val="21"/>
        </w:rPr>
      </w:pPr>
      <w:r w:rsidRPr="002F34D9">
        <w:rPr>
          <w:noProof/>
          <w:sz w:val="21"/>
          <w:szCs w:val="21"/>
        </w:rPr>
        <w:drawing>
          <wp:inline distT="0" distB="0" distL="0" distR="0" wp14:anchorId="5AC98CDB" wp14:editId="594D60D3">
            <wp:extent cx="5292969" cy="1219200"/>
            <wp:effectExtent l="0" t="0" r="3175" b="0"/>
            <wp:docPr id="143" name="图片 14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图片"/>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2969" cy="1219200"/>
                    </a:xfrm>
                    <a:prstGeom prst="rect">
                      <a:avLst/>
                    </a:prstGeom>
                    <a:noFill/>
                    <a:ln>
                      <a:noFill/>
                    </a:ln>
                  </pic:spPr>
                </pic:pic>
              </a:graphicData>
            </a:graphic>
          </wp:inline>
        </w:drawing>
      </w:r>
    </w:p>
    <w:p w14:paraId="5ADF4101" w14:textId="6F55647A" w:rsidR="005C291B" w:rsidRPr="002F34D9" w:rsidRDefault="005C291B" w:rsidP="005C291B">
      <w:pPr>
        <w:pStyle w:val="a4"/>
        <w:spacing w:before="0" w:beforeAutospacing="0" w:after="0" w:afterAutospacing="0" w:line="420" w:lineRule="atLeast"/>
        <w:rPr>
          <w:sz w:val="21"/>
          <w:szCs w:val="21"/>
        </w:rPr>
      </w:pPr>
      <w:r w:rsidRPr="002F34D9">
        <w:rPr>
          <w:noProof/>
          <w:sz w:val="21"/>
          <w:szCs w:val="21"/>
        </w:rPr>
        <w:drawing>
          <wp:inline distT="0" distB="0" distL="0" distR="0" wp14:anchorId="012D9F01" wp14:editId="7363F82C">
            <wp:extent cx="5210908" cy="1588477"/>
            <wp:effectExtent l="0" t="0" r="0" b="0"/>
            <wp:docPr id="142" name="图片 14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图片"/>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1869" cy="1588770"/>
                    </a:xfrm>
                    <a:prstGeom prst="rect">
                      <a:avLst/>
                    </a:prstGeom>
                    <a:noFill/>
                    <a:ln>
                      <a:noFill/>
                    </a:ln>
                  </pic:spPr>
                </pic:pic>
              </a:graphicData>
            </a:graphic>
          </wp:inline>
        </w:drawing>
      </w:r>
    </w:p>
    <w:p w14:paraId="41CDBA93" w14:textId="77777777" w:rsidR="005C291B" w:rsidRPr="002F34D9" w:rsidRDefault="005C291B" w:rsidP="005C291B">
      <w:pPr>
        <w:pStyle w:val="a4"/>
        <w:spacing w:before="0" w:beforeAutospacing="0" w:after="0" w:afterAutospacing="0"/>
        <w:rPr>
          <w:sz w:val="21"/>
          <w:szCs w:val="21"/>
        </w:rPr>
      </w:pPr>
    </w:p>
    <w:p w14:paraId="0C7B72DF" w14:textId="77777777" w:rsidR="005C291B" w:rsidRPr="002F34D9" w:rsidRDefault="005C291B" w:rsidP="005C291B">
      <w:pPr>
        <w:pStyle w:val="a4"/>
        <w:spacing w:before="0" w:beforeAutospacing="0" w:after="0" w:afterAutospacing="0" w:line="420" w:lineRule="atLeast"/>
        <w:rPr>
          <w:sz w:val="21"/>
          <w:szCs w:val="21"/>
        </w:rPr>
      </w:pPr>
      <w:r w:rsidRPr="002F34D9">
        <w:rPr>
          <w:rStyle w:val="a5"/>
          <w:color w:val="C00000"/>
          <w:sz w:val="21"/>
          <w:szCs w:val="21"/>
        </w:rPr>
        <w:t>2 主动脉狭窄(aorticstenosis,AS)患者的药物治疗原则</w:t>
      </w:r>
    </w:p>
    <w:p w14:paraId="50B8BD19" w14:textId="2BBB5AB7" w:rsidR="005C291B" w:rsidRPr="002F34D9" w:rsidRDefault="005C291B" w:rsidP="005C291B">
      <w:pPr>
        <w:pStyle w:val="a4"/>
        <w:spacing w:before="0" w:beforeAutospacing="0" w:after="0" w:afterAutospacing="0" w:line="420" w:lineRule="atLeast"/>
        <w:rPr>
          <w:sz w:val="21"/>
          <w:szCs w:val="21"/>
        </w:rPr>
      </w:pPr>
      <w:r w:rsidRPr="002F34D9">
        <w:rPr>
          <w:sz w:val="21"/>
          <w:szCs w:val="21"/>
        </w:rPr>
        <w:t>对于AS病因治疗提出了药物治疗原则。特别强调了高血压、高脂血症、糖尿病、心衰和冠心病防治的重要性。同时强调了锻炼、饮食、戒烟等生活方式干预的重要性。指南提出他</w:t>
      </w:r>
      <w:proofErr w:type="gramStart"/>
      <w:r w:rsidRPr="002F34D9">
        <w:rPr>
          <w:sz w:val="21"/>
          <w:szCs w:val="21"/>
        </w:rPr>
        <w:t>汀</w:t>
      </w:r>
      <w:proofErr w:type="gramEnd"/>
      <w:r w:rsidRPr="002F34D9">
        <w:rPr>
          <w:sz w:val="21"/>
          <w:szCs w:val="21"/>
        </w:rPr>
        <w:lastRenderedPageBreak/>
        <w:t>治疗不作为防治AS病变进展的推荐。另外,新指南提出了定期临床和超声评估的必要性和原则,并根据心脏瓣膜病分期总的分类原则细化了AS的分期标准。</w:t>
      </w:r>
      <w:r w:rsidRPr="002F34D9">
        <w:rPr>
          <w:noProof/>
          <w:sz w:val="21"/>
          <w:szCs w:val="21"/>
        </w:rPr>
        <w:drawing>
          <wp:inline distT="0" distB="0" distL="0" distR="0" wp14:anchorId="4E399CFD" wp14:editId="6D9C998B">
            <wp:extent cx="4697451" cy="5756031"/>
            <wp:effectExtent l="0" t="0" r="8255" b="0"/>
            <wp:docPr id="141" name="图片 14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图片"/>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7451" cy="5756031"/>
                    </a:xfrm>
                    <a:prstGeom prst="rect">
                      <a:avLst/>
                    </a:prstGeom>
                    <a:noFill/>
                    <a:ln>
                      <a:noFill/>
                    </a:ln>
                  </pic:spPr>
                </pic:pic>
              </a:graphicData>
            </a:graphic>
          </wp:inline>
        </w:drawing>
      </w:r>
    </w:p>
    <w:p w14:paraId="5A3B5ACC" w14:textId="77777777" w:rsidR="005C291B" w:rsidRPr="002F34D9" w:rsidRDefault="005C291B" w:rsidP="005C291B">
      <w:pPr>
        <w:pStyle w:val="a4"/>
        <w:spacing w:before="0" w:beforeAutospacing="0" w:after="0" w:afterAutospacing="0"/>
        <w:rPr>
          <w:sz w:val="21"/>
          <w:szCs w:val="21"/>
        </w:rPr>
      </w:pPr>
    </w:p>
    <w:p w14:paraId="32172179" w14:textId="77777777" w:rsidR="005C291B" w:rsidRPr="002F34D9" w:rsidRDefault="005C291B" w:rsidP="005C291B">
      <w:pPr>
        <w:pStyle w:val="a4"/>
        <w:spacing w:before="0" w:beforeAutospacing="0" w:after="0" w:afterAutospacing="0" w:line="420" w:lineRule="atLeast"/>
        <w:rPr>
          <w:sz w:val="21"/>
          <w:szCs w:val="21"/>
        </w:rPr>
      </w:pPr>
      <w:r w:rsidRPr="002F34D9">
        <w:rPr>
          <w:rStyle w:val="a5"/>
          <w:color w:val="C00000"/>
          <w:sz w:val="21"/>
          <w:szCs w:val="21"/>
        </w:rPr>
        <w:t>3 对AS患者提出新的病情判断</w:t>
      </w:r>
    </w:p>
    <w:p w14:paraId="3C6BDEDF" w14:textId="77777777" w:rsidR="005C291B" w:rsidRPr="002F34D9" w:rsidRDefault="005C291B" w:rsidP="005C291B">
      <w:pPr>
        <w:pStyle w:val="a4"/>
        <w:spacing w:before="0" w:beforeAutospacing="0" w:after="0" w:afterAutospacing="0" w:line="420" w:lineRule="atLeast"/>
        <w:rPr>
          <w:sz w:val="21"/>
          <w:szCs w:val="21"/>
        </w:rPr>
      </w:pPr>
      <w:r w:rsidRPr="002F34D9">
        <w:rPr>
          <w:sz w:val="21"/>
          <w:szCs w:val="21"/>
        </w:rPr>
        <w:t>怀疑AS或有症状的两叶</w:t>
      </w:r>
      <w:proofErr w:type="gramStart"/>
      <w:r w:rsidRPr="002F34D9">
        <w:rPr>
          <w:sz w:val="21"/>
          <w:szCs w:val="21"/>
        </w:rPr>
        <w:t>瓣患者</w:t>
      </w:r>
      <w:proofErr w:type="gramEnd"/>
      <w:r w:rsidRPr="002F34D9">
        <w:rPr>
          <w:sz w:val="21"/>
          <w:szCs w:val="21"/>
        </w:rPr>
        <w:t>需要经胸超声检查,主要用于:A 病因和狭窄程度的判断。于左心室大小及功能判定。B 判断病变进展并决定瓣膜置换术时机。如果超声结果不能明确诊断或超声结果与</w:t>
      </w:r>
      <w:proofErr w:type="gramStart"/>
      <w:r w:rsidRPr="002F34D9">
        <w:rPr>
          <w:sz w:val="21"/>
          <w:szCs w:val="21"/>
        </w:rPr>
        <w:t>临床不</w:t>
      </w:r>
      <w:proofErr w:type="gramEnd"/>
      <w:r w:rsidRPr="002F34D9">
        <w:rPr>
          <w:sz w:val="21"/>
          <w:szCs w:val="21"/>
        </w:rPr>
        <w:t>一致,则需要对有症状患者行心导管检查。超声心动过图检查对于主动脉瓣狭窄的判定起着至关重要的作用。</w:t>
      </w:r>
    </w:p>
    <w:p w14:paraId="1151E888" w14:textId="5ED1BA06" w:rsidR="005C291B" w:rsidRPr="002F34D9" w:rsidRDefault="005C291B" w:rsidP="005C291B">
      <w:pPr>
        <w:pStyle w:val="a4"/>
        <w:spacing w:before="0" w:beforeAutospacing="0" w:after="0" w:afterAutospacing="0" w:line="420" w:lineRule="atLeast"/>
        <w:rPr>
          <w:sz w:val="21"/>
          <w:szCs w:val="21"/>
        </w:rPr>
      </w:pPr>
      <w:r w:rsidRPr="002F34D9">
        <w:rPr>
          <w:noProof/>
          <w:sz w:val="21"/>
          <w:szCs w:val="21"/>
        </w:rPr>
        <w:lastRenderedPageBreak/>
        <w:drawing>
          <wp:inline distT="0" distB="0" distL="0" distR="0" wp14:anchorId="13487586" wp14:editId="789AE56E">
            <wp:extent cx="4580196" cy="4114800"/>
            <wp:effectExtent l="0" t="0" r="0" b="0"/>
            <wp:docPr id="140" name="图片 14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图片"/>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0319" cy="4114910"/>
                    </a:xfrm>
                    <a:prstGeom prst="rect">
                      <a:avLst/>
                    </a:prstGeom>
                    <a:noFill/>
                    <a:ln>
                      <a:noFill/>
                    </a:ln>
                  </pic:spPr>
                </pic:pic>
              </a:graphicData>
            </a:graphic>
          </wp:inline>
        </w:drawing>
      </w:r>
    </w:p>
    <w:p w14:paraId="0E5262E1" w14:textId="3F62D2BF" w:rsidR="005C291B" w:rsidRPr="002F34D9" w:rsidRDefault="005C291B" w:rsidP="005C291B">
      <w:pPr>
        <w:pStyle w:val="a4"/>
        <w:spacing w:before="0" w:beforeAutospacing="0" w:after="0" w:afterAutospacing="0" w:line="420" w:lineRule="atLeast"/>
        <w:rPr>
          <w:sz w:val="21"/>
          <w:szCs w:val="21"/>
        </w:rPr>
      </w:pPr>
      <w:r w:rsidRPr="002F34D9">
        <w:rPr>
          <w:noProof/>
          <w:sz w:val="21"/>
          <w:szCs w:val="21"/>
        </w:rPr>
        <w:drawing>
          <wp:inline distT="0" distB="0" distL="0" distR="0" wp14:anchorId="5DD14BED" wp14:editId="0FF95FCC">
            <wp:extent cx="4642338" cy="3276692"/>
            <wp:effectExtent l="0" t="0" r="6350" b="0"/>
            <wp:docPr id="139" name="图片 13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图片"/>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2461" cy="3276779"/>
                    </a:xfrm>
                    <a:prstGeom prst="rect">
                      <a:avLst/>
                    </a:prstGeom>
                    <a:noFill/>
                    <a:ln>
                      <a:noFill/>
                    </a:ln>
                  </pic:spPr>
                </pic:pic>
              </a:graphicData>
            </a:graphic>
          </wp:inline>
        </w:drawing>
      </w:r>
    </w:p>
    <w:p w14:paraId="157615EB" w14:textId="77777777" w:rsidR="005C291B" w:rsidRPr="002F34D9" w:rsidRDefault="005C291B" w:rsidP="00BD1D1C">
      <w:pPr>
        <w:rPr>
          <w:b/>
          <w:szCs w:val="21"/>
        </w:rPr>
      </w:pPr>
    </w:p>
    <w:p w14:paraId="6CDCD180" w14:textId="77777777" w:rsidR="0071532F" w:rsidRPr="002F34D9" w:rsidRDefault="0071532F" w:rsidP="00BD1D1C">
      <w:pPr>
        <w:rPr>
          <w:b/>
          <w:szCs w:val="21"/>
        </w:rPr>
      </w:pPr>
    </w:p>
    <w:p w14:paraId="6E5E04C6" w14:textId="77777777" w:rsidR="0071532F" w:rsidRPr="002F34D9" w:rsidRDefault="0071532F" w:rsidP="00BD1D1C">
      <w:pPr>
        <w:rPr>
          <w:b/>
          <w:szCs w:val="21"/>
        </w:rPr>
      </w:pPr>
    </w:p>
    <w:p w14:paraId="68C723FB" w14:textId="77777777" w:rsidR="00247F2B" w:rsidRPr="002F34D9" w:rsidRDefault="00BD1D1C" w:rsidP="00BD1D1C">
      <w:pPr>
        <w:rPr>
          <w:b/>
          <w:szCs w:val="21"/>
        </w:rPr>
      </w:pPr>
      <w:r w:rsidRPr="002F34D9">
        <w:rPr>
          <w:rFonts w:hint="eastAsia"/>
          <w:b/>
          <w:szCs w:val="21"/>
        </w:rPr>
        <w:t>房颤合并</w:t>
      </w:r>
      <w:r w:rsidRPr="002F34D9">
        <w:rPr>
          <w:rFonts w:hint="eastAsia"/>
          <w:b/>
          <w:szCs w:val="21"/>
        </w:rPr>
        <w:t>NSTMI PCI</w:t>
      </w:r>
      <w:r w:rsidRPr="002F34D9">
        <w:rPr>
          <w:rFonts w:hint="eastAsia"/>
          <w:b/>
          <w:szCs w:val="21"/>
        </w:rPr>
        <w:t>术后抗</w:t>
      </w:r>
      <w:proofErr w:type="gramStart"/>
      <w:r w:rsidRPr="002F34D9">
        <w:rPr>
          <w:rFonts w:hint="eastAsia"/>
          <w:b/>
          <w:szCs w:val="21"/>
        </w:rPr>
        <w:t>栓</w:t>
      </w:r>
      <w:proofErr w:type="gramEnd"/>
      <w:r w:rsidRPr="002F34D9">
        <w:rPr>
          <w:rFonts w:hint="eastAsia"/>
          <w:b/>
          <w:szCs w:val="21"/>
        </w:rPr>
        <w:t>方案选择；</w:t>
      </w:r>
    </w:p>
    <w:p w14:paraId="7BADEF0F" w14:textId="77777777" w:rsidR="0071532F" w:rsidRPr="0071532F" w:rsidRDefault="0071532F" w:rsidP="0071532F">
      <w:pPr>
        <w:widowControl/>
        <w:spacing w:line="420" w:lineRule="atLeast"/>
        <w:jc w:val="left"/>
        <w:rPr>
          <w:rFonts w:ascii="宋体" w:eastAsia="宋体" w:hAnsi="宋体" w:cs="宋体"/>
          <w:kern w:val="0"/>
          <w:szCs w:val="21"/>
        </w:rPr>
      </w:pPr>
      <w:r w:rsidRPr="0071532F">
        <w:rPr>
          <w:rFonts w:ascii="宋体" w:eastAsia="宋体" w:hAnsi="宋体" w:cs="宋体"/>
          <w:kern w:val="0"/>
          <w:szCs w:val="21"/>
        </w:rPr>
        <w:t>心房颤动（房颤）和冠状动脉疾病是两种临床常见的心血管疾病，存在共同的危险因素。约20%~30%有长期口服抗凝药（OAC）指征的房</w:t>
      </w:r>
      <w:proofErr w:type="gramStart"/>
      <w:r w:rsidRPr="0071532F">
        <w:rPr>
          <w:rFonts w:ascii="宋体" w:eastAsia="宋体" w:hAnsi="宋体" w:cs="宋体"/>
          <w:kern w:val="0"/>
          <w:szCs w:val="21"/>
        </w:rPr>
        <w:t>颤患者</w:t>
      </w:r>
      <w:proofErr w:type="gramEnd"/>
      <w:r w:rsidRPr="0071532F">
        <w:rPr>
          <w:rFonts w:ascii="宋体" w:eastAsia="宋体" w:hAnsi="宋体" w:cs="宋体"/>
          <w:kern w:val="0"/>
          <w:szCs w:val="21"/>
        </w:rPr>
        <w:t>同时合并冠状动脉疾病，其中一些患者可</w:t>
      </w:r>
      <w:r w:rsidRPr="0071532F">
        <w:rPr>
          <w:rFonts w:ascii="宋体" w:eastAsia="宋体" w:hAnsi="宋体" w:cs="宋体"/>
          <w:kern w:val="0"/>
          <w:szCs w:val="21"/>
        </w:rPr>
        <w:lastRenderedPageBreak/>
        <w:t>能需要接受经皮冠状动脉介入治疗（PCI）。而PCI术后患者有支架内再狭窄和支架内血栓的风险，使抗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治疗复杂性进一步增加。</w:t>
      </w:r>
    </w:p>
    <w:p w14:paraId="087DA8E2" w14:textId="77777777" w:rsidR="0071532F" w:rsidRPr="0071532F" w:rsidRDefault="0071532F" w:rsidP="0071532F">
      <w:pPr>
        <w:widowControl/>
        <w:shd w:val="clear" w:color="auto" w:fill="FFFFFF"/>
        <w:rPr>
          <w:rFonts w:ascii="Microsoft YaHei UI" w:eastAsia="Microsoft YaHei UI" w:hAnsi="Microsoft YaHei UI" w:cs="宋体"/>
          <w:color w:val="222222"/>
          <w:spacing w:val="8"/>
          <w:kern w:val="0"/>
          <w:szCs w:val="21"/>
        </w:rPr>
      </w:pPr>
      <w:r w:rsidRPr="0071532F">
        <w:rPr>
          <w:rFonts w:ascii="Microsoft YaHei UI" w:eastAsia="Microsoft YaHei UI" w:hAnsi="Microsoft YaHei UI" w:cs="宋体" w:hint="eastAsia"/>
          <w:color w:val="222222"/>
          <w:spacing w:val="8"/>
          <w:kern w:val="0"/>
          <w:szCs w:val="21"/>
        </w:rPr>
        <w:t> </w:t>
      </w:r>
    </w:p>
    <w:p w14:paraId="57C4AE55" w14:textId="136C0AAE"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房</w:t>
      </w:r>
      <w:proofErr w:type="gramStart"/>
      <w:r w:rsidRPr="0071532F">
        <w:rPr>
          <w:rFonts w:ascii="宋体" w:eastAsia="宋体" w:hAnsi="宋体" w:cs="宋体"/>
          <w:kern w:val="0"/>
          <w:szCs w:val="21"/>
        </w:rPr>
        <w:t>颤患者</w:t>
      </w:r>
      <w:proofErr w:type="gramEnd"/>
      <w:r w:rsidRPr="0071532F">
        <w:rPr>
          <w:rFonts w:ascii="宋体" w:eastAsia="宋体" w:hAnsi="宋体" w:cs="宋体"/>
          <w:kern w:val="0"/>
          <w:szCs w:val="21"/>
        </w:rPr>
        <w:t>PCI术后该选择何种抗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策略，如何平衡卒中、支架内血栓风险与出血风险，是临床医生面临的棘手问题。本文对房</w:t>
      </w:r>
      <w:proofErr w:type="gramStart"/>
      <w:r w:rsidRPr="0071532F">
        <w:rPr>
          <w:rFonts w:ascii="宋体" w:eastAsia="宋体" w:hAnsi="宋体" w:cs="宋体"/>
          <w:kern w:val="0"/>
          <w:szCs w:val="21"/>
        </w:rPr>
        <w:t>颤患者</w:t>
      </w:r>
      <w:proofErr w:type="gramEnd"/>
      <w:r w:rsidRPr="0071532F">
        <w:rPr>
          <w:rFonts w:ascii="宋体" w:eastAsia="宋体" w:hAnsi="宋体" w:cs="宋体"/>
          <w:kern w:val="0"/>
          <w:szCs w:val="21"/>
        </w:rPr>
        <w:t>PCI术后制定抗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策略可能遇到的主要问题进行了详细的讲解，可能有助于临床决策。 根据目前主要的临床指南，房</w:t>
      </w:r>
      <w:proofErr w:type="gramStart"/>
      <w:r w:rsidRPr="0071532F">
        <w:rPr>
          <w:rFonts w:ascii="宋体" w:eastAsia="宋体" w:hAnsi="宋体" w:cs="宋体"/>
          <w:kern w:val="0"/>
          <w:szCs w:val="21"/>
        </w:rPr>
        <w:t>颤患者</w:t>
      </w:r>
      <w:proofErr w:type="gramEnd"/>
      <w:r w:rsidRPr="0071532F">
        <w:rPr>
          <w:rFonts w:ascii="宋体" w:eastAsia="宋体" w:hAnsi="宋体" w:cs="宋体"/>
          <w:kern w:val="0"/>
          <w:szCs w:val="21"/>
        </w:rPr>
        <w:t>PCI术后的抗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策略由以下3个部分组成：初始阶段的三联抗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治疗（TAT，即口服抗凝药+阿司匹林+氯</w:t>
      </w:r>
      <w:proofErr w:type="gramStart"/>
      <w:r w:rsidRPr="0071532F">
        <w:rPr>
          <w:rFonts w:ascii="宋体" w:eastAsia="宋体" w:hAnsi="宋体" w:cs="宋体"/>
          <w:kern w:val="0"/>
          <w:szCs w:val="21"/>
        </w:rPr>
        <w:t>吡</w:t>
      </w:r>
      <w:proofErr w:type="gramEnd"/>
      <w:r w:rsidRPr="0071532F">
        <w:rPr>
          <w:rFonts w:ascii="宋体" w:eastAsia="宋体" w:hAnsi="宋体" w:cs="宋体"/>
          <w:kern w:val="0"/>
          <w:szCs w:val="21"/>
        </w:rPr>
        <w:t>格雷），持续到12个月的双联抗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治疗（DAT，即口服抗凝药+氯</w:t>
      </w:r>
      <w:proofErr w:type="gramStart"/>
      <w:r w:rsidRPr="0071532F">
        <w:rPr>
          <w:rFonts w:ascii="宋体" w:eastAsia="宋体" w:hAnsi="宋体" w:cs="宋体"/>
          <w:kern w:val="0"/>
          <w:szCs w:val="21"/>
        </w:rPr>
        <w:t>吡</w:t>
      </w:r>
      <w:proofErr w:type="gramEnd"/>
      <w:r w:rsidRPr="0071532F">
        <w:rPr>
          <w:rFonts w:ascii="宋体" w:eastAsia="宋体" w:hAnsi="宋体" w:cs="宋体"/>
          <w:kern w:val="0"/>
          <w:szCs w:val="21"/>
        </w:rPr>
        <w:t>格雷），以及终身口服抗凝药单药抗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治疗。对重点考虑出血风险的患者，可在PCI术后立即启动双联抗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治疗（如图）。  </w:t>
      </w:r>
      <w:r w:rsidRPr="002F34D9">
        <w:rPr>
          <w:rFonts w:ascii="宋体" w:eastAsia="宋体" w:hAnsi="宋体" w:cs="宋体"/>
          <w:noProof/>
          <w:kern w:val="0"/>
          <w:szCs w:val="21"/>
        </w:rPr>
        <w:drawing>
          <wp:inline distT="0" distB="0" distL="0" distR="0" wp14:anchorId="463F0BA1" wp14:editId="47794C2C">
            <wp:extent cx="5400000" cy="2581667"/>
            <wp:effectExtent l="0" t="0" r="0" b="9525"/>
            <wp:docPr id="144" name="图片 14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图片"/>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2581667"/>
                    </a:xfrm>
                    <a:prstGeom prst="rect">
                      <a:avLst/>
                    </a:prstGeom>
                    <a:noFill/>
                    <a:ln>
                      <a:noFill/>
                    </a:ln>
                  </pic:spPr>
                </pic:pic>
              </a:graphicData>
            </a:graphic>
          </wp:inline>
        </w:drawing>
      </w:r>
      <w:r w:rsidRPr="0071532F">
        <w:rPr>
          <w:rFonts w:ascii="宋体" w:eastAsia="宋体" w:hAnsi="宋体" w:cs="宋体"/>
          <w:color w:val="888888"/>
          <w:kern w:val="0"/>
          <w:szCs w:val="21"/>
        </w:rPr>
        <w:t>图1 ACS和/或PCI合并房</w:t>
      </w:r>
      <w:proofErr w:type="gramStart"/>
      <w:r w:rsidRPr="0071532F">
        <w:rPr>
          <w:rFonts w:ascii="宋体" w:eastAsia="宋体" w:hAnsi="宋体" w:cs="宋体"/>
          <w:color w:val="888888"/>
          <w:kern w:val="0"/>
          <w:szCs w:val="21"/>
        </w:rPr>
        <w:t>颤患者</w:t>
      </w:r>
      <w:proofErr w:type="gramEnd"/>
      <w:r w:rsidRPr="0071532F">
        <w:rPr>
          <w:rFonts w:ascii="宋体" w:eastAsia="宋体" w:hAnsi="宋体" w:cs="宋体"/>
          <w:color w:val="888888"/>
          <w:kern w:val="0"/>
          <w:szCs w:val="21"/>
        </w:rPr>
        <w:t>的管理流程注：O=口服VKA或NOAC；A=阿司匹林；C=氯</w:t>
      </w:r>
      <w:proofErr w:type="gramStart"/>
      <w:r w:rsidRPr="0071532F">
        <w:rPr>
          <w:rFonts w:ascii="宋体" w:eastAsia="宋体" w:hAnsi="宋体" w:cs="宋体"/>
          <w:color w:val="888888"/>
          <w:kern w:val="0"/>
          <w:szCs w:val="21"/>
        </w:rPr>
        <w:t>吡</w:t>
      </w:r>
      <w:proofErr w:type="gramEnd"/>
      <w:r w:rsidRPr="0071532F">
        <w:rPr>
          <w:rFonts w:ascii="宋体" w:eastAsia="宋体" w:hAnsi="宋体" w:cs="宋体"/>
          <w:color w:val="888888"/>
          <w:kern w:val="0"/>
          <w:szCs w:val="21"/>
        </w:rPr>
        <w:t>格雷。</w:t>
      </w:r>
      <w:r w:rsidRPr="0071532F">
        <w:rPr>
          <w:rFonts w:ascii="宋体" w:eastAsia="宋体" w:hAnsi="宋体" w:cs="宋体"/>
          <w:kern w:val="0"/>
          <w:szCs w:val="21"/>
        </w:rPr>
        <w:t> 临床医生根据上述流程制定抗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策略时，可能面临以下几个问题：</w:t>
      </w:r>
      <w:r w:rsidRPr="0071532F">
        <w:rPr>
          <w:rFonts w:ascii="MS Gothic" w:eastAsia="MS Gothic" w:hAnsi="MS Gothic" w:cs="MS Gothic" w:hint="eastAsia"/>
          <w:kern w:val="0"/>
          <w:szCs w:val="21"/>
        </w:rPr>
        <w:t>➤</w:t>
      </w:r>
      <w:r w:rsidRPr="0071532F">
        <w:rPr>
          <w:rFonts w:ascii="宋体" w:eastAsia="宋体" w:hAnsi="宋体" w:cs="宋体"/>
          <w:kern w:val="0"/>
          <w:szCs w:val="21"/>
        </w:rPr>
        <w:t>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治疗应该持续多长时间？</w:t>
      </w:r>
      <w:r w:rsidRPr="0071532F">
        <w:rPr>
          <w:rFonts w:ascii="MS Gothic" w:eastAsia="MS Gothic" w:hAnsi="MS Gothic" w:cs="MS Gothic" w:hint="eastAsia"/>
          <w:kern w:val="0"/>
          <w:szCs w:val="21"/>
        </w:rPr>
        <w:t>➤</w:t>
      </w:r>
      <w:r w:rsidRPr="0071532F">
        <w:rPr>
          <w:rFonts w:ascii="宋体" w:eastAsia="宋体" w:hAnsi="宋体" w:cs="宋体"/>
          <w:kern w:val="0"/>
          <w:szCs w:val="21"/>
        </w:rPr>
        <w:t>氯</w:t>
      </w:r>
      <w:proofErr w:type="gramStart"/>
      <w:r w:rsidRPr="0071532F">
        <w:rPr>
          <w:rFonts w:ascii="宋体" w:eastAsia="宋体" w:hAnsi="宋体" w:cs="宋体"/>
          <w:kern w:val="0"/>
          <w:szCs w:val="21"/>
        </w:rPr>
        <w:t>吡</w:t>
      </w:r>
      <w:proofErr w:type="gramEnd"/>
      <w:r w:rsidRPr="0071532F">
        <w:rPr>
          <w:rFonts w:ascii="宋体" w:eastAsia="宋体" w:hAnsi="宋体" w:cs="宋体"/>
          <w:kern w:val="0"/>
          <w:szCs w:val="21"/>
        </w:rPr>
        <w:t>格雷是唯一可以联用的P2Y12抑制剂吗？</w:t>
      </w:r>
      <w:r w:rsidRPr="0071532F">
        <w:rPr>
          <w:rFonts w:ascii="MS Gothic" w:eastAsia="MS Gothic" w:hAnsi="MS Gothic" w:cs="MS Gothic" w:hint="eastAsia"/>
          <w:kern w:val="0"/>
          <w:szCs w:val="21"/>
        </w:rPr>
        <w:t>➤</w:t>
      </w:r>
      <w:r w:rsidRPr="0071532F">
        <w:rPr>
          <w:rFonts w:ascii="宋体" w:eastAsia="宋体" w:hAnsi="宋体" w:cs="宋体"/>
          <w:kern w:val="0"/>
          <w:szCs w:val="21"/>
        </w:rPr>
        <w:t>应该选择联用哪种口服抗凝药，维生素K拮抗剂（VKA）还是非维生素K拮抗剂（NOAC）？</w:t>
      </w:r>
      <w:r w:rsidRPr="0071532F">
        <w:rPr>
          <w:rFonts w:ascii="MS Gothic" w:eastAsia="MS Gothic" w:hAnsi="MS Gothic" w:cs="MS Gothic" w:hint="eastAsia"/>
          <w:kern w:val="0"/>
          <w:szCs w:val="21"/>
        </w:rPr>
        <w:t>➤</w:t>
      </w:r>
      <w:r w:rsidRPr="0071532F">
        <w:rPr>
          <w:rFonts w:ascii="宋体" w:eastAsia="宋体" w:hAnsi="宋体" w:cs="宋体"/>
          <w:kern w:val="0"/>
          <w:szCs w:val="21"/>
        </w:rPr>
        <w:t>如果选择联用NOAC，有无建议优先选择的药物？</w:t>
      </w:r>
      <w:r w:rsidRPr="0071532F">
        <w:rPr>
          <w:rFonts w:ascii="MS Gothic" w:eastAsia="MS Gothic" w:hAnsi="MS Gothic" w:cs="MS Gothic" w:hint="eastAsia"/>
          <w:kern w:val="0"/>
          <w:szCs w:val="21"/>
        </w:rPr>
        <w:t>➤</w:t>
      </w:r>
      <w:r w:rsidRPr="0071532F">
        <w:rPr>
          <w:rFonts w:ascii="宋体" w:eastAsia="宋体" w:hAnsi="宋体" w:cs="宋体"/>
          <w:kern w:val="0"/>
          <w:szCs w:val="21"/>
        </w:rPr>
        <w:t>口服抗凝药的强度，即VKA的目标INR或NOAC的剂量，应该如何选择？</w:t>
      </w:r>
      <w:r w:rsidRPr="0071532F">
        <w:rPr>
          <w:rFonts w:ascii="MS Gothic" w:eastAsia="MS Gothic" w:hAnsi="MS Gothic" w:cs="MS Gothic" w:hint="eastAsia"/>
          <w:kern w:val="0"/>
          <w:szCs w:val="21"/>
        </w:rPr>
        <w:t>➤</w:t>
      </w:r>
      <w:r w:rsidRPr="0071532F">
        <w:rPr>
          <w:rFonts w:ascii="宋体" w:eastAsia="宋体" w:hAnsi="宋体" w:cs="宋体"/>
          <w:kern w:val="0"/>
          <w:szCs w:val="21"/>
        </w:rPr>
        <w:t>应该选择哪种口服抗凝药作为终身单药抗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 下面，我们将逐一为大家解答这些实际临床问题。 </w:t>
      </w:r>
    </w:p>
    <w:p w14:paraId="302FF9CB" w14:textId="33BFCF23" w:rsidR="0071532F" w:rsidRPr="0071532F" w:rsidRDefault="0071532F" w:rsidP="0071532F">
      <w:pPr>
        <w:widowControl/>
        <w:jc w:val="left"/>
        <w:rPr>
          <w:rFonts w:ascii="宋体" w:eastAsia="宋体" w:hAnsi="宋体" w:cs="宋体"/>
          <w:kern w:val="0"/>
          <w:szCs w:val="21"/>
        </w:rPr>
      </w:pPr>
    </w:p>
    <w:p w14:paraId="3B8EA3A8" w14:textId="77777777" w:rsidR="0071532F" w:rsidRPr="0071532F" w:rsidRDefault="0071532F" w:rsidP="0071532F">
      <w:pPr>
        <w:widowControl/>
        <w:jc w:val="left"/>
        <w:rPr>
          <w:rFonts w:ascii="宋体" w:eastAsia="宋体" w:hAnsi="宋体" w:cs="宋体"/>
          <w:kern w:val="0"/>
          <w:szCs w:val="21"/>
        </w:rPr>
      </w:pPr>
      <w:r w:rsidRPr="002F34D9">
        <w:rPr>
          <w:rFonts w:ascii="宋体" w:eastAsia="宋体" w:hAnsi="宋体" w:cs="宋体"/>
          <w:b/>
          <w:bCs/>
          <w:kern w:val="0"/>
          <w:szCs w:val="21"/>
        </w:rPr>
        <w:t>三联抗</w:t>
      </w:r>
      <w:proofErr w:type="gramStart"/>
      <w:r w:rsidRPr="002F34D9">
        <w:rPr>
          <w:rFonts w:ascii="宋体" w:eastAsia="宋体" w:hAnsi="宋体" w:cs="宋体"/>
          <w:b/>
          <w:bCs/>
          <w:kern w:val="0"/>
          <w:szCs w:val="21"/>
        </w:rPr>
        <w:t>栓</w:t>
      </w:r>
      <w:proofErr w:type="gramEnd"/>
      <w:r w:rsidRPr="002F34D9">
        <w:rPr>
          <w:rFonts w:ascii="宋体" w:eastAsia="宋体" w:hAnsi="宋体" w:cs="宋体"/>
          <w:b/>
          <w:bCs/>
          <w:kern w:val="0"/>
          <w:szCs w:val="21"/>
        </w:rPr>
        <w:t>治疗应该持续多长时间？</w:t>
      </w:r>
    </w:p>
    <w:p w14:paraId="6A2945BC" w14:textId="77777777" w:rsidR="0071532F" w:rsidRPr="0071532F" w:rsidRDefault="0071532F" w:rsidP="0071532F">
      <w:pPr>
        <w:widowControl/>
        <w:jc w:val="left"/>
        <w:rPr>
          <w:rFonts w:ascii="宋体" w:eastAsia="宋体" w:hAnsi="宋体" w:cs="宋体"/>
          <w:kern w:val="0"/>
          <w:szCs w:val="21"/>
        </w:rPr>
      </w:pPr>
    </w:p>
    <w:p w14:paraId="4C65381B"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 </w:t>
      </w:r>
    </w:p>
    <w:p w14:paraId="6226327B"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临床研究发现，与三联抗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治疗相比，双联抗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治疗治疗组的支架血栓和心肌梗死风险增加。在4项对PCI术后的房</w:t>
      </w:r>
      <w:proofErr w:type="gramStart"/>
      <w:r w:rsidRPr="0071532F">
        <w:rPr>
          <w:rFonts w:ascii="宋体" w:eastAsia="宋体" w:hAnsi="宋体" w:cs="宋体"/>
          <w:kern w:val="0"/>
          <w:szCs w:val="21"/>
        </w:rPr>
        <w:t>颤患者</w:t>
      </w:r>
      <w:proofErr w:type="gramEnd"/>
      <w:r w:rsidRPr="0071532F">
        <w:rPr>
          <w:rFonts w:ascii="宋体" w:eastAsia="宋体" w:hAnsi="宋体" w:cs="宋体"/>
          <w:kern w:val="0"/>
          <w:szCs w:val="21"/>
        </w:rPr>
        <w:t>使用NOAC的试验中，未发现出血事件的Kaplan-Meier曲线在早期出现分离。</w:t>
      </w:r>
      <w:r w:rsidRPr="0071532F">
        <w:rPr>
          <w:rFonts w:ascii="宋体" w:eastAsia="宋体" w:hAnsi="宋体" w:cs="宋体"/>
          <w:kern w:val="0"/>
          <w:szCs w:val="21"/>
        </w:rPr>
        <w:br/>
        <w:t>由于支架血栓和相关的心肌梗死风险在PCI术后几小时/几天内是最高的，对于所有PCI术后的房颤患者，包括以出血风险为主的患者，三联抗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治疗可能都需要至少持续1周至几周。 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治疗的持续时间可从1周到6个月不等，主要根据临床医生对支架血栓和心肌缺血事件复发的风险评估来决定。PCI的适应证（ACS vs CCS）、糖尿病、未控制的心血</w:t>
      </w:r>
      <w:r w:rsidRPr="0071532F">
        <w:rPr>
          <w:rFonts w:ascii="宋体" w:eastAsia="宋体" w:hAnsi="宋体" w:cs="宋体"/>
          <w:kern w:val="0"/>
          <w:szCs w:val="21"/>
        </w:rPr>
        <w:lastRenderedPageBreak/>
        <w:t>管危险因素、手术特点（包括病变的数量和特征、置入支架的数量和总长度）都是需要考虑的因素。 </w:t>
      </w:r>
    </w:p>
    <w:p w14:paraId="2F3CE081"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color w:val="FFFFFF"/>
          <w:kern w:val="0"/>
          <w:szCs w:val="21"/>
        </w:rPr>
        <w:t>02</w:t>
      </w:r>
    </w:p>
    <w:p w14:paraId="4D7D71A1" w14:textId="77777777" w:rsidR="0071532F" w:rsidRPr="0071532F" w:rsidRDefault="0071532F" w:rsidP="0071532F">
      <w:pPr>
        <w:widowControl/>
        <w:jc w:val="left"/>
        <w:rPr>
          <w:rFonts w:ascii="宋体" w:eastAsia="宋体" w:hAnsi="宋体" w:cs="宋体"/>
          <w:kern w:val="0"/>
          <w:szCs w:val="21"/>
        </w:rPr>
      </w:pPr>
      <w:r w:rsidRPr="002F34D9">
        <w:rPr>
          <w:rFonts w:ascii="宋体" w:eastAsia="宋体" w:hAnsi="宋体" w:cs="宋体"/>
          <w:b/>
          <w:bCs/>
          <w:kern w:val="0"/>
          <w:szCs w:val="21"/>
        </w:rPr>
        <w:t>氯</w:t>
      </w:r>
      <w:proofErr w:type="gramStart"/>
      <w:r w:rsidRPr="002F34D9">
        <w:rPr>
          <w:rFonts w:ascii="宋体" w:eastAsia="宋体" w:hAnsi="宋体" w:cs="宋体"/>
          <w:b/>
          <w:bCs/>
          <w:kern w:val="0"/>
          <w:szCs w:val="21"/>
        </w:rPr>
        <w:t>吡</w:t>
      </w:r>
      <w:proofErr w:type="gramEnd"/>
      <w:r w:rsidRPr="002F34D9">
        <w:rPr>
          <w:rFonts w:ascii="宋体" w:eastAsia="宋体" w:hAnsi="宋体" w:cs="宋体"/>
          <w:b/>
          <w:bCs/>
          <w:kern w:val="0"/>
          <w:szCs w:val="21"/>
        </w:rPr>
        <w:t>格雷是唯一可以联用的P2Y12抑制剂吗？</w:t>
      </w:r>
    </w:p>
    <w:p w14:paraId="607D133D" w14:textId="77777777" w:rsidR="0071532F" w:rsidRPr="0071532F" w:rsidRDefault="0071532F" w:rsidP="0071532F">
      <w:pPr>
        <w:widowControl/>
        <w:jc w:val="left"/>
        <w:rPr>
          <w:rFonts w:ascii="宋体" w:eastAsia="宋体" w:hAnsi="宋体" w:cs="宋体"/>
          <w:kern w:val="0"/>
          <w:szCs w:val="21"/>
        </w:rPr>
      </w:pPr>
    </w:p>
    <w:p w14:paraId="3957FEA0"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 与</w:t>
      </w:r>
      <w:proofErr w:type="gramStart"/>
      <w:r w:rsidRPr="0071532F">
        <w:rPr>
          <w:rFonts w:ascii="宋体" w:eastAsia="宋体" w:hAnsi="宋体" w:cs="宋体"/>
          <w:kern w:val="0"/>
          <w:szCs w:val="21"/>
        </w:rPr>
        <w:t>替格瑞洛</w:t>
      </w:r>
      <w:proofErr w:type="gramEnd"/>
      <w:r w:rsidRPr="0071532F">
        <w:rPr>
          <w:rFonts w:ascii="宋体" w:eastAsia="宋体" w:hAnsi="宋体" w:cs="宋体"/>
          <w:kern w:val="0"/>
          <w:szCs w:val="21"/>
        </w:rPr>
        <w:t>或普拉格雷相比，氯</w:t>
      </w:r>
      <w:proofErr w:type="gramStart"/>
      <w:r w:rsidRPr="0071532F">
        <w:rPr>
          <w:rFonts w:ascii="宋体" w:eastAsia="宋体" w:hAnsi="宋体" w:cs="宋体"/>
          <w:kern w:val="0"/>
          <w:szCs w:val="21"/>
        </w:rPr>
        <w:t>吡</w:t>
      </w:r>
      <w:proofErr w:type="gramEnd"/>
      <w:r w:rsidRPr="0071532F">
        <w:rPr>
          <w:rFonts w:ascii="宋体" w:eastAsia="宋体" w:hAnsi="宋体" w:cs="宋体"/>
          <w:kern w:val="0"/>
          <w:szCs w:val="21"/>
        </w:rPr>
        <w:t>格雷的出血风险较低，推荐选择氯</w:t>
      </w:r>
      <w:proofErr w:type="gramStart"/>
      <w:r w:rsidRPr="0071532F">
        <w:rPr>
          <w:rFonts w:ascii="宋体" w:eastAsia="宋体" w:hAnsi="宋体" w:cs="宋体"/>
          <w:kern w:val="0"/>
          <w:szCs w:val="21"/>
        </w:rPr>
        <w:t>吡</w:t>
      </w:r>
      <w:proofErr w:type="gramEnd"/>
      <w:r w:rsidRPr="0071532F">
        <w:rPr>
          <w:rFonts w:ascii="宋体" w:eastAsia="宋体" w:hAnsi="宋体" w:cs="宋体"/>
          <w:kern w:val="0"/>
          <w:szCs w:val="21"/>
        </w:rPr>
        <w:t>格雷作为三联抗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治疗中联用的P2Y12抑制剂。</w:t>
      </w:r>
      <w:r w:rsidRPr="0071532F">
        <w:rPr>
          <w:rFonts w:ascii="宋体" w:eastAsia="宋体" w:hAnsi="宋体" w:cs="宋体"/>
          <w:kern w:val="0"/>
          <w:szCs w:val="21"/>
        </w:rPr>
        <w:br/>
        <w:t>当需要三联抗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治疗治疗的患者已经在使用</w:t>
      </w:r>
      <w:proofErr w:type="gramStart"/>
      <w:r w:rsidRPr="0071532F">
        <w:rPr>
          <w:rFonts w:ascii="宋体" w:eastAsia="宋体" w:hAnsi="宋体" w:cs="宋体"/>
          <w:kern w:val="0"/>
          <w:szCs w:val="21"/>
        </w:rPr>
        <w:t>替格瑞洛</w:t>
      </w:r>
      <w:proofErr w:type="gramEnd"/>
      <w:r w:rsidRPr="0071532F">
        <w:rPr>
          <w:rFonts w:ascii="宋体" w:eastAsia="宋体" w:hAnsi="宋体" w:cs="宋体"/>
          <w:kern w:val="0"/>
          <w:szCs w:val="21"/>
        </w:rPr>
        <w:t>或普拉格雷时，应转换为氯</w:t>
      </w:r>
      <w:proofErr w:type="gramStart"/>
      <w:r w:rsidRPr="0071532F">
        <w:rPr>
          <w:rFonts w:ascii="宋体" w:eastAsia="宋体" w:hAnsi="宋体" w:cs="宋体"/>
          <w:kern w:val="0"/>
          <w:szCs w:val="21"/>
        </w:rPr>
        <w:t>吡</w:t>
      </w:r>
      <w:proofErr w:type="gramEnd"/>
      <w:r w:rsidRPr="0071532F">
        <w:rPr>
          <w:rFonts w:ascii="宋体" w:eastAsia="宋体" w:hAnsi="宋体" w:cs="宋体"/>
          <w:kern w:val="0"/>
          <w:szCs w:val="21"/>
        </w:rPr>
        <w:t>格雷。</w:t>
      </w:r>
      <w:r w:rsidRPr="0071532F">
        <w:rPr>
          <w:rFonts w:ascii="宋体" w:eastAsia="宋体" w:hAnsi="宋体" w:cs="宋体"/>
          <w:kern w:val="0"/>
          <w:szCs w:val="21"/>
        </w:rPr>
        <w:br/>
        <w:t>当预计三联抗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治疗只持续几天和/或仅在住院期间使用，且患者的出血风险很低时，可以考虑联</w:t>
      </w:r>
      <w:proofErr w:type="gramStart"/>
      <w:r w:rsidRPr="0071532F">
        <w:rPr>
          <w:rFonts w:ascii="宋体" w:eastAsia="宋体" w:hAnsi="宋体" w:cs="宋体"/>
          <w:kern w:val="0"/>
          <w:szCs w:val="21"/>
        </w:rPr>
        <w:t>用替格瑞洛</w:t>
      </w:r>
      <w:proofErr w:type="gramEnd"/>
      <w:r w:rsidRPr="0071532F">
        <w:rPr>
          <w:rFonts w:ascii="宋体" w:eastAsia="宋体" w:hAnsi="宋体" w:cs="宋体"/>
          <w:kern w:val="0"/>
          <w:szCs w:val="21"/>
        </w:rPr>
        <w:t>或普拉格雷。 </w:t>
      </w:r>
    </w:p>
    <w:p w14:paraId="7FD01670" w14:textId="77777777" w:rsidR="0071532F" w:rsidRPr="0071532F" w:rsidRDefault="0071532F" w:rsidP="0071532F">
      <w:pPr>
        <w:widowControl/>
        <w:jc w:val="left"/>
        <w:rPr>
          <w:rFonts w:ascii="宋体" w:eastAsia="宋体" w:hAnsi="宋体" w:cs="宋体"/>
          <w:kern w:val="0"/>
          <w:szCs w:val="21"/>
        </w:rPr>
      </w:pPr>
    </w:p>
    <w:p w14:paraId="6CF9D07A" w14:textId="4A982776" w:rsidR="0071532F" w:rsidRPr="0071532F" w:rsidRDefault="0071532F" w:rsidP="0071532F">
      <w:pPr>
        <w:widowControl/>
        <w:jc w:val="left"/>
        <w:rPr>
          <w:rFonts w:ascii="宋体" w:eastAsia="宋体" w:hAnsi="宋体" w:cs="宋体"/>
          <w:kern w:val="0"/>
          <w:szCs w:val="21"/>
        </w:rPr>
      </w:pPr>
    </w:p>
    <w:p w14:paraId="46BFDA05" w14:textId="77777777" w:rsidR="0071532F" w:rsidRPr="0071532F" w:rsidRDefault="0071532F" w:rsidP="0071532F">
      <w:pPr>
        <w:widowControl/>
        <w:jc w:val="left"/>
        <w:rPr>
          <w:rFonts w:ascii="宋体" w:eastAsia="宋体" w:hAnsi="宋体" w:cs="宋体"/>
          <w:kern w:val="0"/>
          <w:szCs w:val="21"/>
        </w:rPr>
      </w:pPr>
      <w:r w:rsidRPr="002F34D9">
        <w:rPr>
          <w:rFonts w:ascii="宋体" w:eastAsia="宋体" w:hAnsi="宋体" w:cs="宋体"/>
          <w:b/>
          <w:bCs/>
          <w:kern w:val="0"/>
          <w:szCs w:val="21"/>
        </w:rPr>
        <w:t>应该联用哪种口服抗凝药，VKA还是NOAC？</w:t>
      </w:r>
    </w:p>
    <w:p w14:paraId="491BDBD7" w14:textId="77777777" w:rsidR="0071532F" w:rsidRPr="0071532F" w:rsidRDefault="0071532F" w:rsidP="0071532F">
      <w:pPr>
        <w:widowControl/>
        <w:jc w:val="left"/>
        <w:rPr>
          <w:rFonts w:ascii="宋体" w:eastAsia="宋体" w:hAnsi="宋体" w:cs="宋体"/>
          <w:kern w:val="0"/>
          <w:szCs w:val="21"/>
        </w:rPr>
      </w:pPr>
    </w:p>
    <w:p w14:paraId="4CCDA1C5"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 </w:t>
      </w:r>
    </w:p>
    <w:p w14:paraId="07C3D42B"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在房</w:t>
      </w:r>
      <w:proofErr w:type="gramStart"/>
      <w:r w:rsidRPr="0071532F">
        <w:rPr>
          <w:rFonts w:ascii="宋体" w:eastAsia="宋体" w:hAnsi="宋体" w:cs="宋体"/>
          <w:kern w:val="0"/>
          <w:szCs w:val="21"/>
        </w:rPr>
        <w:t>颤患者</w:t>
      </w:r>
      <w:proofErr w:type="gramEnd"/>
      <w:r w:rsidRPr="0071532F">
        <w:rPr>
          <w:rFonts w:ascii="宋体" w:eastAsia="宋体" w:hAnsi="宋体" w:cs="宋体"/>
          <w:kern w:val="0"/>
          <w:szCs w:val="21"/>
        </w:rPr>
        <w:t>中，NOAC的总体安全性优于VKA。因此，对于三联抗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治疗和双联抗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治疗，都应该选择NOAC作为口服抗凝药。 当需要三联抗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治疗治疗的患者已经在使用VKA时，对口服抗凝药的选择可能较为复杂。对于这部分患者，增加</w:t>
      </w:r>
      <w:proofErr w:type="gramStart"/>
      <w:r w:rsidRPr="0071532F">
        <w:rPr>
          <w:rFonts w:ascii="宋体" w:eastAsia="宋体" w:hAnsi="宋体" w:cs="宋体"/>
          <w:kern w:val="0"/>
          <w:szCs w:val="21"/>
        </w:rPr>
        <w:t>单药抗血小板</w:t>
      </w:r>
      <w:proofErr w:type="gramEnd"/>
      <w:r w:rsidRPr="0071532F">
        <w:rPr>
          <w:rFonts w:ascii="宋体" w:eastAsia="宋体" w:hAnsi="宋体" w:cs="宋体"/>
          <w:kern w:val="0"/>
          <w:szCs w:val="21"/>
        </w:rPr>
        <w:t>治疗（SAPT）或双联抗血小板治疗（DAPT）会增加出血风险。</w:t>
      </w:r>
      <w:r w:rsidRPr="0071532F">
        <w:rPr>
          <w:rFonts w:ascii="宋体" w:eastAsia="宋体" w:hAnsi="宋体" w:cs="宋体"/>
          <w:kern w:val="0"/>
          <w:szCs w:val="21"/>
        </w:rPr>
        <w:br/>
        <w:t>有研究发现，无论PCI术后患者术前是否服用VKA，与联用VKA的三联抗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治疗相比，联用达</w:t>
      </w:r>
      <w:proofErr w:type="gramStart"/>
      <w:r w:rsidRPr="0071532F">
        <w:rPr>
          <w:rFonts w:ascii="宋体" w:eastAsia="宋体" w:hAnsi="宋体" w:cs="宋体"/>
          <w:kern w:val="0"/>
          <w:szCs w:val="21"/>
        </w:rPr>
        <w:t>比加群的</w:t>
      </w:r>
      <w:proofErr w:type="gramEnd"/>
      <w:r w:rsidRPr="0071532F">
        <w:rPr>
          <w:rFonts w:ascii="宋体" w:eastAsia="宋体" w:hAnsi="宋体" w:cs="宋体"/>
          <w:kern w:val="0"/>
          <w:szCs w:val="21"/>
        </w:rPr>
        <w:t>双联抗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治疗都更安全。因此，从VKA转换为NOAC治疗可能是普遍适用的。 </w:t>
      </w:r>
    </w:p>
    <w:p w14:paraId="1FABE28F" w14:textId="7DD34B5C" w:rsidR="0071532F" w:rsidRPr="0071532F" w:rsidRDefault="0071532F" w:rsidP="0071532F">
      <w:pPr>
        <w:widowControl/>
        <w:jc w:val="left"/>
        <w:rPr>
          <w:rFonts w:ascii="宋体" w:eastAsia="宋体" w:hAnsi="宋体" w:cs="宋体"/>
          <w:kern w:val="0"/>
          <w:szCs w:val="21"/>
        </w:rPr>
      </w:pPr>
    </w:p>
    <w:p w14:paraId="201F5367" w14:textId="77777777" w:rsidR="0071532F" w:rsidRPr="0071532F" w:rsidRDefault="0071532F" w:rsidP="0071532F">
      <w:pPr>
        <w:widowControl/>
        <w:jc w:val="left"/>
        <w:rPr>
          <w:rFonts w:ascii="宋体" w:eastAsia="宋体" w:hAnsi="宋体" w:cs="宋体"/>
          <w:kern w:val="0"/>
          <w:szCs w:val="21"/>
        </w:rPr>
      </w:pPr>
      <w:r w:rsidRPr="002F34D9">
        <w:rPr>
          <w:rFonts w:ascii="宋体" w:eastAsia="宋体" w:hAnsi="宋体" w:cs="宋体"/>
          <w:b/>
          <w:bCs/>
          <w:kern w:val="0"/>
          <w:szCs w:val="21"/>
        </w:rPr>
        <w:t>如果选择联用NOAC，有无建议优先选择的药物？</w:t>
      </w:r>
    </w:p>
    <w:p w14:paraId="1371CDB1"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由于缺乏不同NOAC之间的头对头比较，目前暂无推荐优先选择任意一种NOAC的明确证据。</w:t>
      </w:r>
      <w:r w:rsidRPr="0071532F">
        <w:rPr>
          <w:rFonts w:ascii="宋体" w:eastAsia="宋体" w:hAnsi="宋体" w:cs="宋体"/>
          <w:kern w:val="0"/>
          <w:szCs w:val="21"/>
        </w:rPr>
        <w:br/>
        <w:t>由于更换抗凝药可能与出血和缺血风险增加有关，在没有特殊原因的情况下，不建议在治疗过程中更换NOAC。</w:t>
      </w:r>
      <w:r w:rsidRPr="0071532F">
        <w:rPr>
          <w:rFonts w:ascii="宋体" w:eastAsia="宋体" w:hAnsi="宋体" w:cs="宋体"/>
          <w:kern w:val="0"/>
          <w:szCs w:val="21"/>
        </w:rPr>
        <w:br/>
      </w:r>
    </w:p>
    <w:p w14:paraId="0FECC3B7" w14:textId="77777777" w:rsidR="0071532F" w:rsidRPr="0071532F" w:rsidRDefault="0071532F" w:rsidP="0071532F">
      <w:pPr>
        <w:widowControl/>
        <w:jc w:val="left"/>
        <w:rPr>
          <w:rFonts w:ascii="宋体" w:eastAsia="宋体" w:hAnsi="宋体" w:cs="宋体"/>
          <w:kern w:val="0"/>
          <w:szCs w:val="21"/>
        </w:rPr>
      </w:pPr>
    </w:p>
    <w:p w14:paraId="091CF0BE"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color w:val="FFFFFF"/>
          <w:kern w:val="0"/>
          <w:szCs w:val="21"/>
        </w:rPr>
        <w:t>05</w:t>
      </w:r>
    </w:p>
    <w:p w14:paraId="364C5169" w14:textId="77777777" w:rsidR="0071532F" w:rsidRPr="0071532F" w:rsidRDefault="0071532F" w:rsidP="0071532F">
      <w:pPr>
        <w:widowControl/>
        <w:jc w:val="left"/>
        <w:rPr>
          <w:rFonts w:ascii="宋体" w:eastAsia="宋体" w:hAnsi="宋体" w:cs="宋体"/>
          <w:kern w:val="0"/>
          <w:szCs w:val="21"/>
        </w:rPr>
      </w:pPr>
      <w:r w:rsidRPr="002F34D9">
        <w:rPr>
          <w:rFonts w:ascii="宋体" w:eastAsia="宋体" w:hAnsi="宋体" w:cs="宋体"/>
          <w:b/>
          <w:bCs/>
          <w:kern w:val="0"/>
          <w:szCs w:val="21"/>
        </w:rPr>
        <w:t>口服抗凝药的强度，即VKA的INR目标值或NOAC的剂量，应该如何选择？</w:t>
      </w:r>
    </w:p>
    <w:p w14:paraId="1ADE758F"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 观察数据显示，当三联抗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治疗队列中的INR维持在2.0-2.5时，使用三联抗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治疗（VKA+阿司匹林+氯</w:t>
      </w:r>
      <w:proofErr w:type="gramStart"/>
      <w:r w:rsidRPr="0071532F">
        <w:rPr>
          <w:rFonts w:ascii="宋体" w:eastAsia="宋体" w:hAnsi="宋体" w:cs="宋体"/>
          <w:kern w:val="0"/>
          <w:szCs w:val="21"/>
        </w:rPr>
        <w:t>吡</w:t>
      </w:r>
      <w:proofErr w:type="gramEnd"/>
      <w:r w:rsidRPr="0071532F">
        <w:rPr>
          <w:rFonts w:ascii="宋体" w:eastAsia="宋体" w:hAnsi="宋体" w:cs="宋体"/>
          <w:kern w:val="0"/>
          <w:szCs w:val="21"/>
        </w:rPr>
        <w:t>格雷）与使用标准DAPT（阿司匹林和氯</w:t>
      </w:r>
      <w:proofErr w:type="gramStart"/>
      <w:r w:rsidRPr="0071532F">
        <w:rPr>
          <w:rFonts w:ascii="宋体" w:eastAsia="宋体" w:hAnsi="宋体" w:cs="宋体"/>
          <w:kern w:val="0"/>
          <w:szCs w:val="21"/>
        </w:rPr>
        <w:t>吡</w:t>
      </w:r>
      <w:proofErr w:type="gramEnd"/>
      <w:r w:rsidRPr="0071532F">
        <w:rPr>
          <w:rFonts w:ascii="宋体" w:eastAsia="宋体" w:hAnsi="宋体" w:cs="宋体"/>
          <w:kern w:val="0"/>
          <w:szCs w:val="21"/>
        </w:rPr>
        <w:t>格雷）的PCI术后出血事件发生率相当。</w:t>
      </w:r>
      <w:r w:rsidRPr="0071532F">
        <w:rPr>
          <w:rFonts w:ascii="宋体" w:eastAsia="宋体" w:hAnsi="宋体" w:cs="宋体"/>
          <w:kern w:val="0"/>
          <w:szCs w:val="21"/>
        </w:rPr>
        <w:br/>
        <w:t>当使用三联抗</w:t>
      </w:r>
      <w:proofErr w:type="gramStart"/>
      <w:r w:rsidRPr="0071532F">
        <w:rPr>
          <w:rFonts w:ascii="宋体" w:eastAsia="宋体" w:hAnsi="宋体" w:cs="宋体"/>
          <w:kern w:val="0"/>
          <w:szCs w:val="21"/>
        </w:rPr>
        <w:t>栓</w:t>
      </w:r>
      <w:proofErr w:type="gramEnd"/>
      <w:r w:rsidRPr="0071532F">
        <w:rPr>
          <w:rFonts w:ascii="宋体" w:eastAsia="宋体" w:hAnsi="宋体" w:cs="宋体"/>
          <w:kern w:val="0"/>
          <w:szCs w:val="21"/>
        </w:rPr>
        <w:t>治疗（联用VKA）时，INR的目标值应在2.0左右。然而，由于这一INR范围较为狭窄，不能确定能否达到治疗窗内的时间（TTR）＞70%。 4种NOAC都有2种剂量可供选择，这些药物的生物效应与剂量成正比。临床医生可根据患者的出血风险和缺血风险高低来选择NOAC的剂量。 </w:t>
      </w:r>
    </w:p>
    <w:p w14:paraId="6350AC17" w14:textId="77777777" w:rsidR="0071532F" w:rsidRPr="0071532F" w:rsidRDefault="0071532F" w:rsidP="0071532F">
      <w:pPr>
        <w:widowControl/>
        <w:jc w:val="left"/>
        <w:rPr>
          <w:rFonts w:ascii="宋体" w:eastAsia="宋体" w:hAnsi="宋体" w:cs="宋体"/>
          <w:kern w:val="0"/>
          <w:szCs w:val="21"/>
        </w:rPr>
      </w:pPr>
    </w:p>
    <w:p w14:paraId="39DCE95A" w14:textId="6157D0BC"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color w:val="FFFFFF"/>
          <w:kern w:val="0"/>
          <w:szCs w:val="21"/>
        </w:rPr>
        <w:t>0</w:t>
      </w:r>
      <w:r w:rsidRPr="002F34D9">
        <w:rPr>
          <w:rFonts w:ascii="宋体" w:eastAsia="宋体" w:hAnsi="宋体" w:cs="宋体"/>
          <w:b/>
          <w:bCs/>
          <w:kern w:val="0"/>
          <w:szCs w:val="21"/>
        </w:rPr>
        <w:t>应该选择哪种口服抗凝药作为终身单药抗</w:t>
      </w:r>
      <w:proofErr w:type="gramStart"/>
      <w:r w:rsidRPr="002F34D9">
        <w:rPr>
          <w:rFonts w:ascii="宋体" w:eastAsia="宋体" w:hAnsi="宋体" w:cs="宋体"/>
          <w:b/>
          <w:bCs/>
          <w:kern w:val="0"/>
          <w:szCs w:val="21"/>
        </w:rPr>
        <w:t>栓</w:t>
      </w:r>
      <w:proofErr w:type="gramEnd"/>
      <w:r w:rsidRPr="002F34D9">
        <w:rPr>
          <w:rFonts w:ascii="宋体" w:eastAsia="宋体" w:hAnsi="宋体" w:cs="宋体"/>
          <w:b/>
          <w:bCs/>
          <w:kern w:val="0"/>
          <w:szCs w:val="21"/>
        </w:rPr>
        <w:t>治疗？</w:t>
      </w:r>
    </w:p>
    <w:p w14:paraId="6AF0F9E2" w14:textId="77777777" w:rsidR="0071532F" w:rsidRPr="0071532F" w:rsidRDefault="0071532F" w:rsidP="0071532F">
      <w:pPr>
        <w:widowControl/>
        <w:jc w:val="left"/>
        <w:rPr>
          <w:rFonts w:ascii="宋体" w:eastAsia="宋体" w:hAnsi="宋体" w:cs="宋体"/>
          <w:kern w:val="0"/>
          <w:szCs w:val="21"/>
        </w:rPr>
      </w:pPr>
    </w:p>
    <w:p w14:paraId="39AF4B4A"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t> </w:t>
      </w:r>
    </w:p>
    <w:p w14:paraId="4E1FA3D5" w14:textId="14E816D9" w:rsidR="0071532F" w:rsidRPr="002F34D9" w:rsidRDefault="0071532F" w:rsidP="0071532F">
      <w:pPr>
        <w:rPr>
          <w:rFonts w:ascii="宋体" w:eastAsia="宋体" w:hAnsi="宋体" w:cs="宋体"/>
          <w:kern w:val="0"/>
          <w:szCs w:val="21"/>
        </w:rPr>
      </w:pPr>
      <w:r w:rsidRPr="002F34D9">
        <w:rPr>
          <w:rFonts w:ascii="宋体" w:eastAsia="宋体" w:hAnsi="宋体" w:cs="宋体"/>
          <w:kern w:val="0"/>
          <w:szCs w:val="21"/>
        </w:rPr>
        <w:t>在房</w:t>
      </w:r>
      <w:proofErr w:type="gramStart"/>
      <w:r w:rsidRPr="002F34D9">
        <w:rPr>
          <w:rFonts w:ascii="宋体" w:eastAsia="宋体" w:hAnsi="宋体" w:cs="宋体"/>
          <w:kern w:val="0"/>
          <w:szCs w:val="21"/>
        </w:rPr>
        <w:t>颤患者</w:t>
      </w:r>
      <w:proofErr w:type="gramEnd"/>
      <w:r w:rsidRPr="002F34D9">
        <w:rPr>
          <w:rFonts w:ascii="宋体" w:eastAsia="宋体" w:hAnsi="宋体" w:cs="宋体"/>
          <w:kern w:val="0"/>
          <w:szCs w:val="21"/>
        </w:rPr>
        <w:t>中，NOAC的总体安全性高于VKA。此外，</w:t>
      </w:r>
      <w:proofErr w:type="gramStart"/>
      <w:r w:rsidRPr="002F34D9">
        <w:rPr>
          <w:rFonts w:ascii="宋体" w:eastAsia="宋体" w:hAnsi="宋体" w:cs="宋体"/>
          <w:kern w:val="0"/>
          <w:szCs w:val="21"/>
        </w:rPr>
        <w:t>对伴房颤</w:t>
      </w:r>
      <w:proofErr w:type="gramEnd"/>
      <w:r w:rsidRPr="002F34D9">
        <w:rPr>
          <w:rFonts w:ascii="宋体" w:eastAsia="宋体" w:hAnsi="宋体" w:cs="宋体"/>
          <w:kern w:val="0"/>
          <w:szCs w:val="21"/>
        </w:rPr>
        <w:t>的慢性冠脉综合征患者的研究表明，与NOAC+阿司匹林联合治疗相比，NOAC单药治疗的安全性较高。因此，对于以前使用VKA的PCI术后患者，可以考虑常规更换为NOAC终身抗</w:t>
      </w:r>
      <w:proofErr w:type="gramStart"/>
      <w:r w:rsidRPr="002F34D9">
        <w:rPr>
          <w:rFonts w:ascii="宋体" w:eastAsia="宋体" w:hAnsi="宋体" w:cs="宋体"/>
          <w:kern w:val="0"/>
          <w:szCs w:val="21"/>
        </w:rPr>
        <w:t>栓</w:t>
      </w:r>
      <w:proofErr w:type="gramEnd"/>
      <w:r w:rsidRPr="002F34D9">
        <w:rPr>
          <w:rFonts w:ascii="宋体" w:eastAsia="宋体" w:hAnsi="宋体" w:cs="宋体"/>
          <w:kern w:val="0"/>
          <w:szCs w:val="21"/>
        </w:rPr>
        <w:t>治疗。</w:t>
      </w:r>
      <w:r w:rsidRPr="002F34D9">
        <w:rPr>
          <w:rFonts w:ascii="宋体" w:eastAsia="宋体" w:hAnsi="宋体" w:cs="宋体"/>
          <w:kern w:val="0"/>
          <w:szCs w:val="21"/>
        </w:rPr>
        <w:br/>
      </w:r>
      <w:r w:rsidRPr="002F34D9">
        <w:rPr>
          <w:rFonts w:ascii="宋体" w:eastAsia="宋体" w:hAnsi="宋体" w:cs="宋体"/>
          <w:kern w:val="0"/>
          <w:szCs w:val="21"/>
        </w:rPr>
        <w:lastRenderedPageBreak/>
        <w:t>当NOAC已经是PCI术后的前12个月内联合抗</w:t>
      </w:r>
      <w:proofErr w:type="gramStart"/>
      <w:r w:rsidRPr="002F34D9">
        <w:rPr>
          <w:rFonts w:ascii="宋体" w:eastAsia="宋体" w:hAnsi="宋体" w:cs="宋体"/>
          <w:kern w:val="0"/>
          <w:szCs w:val="21"/>
        </w:rPr>
        <w:t>栓</w:t>
      </w:r>
      <w:proofErr w:type="gramEnd"/>
      <w:r w:rsidRPr="002F34D9">
        <w:rPr>
          <w:rFonts w:ascii="宋体" w:eastAsia="宋体" w:hAnsi="宋体" w:cs="宋体"/>
          <w:kern w:val="0"/>
          <w:szCs w:val="21"/>
        </w:rPr>
        <w:t>治疗的一部分时，应持续使用NOAC终身抗</w:t>
      </w:r>
      <w:proofErr w:type="gramStart"/>
      <w:r w:rsidRPr="002F34D9">
        <w:rPr>
          <w:rFonts w:ascii="宋体" w:eastAsia="宋体" w:hAnsi="宋体" w:cs="宋体"/>
          <w:kern w:val="0"/>
          <w:szCs w:val="21"/>
        </w:rPr>
        <w:t>栓</w:t>
      </w:r>
      <w:proofErr w:type="gramEnd"/>
      <w:r w:rsidRPr="002F34D9">
        <w:rPr>
          <w:rFonts w:ascii="宋体" w:eastAsia="宋体" w:hAnsi="宋体" w:cs="宋体"/>
          <w:kern w:val="0"/>
          <w:szCs w:val="21"/>
        </w:rPr>
        <w:t>治疗。</w:t>
      </w:r>
    </w:p>
    <w:p w14:paraId="00EFA520" w14:textId="77777777" w:rsidR="0071532F" w:rsidRPr="002F34D9" w:rsidRDefault="0071532F" w:rsidP="0071532F">
      <w:pPr>
        <w:rPr>
          <w:rFonts w:ascii="宋体" w:eastAsia="宋体" w:hAnsi="宋体" w:cs="宋体"/>
          <w:kern w:val="0"/>
          <w:szCs w:val="21"/>
        </w:rPr>
      </w:pPr>
    </w:p>
    <w:p w14:paraId="4AA0B2A5" w14:textId="77777777" w:rsidR="0071532F" w:rsidRPr="002F34D9" w:rsidRDefault="0071532F" w:rsidP="0071532F">
      <w:pPr>
        <w:pStyle w:val="a4"/>
        <w:spacing w:before="0" w:beforeAutospacing="0" w:after="0" w:afterAutospacing="0"/>
        <w:jc w:val="both"/>
        <w:rPr>
          <w:sz w:val="21"/>
          <w:szCs w:val="21"/>
        </w:rPr>
      </w:pPr>
      <w:r w:rsidRPr="002F34D9">
        <w:rPr>
          <w:rStyle w:val="a5"/>
          <w:color w:val="5E1308"/>
          <w:sz w:val="21"/>
          <w:szCs w:val="21"/>
        </w:rPr>
        <w:t>总结</w:t>
      </w:r>
    </w:p>
    <w:p w14:paraId="11F2322B" w14:textId="77777777" w:rsidR="0071532F" w:rsidRPr="002F34D9" w:rsidRDefault="0071532F" w:rsidP="0071532F">
      <w:pPr>
        <w:pStyle w:val="a4"/>
        <w:shd w:val="clear" w:color="auto" w:fill="FFFFFF"/>
        <w:spacing w:before="0" w:beforeAutospacing="0" w:after="0" w:afterAutospacing="0" w:line="384" w:lineRule="atLeast"/>
        <w:ind w:left="120" w:right="120"/>
        <w:jc w:val="both"/>
        <w:rPr>
          <w:rFonts w:ascii="PingFang SC" w:hAnsi="PingFang SC" w:hint="eastAsia"/>
          <w:color w:val="000000"/>
          <w:spacing w:val="8"/>
          <w:sz w:val="21"/>
          <w:szCs w:val="21"/>
        </w:rPr>
      </w:pPr>
    </w:p>
    <w:p w14:paraId="137B6760" w14:textId="77777777" w:rsidR="0071532F" w:rsidRPr="002F34D9" w:rsidRDefault="0071532F" w:rsidP="0071532F">
      <w:pPr>
        <w:pStyle w:val="a4"/>
        <w:shd w:val="clear" w:color="auto" w:fill="FFFFFF"/>
        <w:spacing w:before="0" w:beforeAutospacing="0" w:after="0" w:afterAutospacing="0" w:line="384" w:lineRule="atLeast"/>
        <w:ind w:left="120" w:right="120"/>
        <w:jc w:val="both"/>
        <w:rPr>
          <w:rFonts w:ascii="PingFang SC" w:hAnsi="PingFang SC" w:hint="eastAsia"/>
          <w:color w:val="000000"/>
          <w:spacing w:val="8"/>
          <w:sz w:val="21"/>
          <w:szCs w:val="21"/>
        </w:rPr>
      </w:pPr>
      <w:r w:rsidRPr="002F34D9">
        <w:rPr>
          <w:rFonts w:ascii="PingFang SC" w:hAnsi="PingFang SC"/>
          <w:color w:val="000000"/>
          <w:spacing w:val="8"/>
          <w:sz w:val="21"/>
          <w:szCs w:val="21"/>
        </w:rPr>
        <w:t>1</w:t>
      </w:r>
      <w:r w:rsidRPr="002F34D9">
        <w:rPr>
          <w:rFonts w:ascii="PingFang SC" w:hAnsi="PingFang SC"/>
          <w:color w:val="000000"/>
          <w:spacing w:val="8"/>
          <w:sz w:val="21"/>
          <w:szCs w:val="21"/>
        </w:rPr>
        <w:t>）冠心病合并心房颤动比例高，危害严重，推荐</w:t>
      </w:r>
      <w:r w:rsidRPr="002F34D9">
        <w:rPr>
          <w:rFonts w:ascii="PingFang SC" w:hAnsi="PingFang SC"/>
          <w:color w:val="000000"/>
          <w:spacing w:val="8"/>
          <w:sz w:val="21"/>
          <w:szCs w:val="21"/>
        </w:rPr>
        <w:t xml:space="preserve"> NOAC </w:t>
      </w:r>
      <w:r w:rsidRPr="002F34D9">
        <w:rPr>
          <w:rFonts w:ascii="PingFang SC" w:hAnsi="PingFang SC"/>
          <w:color w:val="000000"/>
          <w:spacing w:val="8"/>
          <w:sz w:val="21"/>
          <w:szCs w:val="21"/>
        </w:rPr>
        <w:t>联合抗血小板治疗。</w:t>
      </w:r>
      <w:r w:rsidRPr="002F34D9">
        <w:rPr>
          <w:rFonts w:ascii="PingFang SC" w:hAnsi="PingFang SC"/>
          <w:color w:val="000000"/>
          <w:spacing w:val="8"/>
          <w:sz w:val="21"/>
          <w:szCs w:val="21"/>
        </w:rPr>
        <w:t xml:space="preserve">NOAC </w:t>
      </w:r>
      <w:r w:rsidRPr="002F34D9">
        <w:rPr>
          <w:rFonts w:ascii="PingFang SC" w:hAnsi="PingFang SC"/>
          <w:color w:val="000000"/>
          <w:spacing w:val="8"/>
          <w:sz w:val="21"/>
          <w:szCs w:val="21"/>
        </w:rPr>
        <w:t>联合抗血小板治疗的安全性优于传统</w:t>
      </w:r>
      <w:r w:rsidRPr="002F34D9">
        <w:rPr>
          <w:rFonts w:ascii="PingFang SC" w:hAnsi="PingFang SC"/>
          <w:color w:val="000000"/>
          <w:spacing w:val="8"/>
          <w:sz w:val="21"/>
          <w:szCs w:val="21"/>
        </w:rPr>
        <w:t xml:space="preserve"> VKA </w:t>
      </w:r>
      <w:r w:rsidRPr="002F34D9">
        <w:rPr>
          <w:rFonts w:ascii="PingFang SC" w:hAnsi="PingFang SC"/>
          <w:color w:val="000000"/>
          <w:spacing w:val="8"/>
          <w:sz w:val="21"/>
          <w:szCs w:val="21"/>
        </w:rPr>
        <w:t>三联抗</w:t>
      </w:r>
      <w:proofErr w:type="gramStart"/>
      <w:r w:rsidRPr="002F34D9">
        <w:rPr>
          <w:rFonts w:ascii="PingFang SC" w:hAnsi="PingFang SC"/>
          <w:color w:val="000000"/>
          <w:spacing w:val="8"/>
          <w:sz w:val="21"/>
          <w:szCs w:val="21"/>
        </w:rPr>
        <w:t>栓</w:t>
      </w:r>
      <w:proofErr w:type="gramEnd"/>
      <w:r w:rsidRPr="002F34D9">
        <w:rPr>
          <w:rFonts w:ascii="PingFang SC" w:hAnsi="PingFang SC"/>
          <w:color w:val="000000"/>
          <w:spacing w:val="8"/>
          <w:sz w:val="21"/>
          <w:szCs w:val="21"/>
        </w:rPr>
        <w:t>治疗。</w:t>
      </w:r>
    </w:p>
    <w:p w14:paraId="003999DB" w14:textId="77777777" w:rsidR="0071532F" w:rsidRPr="002F34D9" w:rsidRDefault="0071532F" w:rsidP="0071532F">
      <w:pPr>
        <w:pStyle w:val="a4"/>
        <w:shd w:val="clear" w:color="auto" w:fill="FFFFFF"/>
        <w:spacing w:before="0" w:beforeAutospacing="0" w:after="0" w:afterAutospacing="0" w:line="384" w:lineRule="atLeast"/>
        <w:ind w:left="120" w:right="120"/>
        <w:jc w:val="both"/>
        <w:rPr>
          <w:rFonts w:ascii="PingFang SC" w:hAnsi="PingFang SC" w:hint="eastAsia"/>
          <w:color w:val="000000"/>
          <w:spacing w:val="8"/>
          <w:sz w:val="21"/>
          <w:szCs w:val="21"/>
        </w:rPr>
      </w:pPr>
    </w:p>
    <w:p w14:paraId="3CD02114" w14:textId="77777777" w:rsidR="0071532F" w:rsidRPr="002F34D9" w:rsidRDefault="0071532F" w:rsidP="0071532F">
      <w:pPr>
        <w:pStyle w:val="a4"/>
        <w:shd w:val="clear" w:color="auto" w:fill="FFFFFF"/>
        <w:spacing w:before="0" w:beforeAutospacing="0" w:after="0" w:afterAutospacing="0" w:line="384" w:lineRule="atLeast"/>
        <w:ind w:left="120" w:right="120"/>
        <w:jc w:val="both"/>
        <w:rPr>
          <w:rFonts w:ascii="PingFang SC" w:hAnsi="PingFang SC" w:hint="eastAsia"/>
          <w:color w:val="000000"/>
          <w:spacing w:val="8"/>
          <w:sz w:val="21"/>
          <w:szCs w:val="21"/>
        </w:rPr>
      </w:pPr>
      <w:r w:rsidRPr="002F34D9">
        <w:rPr>
          <w:rFonts w:ascii="PingFang SC" w:hAnsi="PingFang SC"/>
          <w:color w:val="000000"/>
          <w:spacing w:val="8"/>
          <w:sz w:val="21"/>
          <w:szCs w:val="21"/>
        </w:rPr>
        <w:t>2</w:t>
      </w:r>
      <w:r w:rsidRPr="002F34D9">
        <w:rPr>
          <w:rFonts w:ascii="PingFang SC" w:hAnsi="PingFang SC"/>
          <w:color w:val="000000"/>
          <w:spacing w:val="8"/>
          <w:sz w:val="21"/>
          <w:szCs w:val="21"/>
        </w:rPr>
        <w:t>）</w:t>
      </w:r>
      <w:r w:rsidRPr="002F34D9">
        <w:rPr>
          <w:rFonts w:ascii="PingFang SC" w:hAnsi="PingFang SC"/>
          <w:color w:val="000000"/>
          <w:spacing w:val="8"/>
          <w:sz w:val="21"/>
          <w:szCs w:val="21"/>
        </w:rPr>
        <w:t xml:space="preserve">ACS + AF </w:t>
      </w:r>
      <w:r w:rsidRPr="002F34D9">
        <w:rPr>
          <w:rFonts w:ascii="PingFang SC" w:hAnsi="PingFang SC"/>
          <w:color w:val="000000"/>
          <w:spacing w:val="8"/>
          <w:sz w:val="21"/>
          <w:szCs w:val="21"/>
        </w:rPr>
        <w:t>患者急诊</w:t>
      </w:r>
      <w:r w:rsidRPr="002F34D9">
        <w:rPr>
          <w:rFonts w:ascii="PingFang SC" w:hAnsi="PingFang SC"/>
          <w:color w:val="000000"/>
          <w:spacing w:val="8"/>
          <w:sz w:val="21"/>
          <w:szCs w:val="21"/>
        </w:rPr>
        <w:t xml:space="preserve"> PCI </w:t>
      </w:r>
      <w:r w:rsidRPr="002F34D9">
        <w:rPr>
          <w:rFonts w:ascii="PingFang SC" w:hAnsi="PingFang SC"/>
          <w:color w:val="000000"/>
          <w:spacing w:val="8"/>
          <w:sz w:val="21"/>
          <w:szCs w:val="21"/>
        </w:rPr>
        <w:t>时，非</w:t>
      </w:r>
      <w:r w:rsidRPr="002F34D9">
        <w:rPr>
          <w:rFonts w:ascii="PingFang SC" w:hAnsi="PingFang SC"/>
          <w:color w:val="000000"/>
          <w:spacing w:val="8"/>
          <w:sz w:val="21"/>
          <w:szCs w:val="21"/>
        </w:rPr>
        <w:t xml:space="preserve"> VKA </w:t>
      </w:r>
      <w:r w:rsidRPr="002F34D9">
        <w:rPr>
          <w:rFonts w:ascii="PingFang SC" w:hAnsi="PingFang SC"/>
          <w:color w:val="000000"/>
          <w:spacing w:val="8"/>
          <w:sz w:val="21"/>
          <w:szCs w:val="21"/>
        </w:rPr>
        <w:t>口服抗凝药</w:t>
      </w:r>
      <w:r w:rsidRPr="002F34D9">
        <w:rPr>
          <w:rFonts w:ascii="PingFang SC" w:hAnsi="PingFang SC"/>
          <w:color w:val="000000"/>
          <w:spacing w:val="8"/>
          <w:sz w:val="21"/>
          <w:szCs w:val="21"/>
        </w:rPr>
        <w:t xml:space="preserve"> + </w:t>
      </w:r>
      <w:r w:rsidRPr="002F34D9">
        <w:rPr>
          <w:rFonts w:ascii="PingFang SC" w:hAnsi="PingFang SC"/>
          <w:color w:val="000000"/>
          <w:spacing w:val="8"/>
          <w:sz w:val="21"/>
          <w:szCs w:val="21"/>
        </w:rPr>
        <w:t>双联抗血小板药是安全的。三联抗</w:t>
      </w:r>
      <w:proofErr w:type="gramStart"/>
      <w:r w:rsidRPr="002F34D9">
        <w:rPr>
          <w:rFonts w:ascii="PingFang SC" w:hAnsi="PingFang SC"/>
          <w:color w:val="000000"/>
          <w:spacing w:val="8"/>
          <w:sz w:val="21"/>
          <w:szCs w:val="21"/>
        </w:rPr>
        <w:t>栓</w:t>
      </w:r>
      <w:proofErr w:type="gramEnd"/>
      <w:r w:rsidRPr="002F34D9">
        <w:rPr>
          <w:rFonts w:ascii="PingFang SC" w:hAnsi="PingFang SC"/>
          <w:color w:val="000000"/>
          <w:spacing w:val="8"/>
          <w:sz w:val="21"/>
          <w:szCs w:val="21"/>
        </w:rPr>
        <w:t>药持续时间根据缺血</w:t>
      </w:r>
      <w:r w:rsidRPr="002F34D9">
        <w:rPr>
          <w:rFonts w:ascii="PingFang SC" w:hAnsi="PingFang SC"/>
          <w:color w:val="000000"/>
          <w:spacing w:val="8"/>
          <w:sz w:val="21"/>
          <w:szCs w:val="21"/>
        </w:rPr>
        <w:t>/</w:t>
      </w:r>
      <w:r w:rsidRPr="002F34D9">
        <w:rPr>
          <w:rFonts w:ascii="PingFang SC" w:hAnsi="PingFang SC"/>
          <w:color w:val="000000"/>
          <w:spacing w:val="8"/>
          <w:sz w:val="21"/>
          <w:szCs w:val="21"/>
        </w:rPr>
        <w:t>出血风险评估，最好控制在</w:t>
      </w:r>
      <w:r w:rsidRPr="002F34D9">
        <w:rPr>
          <w:rFonts w:ascii="PingFang SC" w:hAnsi="PingFang SC"/>
          <w:color w:val="000000"/>
          <w:spacing w:val="8"/>
          <w:sz w:val="21"/>
          <w:szCs w:val="21"/>
        </w:rPr>
        <w:t xml:space="preserve"> 1 </w:t>
      </w:r>
      <w:r w:rsidRPr="002F34D9">
        <w:rPr>
          <w:rFonts w:ascii="PingFang SC" w:hAnsi="PingFang SC"/>
          <w:color w:val="000000"/>
          <w:spacing w:val="8"/>
          <w:sz w:val="21"/>
          <w:szCs w:val="21"/>
        </w:rPr>
        <w:t>周～</w:t>
      </w:r>
      <w:r w:rsidRPr="002F34D9">
        <w:rPr>
          <w:rFonts w:ascii="PingFang SC" w:hAnsi="PingFang SC"/>
          <w:color w:val="000000"/>
          <w:spacing w:val="8"/>
          <w:sz w:val="21"/>
          <w:szCs w:val="21"/>
        </w:rPr>
        <w:t xml:space="preserve">1 </w:t>
      </w:r>
      <w:proofErr w:type="gramStart"/>
      <w:r w:rsidRPr="002F34D9">
        <w:rPr>
          <w:rFonts w:ascii="PingFang SC" w:hAnsi="PingFang SC"/>
          <w:color w:val="000000"/>
          <w:spacing w:val="8"/>
          <w:sz w:val="21"/>
          <w:szCs w:val="21"/>
        </w:rPr>
        <w:t>个</w:t>
      </w:r>
      <w:proofErr w:type="gramEnd"/>
      <w:r w:rsidRPr="002F34D9">
        <w:rPr>
          <w:rFonts w:ascii="PingFang SC" w:hAnsi="PingFang SC"/>
          <w:color w:val="000000"/>
          <w:spacing w:val="8"/>
          <w:sz w:val="21"/>
          <w:szCs w:val="21"/>
        </w:rPr>
        <w:t>月内。</w:t>
      </w:r>
    </w:p>
    <w:p w14:paraId="1791D0CA" w14:textId="77777777" w:rsidR="0071532F" w:rsidRPr="002F34D9" w:rsidRDefault="0071532F" w:rsidP="0071532F">
      <w:pPr>
        <w:pStyle w:val="a4"/>
        <w:shd w:val="clear" w:color="auto" w:fill="FFFFFF"/>
        <w:spacing w:before="0" w:beforeAutospacing="0" w:after="0" w:afterAutospacing="0" w:line="384" w:lineRule="atLeast"/>
        <w:ind w:left="120" w:right="120"/>
        <w:jc w:val="both"/>
        <w:rPr>
          <w:rFonts w:ascii="PingFang SC" w:hAnsi="PingFang SC" w:hint="eastAsia"/>
          <w:color w:val="000000"/>
          <w:spacing w:val="8"/>
          <w:sz w:val="21"/>
          <w:szCs w:val="21"/>
        </w:rPr>
      </w:pPr>
    </w:p>
    <w:p w14:paraId="5003930C" w14:textId="77777777" w:rsidR="0071532F" w:rsidRPr="002F34D9" w:rsidRDefault="0071532F" w:rsidP="0071532F">
      <w:pPr>
        <w:pStyle w:val="a4"/>
        <w:shd w:val="clear" w:color="auto" w:fill="FFFFFF"/>
        <w:spacing w:before="0" w:beforeAutospacing="0" w:after="0" w:afterAutospacing="0" w:line="384" w:lineRule="atLeast"/>
        <w:ind w:left="120" w:right="120"/>
        <w:jc w:val="both"/>
        <w:rPr>
          <w:rFonts w:ascii="PingFang SC" w:hAnsi="PingFang SC" w:hint="eastAsia"/>
          <w:color w:val="000000"/>
          <w:spacing w:val="8"/>
          <w:sz w:val="21"/>
          <w:szCs w:val="21"/>
        </w:rPr>
      </w:pPr>
      <w:r w:rsidRPr="002F34D9">
        <w:rPr>
          <w:rFonts w:ascii="PingFang SC" w:hAnsi="PingFang SC"/>
          <w:color w:val="000000"/>
          <w:spacing w:val="8"/>
          <w:sz w:val="21"/>
          <w:szCs w:val="21"/>
        </w:rPr>
        <w:t>3</w:t>
      </w:r>
      <w:r w:rsidRPr="002F34D9">
        <w:rPr>
          <w:rFonts w:ascii="PingFang SC" w:hAnsi="PingFang SC"/>
          <w:color w:val="000000"/>
          <w:spacing w:val="8"/>
          <w:sz w:val="21"/>
          <w:szCs w:val="21"/>
        </w:rPr>
        <w:t>）</w:t>
      </w:r>
      <w:r w:rsidRPr="002F34D9">
        <w:rPr>
          <w:rFonts w:ascii="PingFang SC" w:hAnsi="PingFang SC"/>
          <w:color w:val="000000"/>
          <w:spacing w:val="8"/>
          <w:sz w:val="21"/>
          <w:szCs w:val="21"/>
        </w:rPr>
        <w:t xml:space="preserve">CCS + </w:t>
      </w:r>
      <w:r w:rsidRPr="002F34D9">
        <w:rPr>
          <w:rFonts w:ascii="PingFang SC" w:hAnsi="PingFang SC"/>
          <w:color w:val="000000"/>
          <w:spacing w:val="8"/>
          <w:sz w:val="21"/>
          <w:szCs w:val="21"/>
        </w:rPr>
        <w:t>心房颤动</w:t>
      </w:r>
      <w:r w:rsidRPr="002F34D9">
        <w:rPr>
          <w:rFonts w:ascii="PingFang SC" w:hAnsi="PingFang SC"/>
          <w:color w:val="000000"/>
          <w:spacing w:val="8"/>
          <w:sz w:val="21"/>
          <w:szCs w:val="21"/>
        </w:rPr>
        <w:t xml:space="preserve"> PCI </w:t>
      </w:r>
      <w:r w:rsidRPr="002F34D9">
        <w:rPr>
          <w:rFonts w:ascii="PingFang SC" w:hAnsi="PingFang SC"/>
          <w:color w:val="000000"/>
          <w:spacing w:val="8"/>
          <w:sz w:val="21"/>
          <w:szCs w:val="21"/>
        </w:rPr>
        <w:t>的抗</w:t>
      </w:r>
      <w:proofErr w:type="gramStart"/>
      <w:r w:rsidRPr="002F34D9">
        <w:rPr>
          <w:rFonts w:ascii="PingFang SC" w:hAnsi="PingFang SC"/>
          <w:color w:val="000000"/>
          <w:spacing w:val="8"/>
          <w:sz w:val="21"/>
          <w:szCs w:val="21"/>
        </w:rPr>
        <w:t>栓</w:t>
      </w:r>
      <w:proofErr w:type="gramEnd"/>
      <w:r w:rsidRPr="002F34D9">
        <w:rPr>
          <w:rFonts w:ascii="PingFang SC" w:hAnsi="PingFang SC"/>
          <w:color w:val="000000"/>
          <w:spacing w:val="8"/>
          <w:sz w:val="21"/>
          <w:szCs w:val="21"/>
        </w:rPr>
        <w:t>治疗中，抗凝</w:t>
      </w:r>
      <w:r w:rsidRPr="002F34D9">
        <w:rPr>
          <w:rFonts w:ascii="PingFang SC" w:hAnsi="PingFang SC"/>
          <w:color w:val="000000"/>
          <w:spacing w:val="8"/>
          <w:sz w:val="21"/>
          <w:szCs w:val="21"/>
        </w:rPr>
        <w:t xml:space="preserve"> + </w:t>
      </w:r>
      <w:proofErr w:type="gramStart"/>
      <w:r w:rsidRPr="002F34D9">
        <w:rPr>
          <w:rFonts w:ascii="PingFang SC" w:hAnsi="PingFang SC"/>
          <w:color w:val="000000"/>
          <w:spacing w:val="8"/>
          <w:sz w:val="21"/>
          <w:szCs w:val="21"/>
        </w:rPr>
        <w:t>抗板双</w:t>
      </w:r>
      <w:proofErr w:type="gramEnd"/>
      <w:r w:rsidRPr="002F34D9">
        <w:rPr>
          <w:rFonts w:ascii="PingFang SC" w:hAnsi="PingFang SC"/>
          <w:color w:val="000000"/>
          <w:spacing w:val="8"/>
          <w:sz w:val="21"/>
          <w:szCs w:val="21"/>
        </w:rPr>
        <w:t>通道优先推荐氯</w:t>
      </w:r>
      <w:proofErr w:type="gramStart"/>
      <w:r w:rsidRPr="002F34D9">
        <w:rPr>
          <w:rFonts w:ascii="PingFang SC" w:hAnsi="PingFang SC"/>
          <w:color w:val="000000"/>
          <w:spacing w:val="8"/>
          <w:sz w:val="21"/>
          <w:szCs w:val="21"/>
        </w:rPr>
        <w:t>吡</w:t>
      </w:r>
      <w:proofErr w:type="gramEnd"/>
      <w:r w:rsidRPr="002F34D9">
        <w:rPr>
          <w:rFonts w:ascii="PingFang SC" w:hAnsi="PingFang SC"/>
          <w:color w:val="000000"/>
          <w:spacing w:val="8"/>
          <w:sz w:val="21"/>
          <w:szCs w:val="21"/>
        </w:rPr>
        <w:t>格雷和</w:t>
      </w:r>
      <w:r w:rsidRPr="002F34D9">
        <w:rPr>
          <w:rFonts w:ascii="PingFang SC" w:hAnsi="PingFang SC"/>
          <w:color w:val="000000"/>
          <w:spacing w:val="8"/>
          <w:sz w:val="21"/>
          <w:szCs w:val="21"/>
        </w:rPr>
        <w:t xml:space="preserve"> NOAC</w:t>
      </w:r>
      <w:r w:rsidRPr="002F34D9">
        <w:rPr>
          <w:rFonts w:ascii="PingFang SC" w:hAnsi="PingFang SC"/>
          <w:color w:val="000000"/>
          <w:spacing w:val="8"/>
          <w:sz w:val="21"/>
          <w:szCs w:val="21"/>
        </w:rPr>
        <w:t>，对于老年合并心房颤动患者可能相对安全。</w:t>
      </w:r>
    </w:p>
    <w:p w14:paraId="342D2002" w14:textId="77777777" w:rsidR="0071532F" w:rsidRPr="002F34D9" w:rsidRDefault="0071532F" w:rsidP="0071532F">
      <w:pPr>
        <w:pStyle w:val="a4"/>
        <w:shd w:val="clear" w:color="auto" w:fill="FFFFFF"/>
        <w:spacing w:before="0" w:beforeAutospacing="0" w:after="0" w:afterAutospacing="0" w:line="384" w:lineRule="atLeast"/>
        <w:ind w:left="120" w:right="120"/>
        <w:jc w:val="both"/>
        <w:rPr>
          <w:rFonts w:ascii="PingFang SC" w:hAnsi="PingFang SC" w:hint="eastAsia"/>
          <w:color w:val="000000"/>
          <w:spacing w:val="8"/>
          <w:sz w:val="21"/>
          <w:szCs w:val="21"/>
        </w:rPr>
      </w:pPr>
    </w:p>
    <w:p w14:paraId="4231AEBD" w14:textId="77777777" w:rsidR="0071532F" w:rsidRPr="002F34D9" w:rsidRDefault="0071532F" w:rsidP="0071532F">
      <w:pPr>
        <w:pStyle w:val="a4"/>
        <w:shd w:val="clear" w:color="auto" w:fill="FFFFFF"/>
        <w:spacing w:before="0" w:beforeAutospacing="0" w:after="0" w:afterAutospacing="0" w:line="384" w:lineRule="atLeast"/>
        <w:ind w:left="120" w:right="120"/>
        <w:jc w:val="both"/>
        <w:rPr>
          <w:rFonts w:ascii="PingFang SC" w:hAnsi="PingFang SC" w:hint="eastAsia"/>
          <w:color w:val="000000"/>
          <w:spacing w:val="8"/>
          <w:sz w:val="21"/>
          <w:szCs w:val="21"/>
        </w:rPr>
      </w:pPr>
      <w:r w:rsidRPr="002F34D9">
        <w:rPr>
          <w:rFonts w:ascii="PingFang SC" w:hAnsi="PingFang SC"/>
          <w:color w:val="000000"/>
          <w:spacing w:val="8"/>
          <w:sz w:val="21"/>
          <w:szCs w:val="21"/>
        </w:rPr>
        <w:t>4</w:t>
      </w:r>
      <w:r w:rsidRPr="002F34D9">
        <w:rPr>
          <w:rFonts w:ascii="PingFang SC" w:hAnsi="PingFang SC"/>
          <w:color w:val="000000"/>
          <w:spacing w:val="8"/>
          <w:sz w:val="21"/>
          <w:szCs w:val="21"/>
        </w:rPr>
        <w:t>）对</w:t>
      </w:r>
      <w:r w:rsidRPr="002F34D9">
        <w:rPr>
          <w:rFonts w:ascii="PingFang SC" w:hAnsi="PingFang SC"/>
          <w:color w:val="000000"/>
          <w:spacing w:val="8"/>
          <w:sz w:val="21"/>
          <w:szCs w:val="21"/>
        </w:rPr>
        <w:t xml:space="preserve"> CCS </w:t>
      </w:r>
      <w:r w:rsidRPr="002F34D9">
        <w:rPr>
          <w:rFonts w:ascii="PingFang SC" w:hAnsi="PingFang SC"/>
          <w:color w:val="000000"/>
          <w:spacing w:val="8"/>
          <w:sz w:val="21"/>
          <w:szCs w:val="21"/>
        </w:rPr>
        <w:t>合并心房颤动患者，单一</w:t>
      </w:r>
      <w:r w:rsidRPr="002F34D9">
        <w:rPr>
          <w:rFonts w:ascii="PingFang SC" w:hAnsi="PingFang SC"/>
          <w:color w:val="000000"/>
          <w:spacing w:val="8"/>
          <w:sz w:val="21"/>
          <w:szCs w:val="21"/>
        </w:rPr>
        <w:t xml:space="preserve"> NOACs </w:t>
      </w:r>
      <w:r w:rsidRPr="002F34D9">
        <w:rPr>
          <w:rFonts w:ascii="PingFang SC" w:hAnsi="PingFang SC"/>
          <w:color w:val="000000"/>
          <w:spacing w:val="8"/>
          <w:sz w:val="21"/>
          <w:szCs w:val="21"/>
        </w:rPr>
        <w:t>抗凝的长期疗效有待进一步临床证据支持。</w:t>
      </w:r>
    </w:p>
    <w:p w14:paraId="049E7487" w14:textId="77777777" w:rsidR="0071532F" w:rsidRPr="002F34D9" w:rsidRDefault="0071532F" w:rsidP="0071532F">
      <w:pPr>
        <w:rPr>
          <w:rFonts w:ascii="宋体" w:eastAsia="宋体" w:hAnsi="宋体" w:cs="宋体"/>
          <w:kern w:val="0"/>
          <w:szCs w:val="21"/>
        </w:rPr>
      </w:pPr>
    </w:p>
    <w:p w14:paraId="4DE8FF7D" w14:textId="77777777" w:rsidR="0071532F" w:rsidRPr="002F34D9" w:rsidRDefault="0071532F" w:rsidP="0071532F">
      <w:pPr>
        <w:rPr>
          <w:rFonts w:ascii="宋体" w:eastAsia="宋体" w:hAnsi="宋体" w:cs="宋体"/>
          <w:kern w:val="0"/>
          <w:szCs w:val="21"/>
        </w:rPr>
      </w:pPr>
    </w:p>
    <w:p w14:paraId="7E9E3656" w14:textId="77777777" w:rsidR="0071532F" w:rsidRPr="002F34D9" w:rsidRDefault="0071532F" w:rsidP="0071532F">
      <w:pPr>
        <w:rPr>
          <w:b/>
          <w:szCs w:val="21"/>
        </w:rPr>
      </w:pPr>
    </w:p>
    <w:p w14:paraId="0709637A" w14:textId="77777777" w:rsidR="0071532F" w:rsidRPr="002F34D9" w:rsidRDefault="0071532F" w:rsidP="0071532F">
      <w:pPr>
        <w:rPr>
          <w:b/>
          <w:szCs w:val="21"/>
        </w:rPr>
      </w:pPr>
    </w:p>
    <w:p w14:paraId="651835FB" w14:textId="77777777" w:rsidR="00247F2B" w:rsidRPr="002F34D9" w:rsidRDefault="00BD1D1C" w:rsidP="00BD1D1C">
      <w:pPr>
        <w:rPr>
          <w:b/>
          <w:szCs w:val="21"/>
        </w:rPr>
      </w:pPr>
      <w:r w:rsidRPr="002F34D9">
        <w:rPr>
          <w:rFonts w:hint="eastAsia"/>
          <w:b/>
          <w:szCs w:val="21"/>
        </w:rPr>
        <w:t>高血压急症用药；</w:t>
      </w:r>
    </w:p>
    <w:p w14:paraId="6B05BACB"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高血压急症是指原发性或继发性高血压患者，在某些诱因作用下，血压突然和明显升高（一般＞</w:t>
      </w:r>
      <w:r w:rsidRPr="002F34D9">
        <w:rPr>
          <w:rFonts w:ascii="PingFang SC" w:hAnsi="PingFang SC"/>
          <w:color w:val="222222"/>
          <w:spacing w:val="8"/>
          <w:sz w:val="21"/>
          <w:szCs w:val="21"/>
        </w:rPr>
        <w:t>180/120mmHg</w:t>
      </w:r>
      <w:r w:rsidRPr="002F34D9">
        <w:rPr>
          <w:rFonts w:ascii="PingFang SC" w:hAnsi="PingFang SC"/>
          <w:color w:val="222222"/>
          <w:spacing w:val="8"/>
          <w:sz w:val="21"/>
          <w:szCs w:val="21"/>
        </w:rPr>
        <w:t>），同时伴有进行性心、脑、肾等重要靶器官功能不全表现，可危及患者生命，通常需要紧急处理和立即静脉降压治疗。</w:t>
      </w:r>
    </w:p>
    <w:p w14:paraId="55DBF10F"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71BBBB44"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高血压急症包括高血压脑病、颅内出血（脑出血和蛛网膜下腔出血）、脑梗死、急性心力衰竭、急性冠脉综合征（不稳定型心绞痛、急性非</w:t>
      </w:r>
      <w:r w:rsidRPr="002F34D9">
        <w:rPr>
          <w:rFonts w:ascii="PingFang SC" w:hAnsi="PingFang SC"/>
          <w:color w:val="222222"/>
          <w:spacing w:val="8"/>
          <w:sz w:val="21"/>
          <w:szCs w:val="21"/>
        </w:rPr>
        <w:t>ST</w:t>
      </w:r>
      <w:r w:rsidRPr="002F34D9">
        <w:rPr>
          <w:rFonts w:ascii="PingFang SC" w:hAnsi="PingFang SC"/>
          <w:color w:val="222222"/>
          <w:spacing w:val="8"/>
          <w:sz w:val="21"/>
          <w:szCs w:val="21"/>
        </w:rPr>
        <w:t>段抬高型心肌梗死和急性</w:t>
      </w:r>
      <w:r w:rsidRPr="002F34D9">
        <w:rPr>
          <w:rFonts w:ascii="PingFang SC" w:hAnsi="PingFang SC"/>
          <w:color w:val="222222"/>
          <w:spacing w:val="8"/>
          <w:sz w:val="21"/>
          <w:szCs w:val="21"/>
        </w:rPr>
        <w:t>ST</w:t>
      </w:r>
      <w:r w:rsidRPr="002F34D9">
        <w:rPr>
          <w:rFonts w:ascii="PingFang SC" w:hAnsi="PingFang SC"/>
          <w:color w:val="222222"/>
          <w:spacing w:val="8"/>
          <w:sz w:val="21"/>
          <w:szCs w:val="21"/>
        </w:rPr>
        <w:t>段抬高型心肌梗死）、主动脉夹层和子痫等。</w:t>
      </w:r>
    </w:p>
    <w:p w14:paraId="4A0C1258"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4C28905C"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4B3703D2" w14:textId="77777777" w:rsidR="0071532F" w:rsidRPr="002F34D9" w:rsidRDefault="0071532F" w:rsidP="0071532F">
      <w:pPr>
        <w:pStyle w:val="a4"/>
        <w:spacing w:before="0" w:beforeAutospacing="0" w:after="0" w:afterAutospacing="0" w:line="420" w:lineRule="atLeast"/>
        <w:rPr>
          <w:color w:val="549CFF"/>
          <w:sz w:val="21"/>
          <w:szCs w:val="21"/>
        </w:rPr>
      </w:pPr>
      <w:r w:rsidRPr="002F34D9">
        <w:rPr>
          <w:rStyle w:val="a5"/>
          <w:rFonts w:ascii="微软雅黑" w:eastAsia="微软雅黑" w:hAnsi="微软雅黑" w:hint="eastAsia"/>
          <w:color w:val="549CFF"/>
          <w:sz w:val="21"/>
          <w:szCs w:val="21"/>
          <w:bdr w:val="none" w:sz="0" w:space="0" w:color="auto" w:frame="1"/>
        </w:rPr>
        <w:t>高血压急症诊断应注意哪些事项？</w:t>
      </w:r>
    </w:p>
    <w:p w14:paraId="189A666F"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76586D50"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在诊断高血压急症时，应对病因进行分析。根据病因主要可分为</w:t>
      </w:r>
      <w:r w:rsidRPr="002F34D9">
        <w:rPr>
          <w:rFonts w:ascii="PingFang SC" w:hAnsi="PingFang SC"/>
          <w:color w:val="222222"/>
          <w:spacing w:val="8"/>
          <w:sz w:val="21"/>
          <w:szCs w:val="21"/>
        </w:rPr>
        <w:t>6</w:t>
      </w:r>
      <w:r w:rsidRPr="002F34D9">
        <w:rPr>
          <w:rFonts w:ascii="PingFang SC" w:hAnsi="PingFang SC"/>
          <w:color w:val="222222"/>
          <w:spacing w:val="8"/>
          <w:sz w:val="21"/>
          <w:szCs w:val="21"/>
        </w:rPr>
        <w:t>类：</w:t>
      </w:r>
    </w:p>
    <w:p w14:paraId="396690B9"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伴肾衰竭的急性高血压，患者可能合并微血管病变；</w:t>
      </w:r>
    </w:p>
    <w:p w14:paraId="2ECACA05"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颅内出血或卒中；</w:t>
      </w:r>
    </w:p>
    <w:p w14:paraId="34B5003A"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高血压脑病；</w:t>
      </w:r>
    </w:p>
    <w:p w14:paraId="1ED685D1"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lastRenderedPageBreak/>
        <w:t>➤</w:t>
      </w:r>
      <w:r w:rsidRPr="002F34D9">
        <w:rPr>
          <w:rFonts w:ascii="PingFang SC" w:hAnsi="PingFang SC"/>
          <w:color w:val="222222"/>
          <w:spacing w:val="8"/>
          <w:sz w:val="21"/>
          <w:szCs w:val="21"/>
        </w:rPr>
        <w:t>急性冠脉综合征和急性心衰；</w:t>
      </w:r>
    </w:p>
    <w:p w14:paraId="26D8671D"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急性主动脉夹层；</w:t>
      </w:r>
    </w:p>
    <w:p w14:paraId="56F88240"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子痫和子痫前期。</w:t>
      </w:r>
    </w:p>
    <w:p w14:paraId="16A9AC5E"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064640D5"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在诊断高血压急症时，应注意以下事项：</w:t>
      </w:r>
    </w:p>
    <w:p w14:paraId="5031E513"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血压水平的高低与急性靶器官损害程度并非呈正比。</w:t>
      </w:r>
    </w:p>
    <w:p w14:paraId="252DDE80"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部分高血压急症患者的血压值可能并不是非常高，如并发于妊娠期或某些急进性肾小球肾炎的患者，但如血压不及时控制在合理范围内会对脏器功能产生严重影响，甚至危及生命，处理过程中需要高度重视。</w:t>
      </w:r>
    </w:p>
    <w:p w14:paraId="6BBD8ABF"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并发急性肺水肿、主动脉夹层、心肌梗死者，即使血压仅中度升高，也应视为高血压急症。</w:t>
      </w:r>
    </w:p>
    <w:p w14:paraId="20BB3032"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4834AADB" w14:textId="77777777" w:rsidR="0071532F" w:rsidRPr="002F34D9" w:rsidRDefault="0071532F" w:rsidP="0071532F">
      <w:pPr>
        <w:pStyle w:val="a4"/>
        <w:spacing w:before="0" w:beforeAutospacing="0" w:after="0" w:afterAutospacing="0" w:line="420" w:lineRule="atLeast"/>
        <w:rPr>
          <w:color w:val="549CFF"/>
          <w:sz w:val="21"/>
          <w:szCs w:val="21"/>
        </w:rPr>
      </w:pPr>
      <w:r w:rsidRPr="002F34D9">
        <w:rPr>
          <w:rStyle w:val="a5"/>
          <w:rFonts w:ascii="微软雅黑" w:eastAsia="微软雅黑" w:hAnsi="微软雅黑" w:hint="eastAsia"/>
          <w:color w:val="549CFF"/>
          <w:sz w:val="21"/>
          <w:szCs w:val="21"/>
          <w:bdr w:val="none" w:sz="0" w:space="0" w:color="auto" w:frame="1"/>
        </w:rPr>
        <w:t>高血压急症该如何处理？</w:t>
      </w:r>
    </w:p>
    <w:p w14:paraId="2BAE6B31"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当怀疑高血压急症时，应进行详尽的病史收集、体检和实验室检查，评价靶器官功能受累情况，以尽快明确是否为高血压急症。但初始治疗不要因为对患者整体评价过程而延迟。</w:t>
      </w:r>
    </w:p>
    <w:p w14:paraId="5D530CBE"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w:t>
      </w:r>
      <w:r w:rsidRPr="002F34D9">
        <w:rPr>
          <w:rFonts w:ascii="PingFang SC" w:hAnsi="PingFang SC"/>
          <w:color w:val="222222"/>
          <w:spacing w:val="8"/>
          <w:sz w:val="21"/>
          <w:szCs w:val="21"/>
        </w:rPr>
        <w:t>高血压急症患者应进入急诊抢救室或加强监护室，持续监测血压；</w:t>
      </w:r>
    </w:p>
    <w:p w14:paraId="561CBBF9"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w:t>
      </w:r>
      <w:r w:rsidRPr="002F34D9">
        <w:rPr>
          <w:rFonts w:ascii="PingFang SC" w:hAnsi="PingFang SC"/>
          <w:color w:val="222222"/>
          <w:spacing w:val="8"/>
          <w:sz w:val="21"/>
          <w:szCs w:val="21"/>
        </w:rPr>
        <w:t>尽快应用适合的降压药；</w:t>
      </w:r>
    </w:p>
    <w:p w14:paraId="27642F54"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w:t>
      </w:r>
      <w:r w:rsidRPr="002F34D9">
        <w:rPr>
          <w:rFonts w:ascii="PingFang SC" w:hAnsi="PingFang SC"/>
          <w:color w:val="222222"/>
          <w:spacing w:val="8"/>
          <w:sz w:val="21"/>
          <w:szCs w:val="21"/>
        </w:rPr>
        <w:t>酌情使用有效的镇静药，以消除患者恐惧心理；</w:t>
      </w:r>
    </w:p>
    <w:p w14:paraId="49786442"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w:t>
      </w:r>
      <w:r w:rsidRPr="002F34D9">
        <w:rPr>
          <w:rFonts w:ascii="PingFang SC" w:hAnsi="PingFang SC"/>
          <w:color w:val="222222"/>
          <w:spacing w:val="8"/>
          <w:sz w:val="21"/>
          <w:szCs w:val="21"/>
        </w:rPr>
        <w:t>针对不同的靶器官损害程度进行相应处理；</w:t>
      </w:r>
    </w:p>
    <w:p w14:paraId="2AAB2167"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值得注意的是，除卒中时的急性血压下降外，大部分高血压急症的处理策略没有循证医学证据，而是临床工作经验的积累或专家共识。</w:t>
      </w:r>
    </w:p>
    <w:p w14:paraId="022D35B4"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1B71E03B"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Style w:val="a5"/>
          <w:rFonts w:ascii="PingFang SC" w:hAnsi="PingFang SC"/>
          <w:color w:val="222222"/>
          <w:spacing w:val="8"/>
          <w:sz w:val="21"/>
          <w:szCs w:val="21"/>
        </w:rPr>
        <w:t>1.</w:t>
      </w:r>
      <w:r w:rsidRPr="002F34D9">
        <w:rPr>
          <w:rStyle w:val="a5"/>
          <w:rFonts w:ascii="PingFang SC" w:hAnsi="PingFang SC"/>
          <w:color w:val="222222"/>
          <w:spacing w:val="8"/>
          <w:sz w:val="21"/>
          <w:szCs w:val="21"/>
        </w:rPr>
        <w:t>高血压急诊该如何选择药物？</w:t>
      </w:r>
    </w:p>
    <w:p w14:paraId="7AB406DB"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67780514"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既往高血压急症治疗的静脉药物并不是很多，之后随着药理学技术的进步，许多静脉用药可用于高血压急症治疗，如艾司洛尔、美托洛尔、拉贝洛尔（目前</w:t>
      </w:r>
      <w:proofErr w:type="gramStart"/>
      <w:r w:rsidRPr="002F34D9">
        <w:rPr>
          <w:rFonts w:ascii="PingFang SC" w:hAnsi="PingFang SC"/>
          <w:color w:val="222222"/>
          <w:spacing w:val="8"/>
          <w:sz w:val="21"/>
          <w:szCs w:val="21"/>
        </w:rPr>
        <w:t>不</w:t>
      </w:r>
      <w:proofErr w:type="gramEnd"/>
      <w:r w:rsidRPr="002F34D9">
        <w:rPr>
          <w:rFonts w:ascii="PingFang SC" w:hAnsi="PingFang SC"/>
          <w:color w:val="222222"/>
          <w:spacing w:val="8"/>
          <w:sz w:val="21"/>
          <w:szCs w:val="21"/>
        </w:rPr>
        <w:t>可用）等。在国外还可用多巴胺</w:t>
      </w:r>
      <w:r w:rsidRPr="002F34D9">
        <w:rPr>
          <w:rFonts w:ascii="PingFang SC" w:hAnsi="PingFang SC"/>
          <w:color w:val="222222"/>
          <w:spacing w:val="8"/>
          <w:sz w:val="21"/>
          <w:szCs w:val="21"/>
        </w:rPr>
        <w:t>1</w:t>
      </w:r>
      <w:r w:rsidRPr="002F34D9">
        <w:rPr>
          <w:rFonts w:ascii="PingFang SC" w:hAnsi="PingFang SC"/>
          <w:color w:val="222222"/>
          <w:spacing w:val="8"/>
          <w:sz w:val="21"/>
          <w:szCs w:val="21"/>
        </w:rPr>
        <w:t>型受体激动</w:t>
      </w:r>
      <w:proofErr w:type="gramStart"/>
      <w:r w:rsidRPr="002F34D9">
        <w:rPr>
          <w:rFonts w:ascii="PingFang SC" w:hAnsi="PingFang SC"/>
          <w:color w:val="222222"/>
          <w:spacing w:val="8"/>
          <w:sz w:val="21"/>
          <w:szCs w:val="21"/>
        </w:rPr>
        <w:t>剂非诺多泮</w:t>
      </w:r>
      <w:proofErr w:type="gramEnd"/>
      <w:r w:rsidRPr="002F34D9">
        <w:rPr>
          <w:rFonts w:ascii="PingFang SC" w:hAnsi="PingFang SC"/>
          <w:color w:val="222222"/>
          <w:spacing w:val="8"/>
          <w:sz w:val="21"/>
          <w:szCs w:val="21"/>
        </w:rPr>
        <w:t>和短效二氢</w:t>
      </w:r>
      <w:proofErr w:type="gramStart"/>
      <w:r w:rsidRPr="002F34D9">
        <w:rPr>
          <w:rFonts w:ascii="PingFang SC" w:hAnsi="PingFang SC"/>
          <w:color w:val="222222"/>
          <w:spacing w:val="8"/>
          <w:sz w:val="21"/>
          <w:szCs w:val="21"/>
        </w:rPr>
        <w:t>吡啶类钙离子通道</w:t>
      </w:r>
      <w:proofErr w:type="gramEnd"/>
      <w:r w:rsidRPr="002F34D9">
        <w:rPr>
          <w:rFonts w:ascii="PingFang SC" w:hAnsi="PingFang SC"/>
          <w:color w:val="222222"/>
          <w:spacing w:val="8"/>
          <w:sz w:val="21"/>
          <w:szCs w:val="21"/>
        </w:rPr>
        <w:t>拮抗</w:t>
      </w:r>
      <w:proofErr w:type="gramStart"/>
      <w:r w:rsidRPr="002F34D9">
        <w:rPr>
          <w:rFonts w:ascii="PingFang SC" w:hAnsi="PingFang SC"/>
          <w:color w:val="222222"/>
          <w:spacing w:val="8"/>
          <w:sz w:val="21"/>
          <w:szCs w:val="21"/>
        </w:rPr>
        <w:t>剂氯维</w:t>
      </w:r>
      <w:proofErr w:type="gramEnd"/>
      <w:r w:rsidRPr="002F34D9">
        <w:rPr>
          <w:rFonts w:ascii="PingFang SC" w:hAnsi="PingFang SC"/>
          <w:color w:val="222222"/>
          <w:spacing w:val="8"/>
          <w:sz w:val="21"/>
          <w:szCs w:val="21"/>
        </w:rPr>
        <w:t>地平，如图所示。</w:t>
      </w:r>
    </w:p>
    <w:p w14:paraId="0267C455"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61E3B237" w14:textId="77777777" w:rsidR="0071532F" w:rsidRPr="002F34D9" w:rsidRDefault="0071532F" w:rsidP="0071532F">
      <w:pPr>
        <w:pStyle w:val="a4"/>
        <w:shd w:val="clear" w:color="auto" w:fill="FFFFFF"/>
        <w:spacing w:before="0" w:beforeAutospacing="0" w:after="0" w:afterAutospacing="0" w:line="420" w:lineRule="atLeast"/>
        <w:jc w:val="center"/>
        <w:rPr>
          <w:rFonts w:ascii="PingFang SC" w:hAnsi="PingFang SC" w:hint="eastAsia"/>
          <w:color w:val="222222"/>
          <w:spacing w:val="8"/>
          <w:sz w:val="21"/>
          <w:szCs w:val="21"/>
        </w:rPr>
      </w:pPr>
      <w:r w:rsidRPr="002F34D9">
        <w:rPr>
          <w:rFonts w:ascii="PingFang SC" w:hAnsi="PingFang SC"/>
          <w:color w:val="888888"/>
          <w:spacing w:val="8"/>
          <w:sz w:val="21"/>
          <w:szCs w:val="21"/>
        </w:rPr>
        <w:t>高血压急症的静脉用药</w:t>
      </w:r>
    </w:p>
    <w:p w14:paraId="7738D0CE" w14:textId="45A08D98" w:rsidR="0071532F" w:rsidRPr="002F34D9" w:rsidRDefault="0071532F" w:rsidP="0071532F">
      <w:pPr>
        <w:pStyle w:val="a4"/>
        <w:shd w:val="clear" w:color="auto" w:fill="FFFFFF"/>
        <w:spacing w:before="0" w:beforeAutospacing="0" w:after="0" w:afterAutospacing="0" w:line="420" w:lineRule="atLeast"/>
        <w:jc w:val="center"/>
        <w:rPr>
          <w:rFonts w:ascii="PingFang SC" w:hAnsi="PingFang SC" w:hint="eastAsia"/>
          <w:color w:val="222222"/>
          <w:spacing w:val="8"/>
          <w:sz w:val="21"/>
          <w:szCs w:val="21"/>
        </w:rPr>
      </w:pPr>
      <w:r w:rsidRPr="002F34D9">
        <w:rPr>
          <w:rFonts w:ascii="PingFang SC" w:hAnsi="PingFang SC" w:hint="eastAsia"/>
          <w:noProof/>
          <w:color w:val="222222"/>
          <w:spacing w:val="8"/>
          <w:sz w:val="21"/>
          <w:szCs w:val="21"/>
        </w:rPr>
        <w:lastRenderedPageBreak/>
        <w:drawing>
          <wp:inline distT="0" distB="0" distL="0" distR="0" wp14:anchorId="59EFDFB1" wp14:editId="4E14E854">
            <wp:extent cx="5161204" cy="5246077"/>
            <wp:effectExtent l="0" t="0" r="1905" b="0"/>
            <wp:docPr id="146" name="图片 14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图片"/>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1377" cy="5246253"/>
                    </a:xfrm>
                    <a:prstGeom prst="rect">
                      <a:avLst/>
                    </a:prstGeom>
                    <a:noFill/>
                    <a:ln>
                      <a:noFill/>
                    </a:ln>
                  </pic:spPr>
                </pic:pic>
              </a:graphicData>
            </a:graphic>
          </wp:inline>
        </w:drawing>
      </w:r>
    </w:p>
    <w:p w14:paraId="59AF6419"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389FF743"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在临床实践中，可根据高血压急症的表现形式来选择降压药物：</w:t>
      </w:r>
    </w:p>
    <w:p w14:paraId="6BDD998F"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对于合并或者不合并急性肾衰竭的恶性高血压患者，首选拉贝洛尔或尼卡地平，也可使用硝普钠或乌拉地尔进行替代治疗；</w:t>
      </w:r>
    </w:p>
    <w:p w14:paraId="2F58E315"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对于高血压脑病患者，首选拉贝洛尔和</w:t>
      </w:r>
      <w:proofErr w:type="gramStart"/>
      <w:r w:rsidRPr="002F34D9">
        <w:rPr>
          <w:rFonts w:ascii="PingFang SC" w:hAnsi="PingFang SC"/>
          <w:color w:val="222222"/>
          <w:spacing w:val="8"/>
          <w:sz w:val="21"/>
          <w:szCs w:val="21"/>
        </w:rPr>
        <w:t>尼卡</w:t>
      </w:r>
      <w:proofErr w:type="gramEnd"/>
      <w:r w:rsidRPr="002F34D9">
        <w:rPr>
          <w:rFonts w:ascii="PingFang SC" w:hAnsi="PingFang SC"/>
          <w:color w:val="222222"/>
          <w:spacing w:val="8"/>
          <w:sz w:val="21"/>
          <w:szCs w:val="21"/>
        </w:rPr>
        <w:t>地平，也可使用硝普钠进行替代治疗；</w:t>
      </w:r>
    </w:p>
    <w:p w14:paraId="000C7845"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对于收缩压＞</w:t>
      </w:r>
      <w:r w:rsidRPr="002F34D9">
        <w:rPr>
          <w:rFonts w:ascii="PingFang SC" w:hAnsi="PingFang SC"/>
          <w:color w:val="222222"/>
          <w:spacing w:val="8"/>
          <w:sz w:val="21"/>
          <w:szCs w:val="21"/>
        </w:rPr>
        <w:t>220 mmHg</w:t>
      </w:r>
      <w:r w:rsidRPr="002F34D9">
        <w:rPr>
          <w:rFonts w:ascii="PingFang SC" w:hAnsi="PingFang SC"/>
          <w:color w:val="222222"/>
          <w:spacing w:val="8"/>
          <w:sz w:val="21"/>
          <w:szCs w:val="21"/>
        </w:rPr>
        <w:t>或舒张压＞</w:t>
      </w:r>
      <w:r w:rsidRPr="002F34D9">
        <w:rPr>
          <w:rFonts w:ascii="PingFang SC" w:hAnsi="PingFang SC"/>
          <w:color w:val="222222"/>
          <w:spacing w:val="8"/>
          <w:sz w:val="21"/>
          <w:szCs w:val="21"/>
        </w:rPr>
        <w:t>120 mmHg</w:t>
      </w:r>
      <w:r w:rsidRPr="002F34D9">
        <w:rPr>
          <w:rFonts w:ascii="PingFang SC" w:hAnsi="PingFang SC"/>
          <w:color w:val="222222"/>
          <w:spacing w:val="8"/>
          <w:sz w:val="21"/>
          <w:szCs w:val="21"/>
        </w:rPr>
        <w:t>的急性缺血性脑卒中患者，首选拉贝洛尔和</w:t>
      </w:r>
      <w:proofErr w:type="gramStart"/>
      <w:r w:rsidRPr="002F34D9">
        <w:rPr>
          <w:rFonts w:ascii="PingFang SC" w:hAnsi="PingFang SC"/>
          <w:color w:val="222222"/>
          <w:spacing w:val="8"/>
          <w:sz w:val="21"/>
          <w:szCs w:val="21"/>
        </w:rPr>
        <w:t>尼卡</w:t>
      </w:r>
      <w:proofErr w:type="gramEnd"/>
      <w:r w:rsidRPr="002F34D9">
        <w:rPr>
          <w:rFonts w:ascii="PingFang SC" w:hAnsi="PingFang SC"/>
          <w:color w:val="222222"/>
          <w:spacing w:val="8"/>
          <w:sz w:val="21"/>
          <w:szCs w:val="21"/>
        </w:rPr>
        <w:t>地平，也可使用硝普钠进行替代治疗；</w:t>
      </w:r>
    </w:p>
    <w:p w14:paraId="796EA829"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对于血压＞</w:t>
      </w:r>
      <w:r w:rsidRPr="002F34D9">
        <w:rPr>
          <w:rFonts w:ascii="PingFang SC" w:hAnsi="PingFang SC"/>
          <w:color w:val="222222"/>
          <w:spacing w:val="8"/>
          <w:sz w:val="21"/>
          <w:szCs w:val="21"/>
        </w:rPr>
        <w:t>180 mmHg</w:t>
      </w:r>
      <w:r w:rsidRPr="002F34D9">
        <w:rPr>
          <w:rFonts w:ascii="PingFang SC" w:hAnsi="PingFang SC"/>
          <w:color w:val="222222"/>
          <w:spacing w:val="8"/>
          <w:sz w:val="21"/>
          <w:szCs w:val="21"/>
        </w:rPr>
        <w:t>的急性出血性脑卒中，首选拉贝洛尔和</w:t>
      </w:r>
      <w:proofErr w:type="gramStart"/>
      <w:r w:rsidRPr="002F34D9">
        <w:rPr>
          <w:rFonts w:ascii="PingFang SC" w:hAnsi="PingFang SC"/>
          <w:color w:val="222222"/>
          <w:spacing w:val="8"/>
          <w:sz w:val="21"/>
          <w:szCs w:val="21"/>
        </w:rPr>
        <w:t>尼卡</w:t>
      </w:r>
      <w:proofErr w:type="gramEnd"/>
      <w:r w:rsidRPr="002F34D9">
        <w:rPr>
          <w:rFonts w:ascii="PingFang SC" w:hAnsi="PingFang SC"/>
          <w:color w:val="222222"/>
          <w:spacing w:val="8"/>
          <w:sz w:val="21"/>
          <w:szCs w:val="21"/>
        </w:rPr>
        <w:t>地平，次选硝普钠，也可应用硝酸甘油进行治疗；</w:t>
      </w:r>
    </w:p>
    <w:p w14:paraId="25361679"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对于急性冠脉事件，首选硝酸甘油、拉贝洛尔，也可选用乌拉地尔；</w:t>
      </w:r>
    </w:p>
    <w:p w14:paraId="2708DE86"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对于急性心源性肺水肿，首选硝普钠或硝酸甘油（联合</w:t>
      </w:r>
      <w:proofErr w:type="gramStart"/>
      <w:r w:rsidRPr="002F34D9">
        <w:rPr>
          <w:rFonts w:ascii="PingFang SC" w:hAnsi="PingFang SC"/>
          <w:color w:val="222222"/>
          <w:spacing w:val="8"/>
          <w:sz w:val="21"/>
          <w:szCs w:val="21"/>
        </w:rPr>
        <w:t>袢</w:t>
      </w:r>
      <w:proofErr w:type="gramEnd"/>
      <w:r w:rsidRPr="002F34D9">
        <w:rPr>
          <w:rFonts w:ascii="PingFang SC" w:hAnsi="PingFang SC"/>
          <w:color w:val="222222"/>
          <w:spacing w:val="8"/>
          <w:sz w:val="21"/>
          <w:szCs w:val="21"/>
        </w:rPr>
        <w:t>利尿剂），次选乌拉地尔（联合</w:t>
      </w:r>
      <w:proofErr w:type="gramStart"/>
      <w:r w:rsidRPr="002F34D9">
        <w:rPr>
          <w:rFonts w:ascii="PingFang SC" w:hAnsi="PingFang SC"/>
          <w:color w:val="222222"/>
          <w:spacing w:val="8"/>
          <w:sz w:val="21"/>
          <w:szCs w:val="21"/>
        </w:rPr>
        <w:t>袢</w:t>
      </w:r>
      <w:proofErr w:type="gramEnd"/>
      <w:r w:rsidRPr="002F34D9">
        <w:rPr>
          <w:rFonts w:ascii="PingFang SC" w:hAnsi="PingFang SC"/>
          <w:color w:val="222222"/>
          <w:spacing w:val="8"/>
          <w:sz w:val="21"/>
          <w:szCs w:val="21"/>
        </w:rPr>
        <w:t>利尿剂）；</w:t>
      </w:r>
    </w:p>
    <w:p w14:paraId="1A4D87DC"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lastRenderedPageBreak/>
        <w:t>➤</w:t>
      </w:r>
      <w:r w:rsidRPr="002F34D9">
        <w:rPr>
          <w:rFonts w:ascii="PingFang SC" w:hAnsi="PingFang SC"/>
          <w:color w:val="222222"/>
          <w:spacing w:val="8"/>
          <w:sz w:val="21"/>
          <w:szCs w:val="21"/>
        </w:rPr>
        <w:t>对于急性主动脉夹层，首选艾司洛尔、美托洛尔（国内），次选拉贝洛尔；可联合应用硝普钠、硝酸甘油、尼卡地平；</w:t>
      </w:r>
    </w:p>
    <w:p w14:paraId="2B61B9D9"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对于子痫或重度子痫前期</w:t>
      </w:r>
      <w:r w:rsidRPr="002F34D9">
        <w:rPr>
          <w:rFonts w:ascii="PingFang SC" w:hAnsi="PingFang SC"/>
          <w:color w:val="222222"/>
          <w:spacing w:val="8"/>
          <w:sz w:val="21"/>
          <w:szCs w:val="21"/>
        </w:rPr>
        <w:t>/HELLP</w:t>
      </w:r>
      <w:r w:rsidRPr="002F34D9">
        <w:rPr>
          <w:rFonts w:ascii="PingFang SC" w:hAnsi="PingFang SC"/>
          <w:color w:val="222222"/>
          <w:spacing w:val="8"/>
          <w:sz w:val="21"/>
          <w:szCs w:val="21"/>
        </w:rPr>
        <w:t>，可首选拉贝洛尔或尼卡地平联合硫酸镁进行治疗。</w:t>
      </w:r>
    </w:p>
    <w:p w14:paraId="5F2372C7"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6DF717EE"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Style w:val="a5"/>
          <w:rFonts w:ascii="PingFang SC" w:hAnsi="PingFang SC"/>
          <w:color w:val="222222"/>
          <w:spacing w:val="8"/>
          <w:sz w:val="21"/>
          <w:szCs w:val="21"/>
        </w:rPr>
        <w:t>2.</w:t>
      </w:r>
      <w:r w:rsidRPr="002F34D9">
        <w:rPr>
          <w:rStyle w:val="a5"/>
          <w:rFonts w:ascii="PingFang SC" w:hAnsi="PingFang SC"/>
          <w:color w:val="222222"/>
          <w:spacing w:val="8"/>
          <w:sz w:val="21"/>
          <w:szCs w:val="21"/>
        </w:rPr>
        <w:t>高血压急症降压治疗的实施</w:t>
      </w:r>
    </w:p>
    <w:p w14:paraId="3B5DE4EC"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1C23F4F3"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一般情况下，初始阶段（数分钟到</w:t>
      </w:r>
      <w:r w:rsidRPr="002F34D9">
        <w:rPr>
          <w:rFonts w:ascii="PingFang SC" w:hAnsi="PingFang SC"/>
          <w:color w:val="222222"/>
          <w:spacing w:val="8"/>
          <w:sz w:val="21"/>
          <w:szCs w:val="21"/>
        </w:rPr>
        <w:t>1h</w:t>
      </w:r>
      <w:r w:rsidRPr="002F34D9">
        <w:rPr>
          <w:rFonts w:ascii="PingFang SC" w:hAnsi="PingFang SC"/>
          <w:color w:val="222222"/>
          <w:spacing w:val="8"/>
          <w:sz w:val="21"/>
          <w:szCs w:val="21"/>
        </w:rPr>
        <w:t>内）血压控制的目标为平均动脉压的降低幅度不超过治疗前水平的</w:t>
      </w:r>
      <w:r w:rsidRPr="002F34D9">
        <w:rPr>
          <w:rFonts w:ascii="PingFang SC" w:hAnsi="PingFang SC"/>
          <w:color w:val="222222"/>
          <w:spacing w:val="8"/>
          <w:sz w:val="21"/>
          <w:szCs w:val="21"/>
        </w:rPr>
        <w:t>25%</w:t>
      </w:r>
      <w:r w:rsidRPr="002F34D9">
        <w:rPr>
          <w:rFonts w:ascii="PingFang SC" w:hAnsi="PingFang SC"/>
          <w:color w:val="222222"/>
          <w:spacing w:val="8"/>
          <w:sz w:val="21"/>
          <w:szCs w:val="21"/>
        </w:rPr>
        <w:t>。</w:t>
      </w:r>
    </w:p>
    <w:p w14:paraId="2A78BF22"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在随后的</w:t>
      </w:r>
      <w:r w:rsidRPr="002F34D9">
        <w:rPr>
          <w:rFonts w:ascii="PingFang SC" w:hAnsi="PingFang SC"/>
          <w:color w:val="222222"/>
          <w:spacing w:val="8"/>
          <w:sz w:val="21"/>
          <w:szCs w:val="21"/>
        </w:rPr>
        <w:t>2-6h</w:t>
      </w:r>
      <w:r w:rsidRPr="002F34D9">
        <w:rPr>
          <w:rFonts w:ascii="PingFang SC" w:hAnsi="PingFang SC"/>
          <w:color w:val="222222"/>
          <w:spacing w:val="8"/>
          <w:sz w:val="21"/>
          <w:szCs w:val="21"/>
        </w:rPr>
        <w:t>内将血压降至较安全水平，一般为</w:t>
      </w:r>
      <w:r w:rsidRPr="002F34D9">
        <w:rPr>
          <w:rFonts w:ascii="PingFang SC" w:hAnsi="PingFang SC"/>
          <w:color w:val="222222"/>
          <w:spacing w:val="8"/>
          <w:sz w:val="21"/>
          <w:szCs w:val="21"/>
        </w:rPr>
        <w:t>160/100 mmHg</w:t>
      </w:r>
      <w:r w:rsidRPr="002F34D9">
        <w:rPr>
          <w:rFonts w:ascii="PingFang SC" w:hAnsi="PingFang SC"/>
          <w:color w:val="222222"/>
          <w:spacing w:val="8"/>
          <w:sz w:val="21"/>
          <w:szCs w:val="21"/>
        </w:rPr>
        <w:t>左右，如果可耐受这样的血压水平，临床情况稳定，在以后</w:t>
      </w:r>
      <w:r w:rsidRPr="002F34D9">
        <w:rPr>
          <w:rFonts w:ascii="PingFang SC" w:hAnsi="PingFang SC"/>
          <w:color w:val="222222"/>
          <w:spacing w:val="8"/>
          <w:sz w:val="21"/>
          <w:szCs w:val="21"/>
        </w:rPr>
        <w:t>24-48 h</w:t>
      </w:r>
      <w:r w:rsidRPr="002F34D9">
        <w:rPr>
          <w:rFonts w:ascii="PingFang SC" w:hAnsi="PingFang SC"/>
          <w:color w:val="222222"/>
          <w:spacing w:val="8"/>
          <w:sz w:val="21"/>
          <w:szCs w:val="21"/>
        </w:rPr>
        <w:t>逐步降低血压达到正常水平。</w:t>
      </w:r>
    </w:p>
    <w:p w14:paraId="75493F4F"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降压时需充分考虑患者年龄、病程、血压升高程度、靶器官损害及合并的临床状况，因人而异地制定具体治疗方案。</w:t>
      </w:r>
    </w:p>
    <w:p w14:paraId="160EB03D"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一旦达到初始</w:t>
      </w:r>
      <w:proofErr w:type="gramStart"/>
      <w:r w:rsidRPr="002F34D9">
        <w:rPr>
          <w:rFonts w:ascii="PingFang SC" w:hAnsi="PingFang SC"/>
          <w:color w:val="222222"/>
          <w:spacing w:val="8"/>
          <w:sz w:val="21"/>
          <w:szCs w:val="21"/>
        </w:rPr>
        <w:t>靶目标</w:t>
      </w:r>
      <w:proofErr w:type="gramEnd"/>
      <w:r w:rsidRPr="002F34D9">
        <w:rPr>
          <w:rFonts w:ascii="PingFang SC" w:hAnsi="PingFang SC"/>
          <w:color w:val="222222"/>
          <w:spacing w:val="8"/>
          <w:sz w:val="21"/>
          <w:szCs w:val="21"/>
        </w:rPr>
        <w:t>血压，可以开始口服药物，静脉用药逐渐减量至停用：</w:t>
      </w:r>
    </w:p>
    <w:p w14:paraId="4C8BD546"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w:t>
      </w:r>
      <w:r w:rsidRPr="002F34D9">
        <w:rPr>
          <w:rFonts w:ascii="PingFang SC" w:hAnsi="PingFang SC"/>
          <w:color w:val="222222"/>
          <w:spacing w:val="8"/>
          <w:sz w:val="21"/>
          <w:szCs w:val="21"/>
        </w:rPr>
        <w:t>高血压脑病、颅内出血、脑梗死：</w:t>
      </w:r>
      <w:r w:rsidRPr="002F34D9">
        <w:rPr>
          <w:rFonts w:ascii="PingFang SC" w:hAnsi="PingFang SC"/>
          <w:color w:val="222222"/>
          <w:spacing w:val="8"/>
          <w:sz w:val="21"/>
          <w:szCs w:val="21"/>
        </w:rPr>
        <w:t>SBP 180-200 mmHg</w:t>
      </w:r>
      <w:r w:rsidRPr="002F34D9">
        <w:rPr>
          <w:rFonts w:ascii="PingFang SC" w:hAnsi="PingFang SC"/>
          <w:color w:val="222222"/>
          <w:spacing w:val="8"/>
          <w:sz w:val="21"/>
          <w:szCs w:val="21"/>
        </w:rPr>
        <w:t>；</w:t>
      </w:r>
    </w:p>
    <w:p w14:paraId="2B81B25A"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w:t>
      </w:r>
      <w:r w:rsidRPr="002F34D9">
        <w:rPr>
          <w:rFonts w:ascii="PingFang SC" w:hAnsi="PingFang SC"/>
          <w:color w:val="222222"/>
          <w:spacing w:val="8"/>
          <w:sz w:val="21"/>
          <w:szCs w:val="21"/>
        </w:rPr>
        <w:t>急性冠状动脉综合征、急性心衰：</w:t>
      </w:r>
      <w:r w:rsidRPr="002F34D9">
        <w:rPr>
          <w:rFonts w:ascii="PingFang SC" w:hAnsi="PingFang SC"/>
          <w:color w:val="222222"/>
          <w:spacing w:val="8"/>
          <w:sz w:val="21"/>
          <w:szCs w:val="21"/>
        </w:rPr>
        <w:t>SBP 120-130 mmHg</w:t>
      </w:r>
      <w:r w:rsidRPr="002F34D9">
        <w:rPr>
          <w:rFonts w:ascii="PingFang SC" w:hAnsi="PingFang SC"/>
          <w:color w:val="222222"/>
          <w:spacing w:val="8"/>
          <w:sz w:val="21"/>
          <w:szCs w:val="21"/>
        </w:rPr>
        <w:t>；</w:t>
      </w:r>
    </w:p>
    <w:p w14:paraId="29A3EAF5"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t>●</w:t>
      </w:r>
      <w:r w:rsidRPr="002F34D9">
        <w:rPr>
          <w:rFonts w:ascii="PingFang SC" w:hAnsi="PingFang SC"/>
          <w:color w:val="222222"/>
          <w:spacing w:val="8"/>
          <w:sz w:val="21"/>
          <w:szCs w:val="21"/>
        </w:rPr>
        <w:t>主动脉夹层：</w:t>
      </w:r>
      <w:r w:rsidRPr="002F34D9">
        <w:rPr>
          <w:rFonts w:ascii="PingFang SC" w:hAnsi="PingFang SC"/>
          <w:color w:val="222222"/>
          <w:spacing w:val="8"/>
          <w:sz w:val="21"/>
          <w:szCs w:val="21"/>
        </w:rPr>
        <w:t>SBP 100-110 mmHg</w:t>
      </w:r>
      <w:r w:rsidRPr="002F34D9">
        <w:rPr>
          <w:rFonts w:ascii="PingFang SC" w:hAnsi="PingFang SC"/>
          <w:color w:val="222222"/>
          <w:spacing w:val="8"/>
          <w:sz w:val="21"/>
          <w:szCs w:val="21"/>
        </w:rPr>
        <w:t>。</w:t>
      </w:r>
    </w:p>
    <w:p w14:paraId="10797EB1"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1FFDFCEE"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Style w:val="a5"/>
          <w:rFonts w:ascii="PingFang SC" w:hAnsi="PingFang SC"/>
          <w:color w:val="222222"/>
          <w:spacing w:val="8"/>
          <w:sz w:val="21"/>
          <w:szCs w:val="21"/>
        </w:rPr>
        <w:t>3.</w:t>
      </w:r>
      <w:r w:rsidRPr="002F34D9">
        <w:rPr>
          <w:rStyle w:val="a5"/>
          <w:rFonts w:ascii="PingFang SC" w:hAnsi="PingFang SC"/>
          <w:color w:val="222222"/>
          <w:spacing w:val="8"/>
          <w:sz w:val="21"/>
          <w:szCs w:val="21"/>
        </w:rPr>
        <w:t>高血压急症处理的注意事项</w:t>
      </w:r>
    </w:p>
    <w:p w14:paraId="6DDD0BE0"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541D9346"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在严密监测血压、尿量和生命体征的情况下，应视临床情况的不同，使用短效静脉降压药物。</w:t>
      </w:r>
    </w:p>
    <w:p w14:paraId="0DA7CADC"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降压过程中要严密观察靶器官功能状况，如神经系统症状和体征的变化，胸</w:t>
      </w:r>
      <w:proofErr w:type="gramStart"/>
      <w:r w:rsidRPr="002F34D9">
        <w:rPr>
          <w:rFonts w:ascii="PingFang SC" w:hAnsi="PingFang SC"/>
          <w:color w:val="222222"/>
          <w:spacing w:val="8"/>
          <w:sz w:val="21"/>
          <w:szCs w:val="21"/>
        </w:rPr>
        <w:t>痛是否</w:t>
      </w:r>
      <w:proofErr w:type="gramEnd"/>
      <w:r w:rsidRPr="002F34D9">
        <w:rPr>
          <w:rFonts w:ascii="PingFang SC" w:hAnsi="PingFang SC"/>
          <w:color w:val="222222"/>
          <w:spacing w:val="8"/>
          <w:sz w:val="21"/>
          <w:szCs w:val="21"/>
        </w:rPr>
        <w:t>加重等。</w:t>
      </w:r>
    </w:p>
    <w:p w14:paraId="791E1902"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由于已经存在靶器官损害，过快或过度降压容易导致组织灌注压降低，诱发缺血事件。因此，起始降压目标并非使血压正常，而是渐进地将血压调控至不太高的水平，最大限度地防止或减轻心、脑、肾等靶器官损害。</w:t>
      </w:r>
    </w:p>
    <w:p w14:paraId="12B25FAF"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MS Gothic" w:eastAsia="MS Gothic" w:hAnsi="MS Gothic" w:cs="MS Gothic" w:hint="eastAsia"/>
          <w:color w:val="222222"/>
          <w:spacing w:val="8"/>
          <w:sz w:val="21"/>
          <w:szCs w:val="21"/>
        </w:rPr>
        <w:t>➤</w:t>
      </w:r>
      <w:r w:rsidRPr="002F34D9">
        <w:rPr>
          <w:rFonts w:ascii="PingFang SC" w:hAnsi="PingFang SC"/>
          <w:color w:val="222222"/>
          <w:spacing w:val="8"/>
          <w:sz w:val="21"/>
          <w:szCs w:val="21"/>
        </w:rPr>
        <w:t>在处理高血压急症时，应注意针对已经出现的靶器官损害进行治疗。</w:t>
      </w:r>
    </w:p>
    <w:p w14:paraId="600D7D16"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00849DE5"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7AAA190E" w14:textId="77777777" w:rsidR="0071532F" w:rsidRPr="002F34D9" w:rsidRDefault="0071532F" w:rsidP="0071532F">
      <w:pPr>
        <w:pStyle w:val="a4"/>
        <w:spacing w:before="0" w:beforeAutospacing="0" w:after="0" w:afterAutospacing="0" w:line="420" w:lineRule="atLeast"/>
        <w:rPr>
          <w:color w:val="549CFF"/>
          <w:sz w:val="21"/>
          <w:szCs w:val="21"/>
        </w:rPr>
      </w:pPr>
      <w:r w:rsidRPr="002F34D9">
        <w:rPr>
          <w:rStyle w:val="a5"/>
          <w:rFonts w:ascii="微软雅黑" w:eastAsia="微软雅黑" w:hAnsi="微软雅黑" w:hint="eastAsia"/>
          <w:color w:val="549CFF"/>
          <w:sz w:val="21"/>
          <w:szCs w:val="21"/>
          <w:bdr w:val="none" w:sz="0" w:space="0" w:color="auto" w:frame="1"/>
        </w:rPr>
        <w:t>结语</w:t>
      </w:r>
    </w:p>
    <w:p w14:paraId="6A901722"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34D4720E" w14:textId="6D9713B8"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r w:rsidRPr="002F34D9">
        <w:rPr>
          <w:rFonts w:ascii="PingFang SC" w:hAnsi="PingFang SC"/>
          <w:color w:val="222222"/>
          <w:spacing w:val="8"/>
          <w:sz w:val="21"/>
          <w:szCs w:val="21"/>
        </w:rPr>
        <w:lastRenderedPageBreak/>
        <w:t>最后通过一张表格对高血压急症患者的用药进行了总结，如图所示。</w:t>
      </w:r>
    </w:p>
    <w:p w14:paraId="552862D8" w14:textId="77777777" w:rsidR="0071532F" w:rsidRPr="002F34D9" w:rsidRDefault="0071532F" w:rsidP="0071532F">
      <w:pPr>
        <w:pStyle w:val="a4"/>
        <w:shd w:val="clear" w:color="auto" w:fill="FFFFFF"/>
        <w:spacing w:before="0" w:beforeAutospacing="0" w:after="0" w:afterAutospacing="0" w:line="420" w:lineRule="atLeast"/>
        <w:jc w:val="both"/>
        <w:rPr>
          <w:rFonts w:ascii="PingFang SC" w:hAnsi="PingFang SC" w:hint="eastAsia"/>
          <w:color w:val="222222"/>
          <w:spacing w:val="8"/>
          <w:sz w:val="21"/>
          <w:szCs w:val="21"/>
        </w:rPr>
      </w:pPr>
    </w:p>
    <w:p w14:paraId="0964D78E" w14:textId="5513617B" w:rsidR="0071532F" w:rsidRPr="002F34D9" w:rsidRDefault="0071532F" w:rsidP="0071532F">
      <w:pPr>
        <w:pStyle w:val="a4"/>
        <w:shd w:val="clear" w:color="auto" w:fill="FFFFFF"/>
        <w:spacing w:before="0" w:beforeAutospacing="0" w:after="0" w:afterAutospacing="0" w:line="420" w:lineRule="atLeast"/>
        <w:jc w:val="center"/>
        <w:rPr>
          <w:rFonts w:ascii="PingFang SC" w:hAnsi="PingFang SC" w:hint="eastAsia"/>
          <w:color w:val="222222"/>
          <w:spacing w:val="8"/>
          <w:sz w:val="21"/>
          <w:szCs w:val="21"/>
        </w:rPr>
      </w:pPr>
      <w:r w:rsidRPr="002F34D9">
        <w:rPr>
          <w:rFonts w:ascii="PingFang SC" w:hAnsi="PingFang SC" w:hint="eastAsia"/>
          <w:noProof/>
          <w:color w:val="222222"/>
          <w:spacing w:val="8"/>
          <w:sz w:val="21"/>
          <w:szCs w:val="21"/>
        </w:rPr>
        <w:drawing>
          <wp:inline distT="0" distB="0" distL="0" distR="0" wp14:anchorId="626580A9" wp14:editId="059F8DE6">
            <wp:extent cx="5715000" cy="2907030"/>
            <wp:effectExtent l="0" t="0" r="0" b="7620"/>
            <wp:docPr id="145" name="图片 14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图片"/>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2907030"/>
                    </a:xfrm>
                    <a:prstGeom prst="rect">
                      <a:avLst/>
                    </a:prstGeom>
                    <a:noFill/>
                    <a:ln>
                      <a:noFill/>
                    </a:ln>
                  </pic:spPr>
                </pic:pic>
              </a:graphicData>
            </a:graphic>
          </wp:inline>
        </w:drawing>
      </w:r>
    </w:p>
    <w:p w14:paraId="0E39F87E" w14:textId="77777777" w:rsidR="0071532F" w:rsidRPr="002F34D9" w:rsidRDefault="0071532F" w:rsidP="00BD1D1C">
      <w:pPr>
        <w:rPr>
          <w:b/>
          <w:szCs w:val="21"/>
        </w:rPr>
      </w:pPr>
    </w:p>
    <w:p w14:paraId="60FEC3F3" w14:textId="77777777" w:rsidR="0071532F" w:rsidRPr="002F34D9" w:rsidRDefault="0071532F" w:rsidP="00BD1D1C">
      <w:pPr>
        <w:rPr>
          <w:b/>
          <w:szCs w:val="21"/>
        </w:rPr>
      </w:pPr>
    </w:p>
    <w:p w14:paraId="2D8ECACC" w14:textId="3ABC4E64" w:rsidR="00BD1D1C" w:rsidRPr="002F34D9" w:rsidRDefault="00BD1D1C" w:rsidP="00BD1D1C">
      <w:pPr>
        <w:rPr>
          <w:b/>
          <w:szCs w:val="21"/>
        </w:rPr>
      </w:pPr>
      <w:r w:rsidRPr="002F34D9">
        <w:rPr>
          <w:rFonts w:hint="eastAsia"/>
          <w:b/>
          <w:szCs w:val="21"/>
        </w:rPr>
        <w:t>心包积液</w:t>
      </w:r>
      <w:r w:rsidRPr="002F34D9">
        <w:rPr>
          <w:rFonts w:hint="eastAsia"/>
          <w:b/>
          <w:szCs w:val="21"/>
        </w:rPr>
        <w:t>EWART</w:t>
      </w:r>
      <w:r w:rsidRPr="002F34D9">
        <w:rPr>
          <w:rFonts w:hint="eastAsia"/>
          <w:b/>
          <w:szCs w:val="21"/>
        </w:rPr>
        <w:t>征；</w:t>
      </w:r>
    </w:p>
    <w:p w14:paraId="15E36518" w14:textId="77777777" w:rsidR="0071532F" w:rsidRPr="0071532F" w:rsidRDefault="0071532F" w:rsidP="0071532F">
      <w:pPr>
        <w:widowControl/>
        <w:jc w:val="right"/>
        <w:rPr>
          <w:rFonts w:ascii="宋体" w:eastAsia="宋体" w:hAnsi="宋体" w:cs="宋体"/>
          <w:kern w:val="0"/>
          <w:szCs w:val="21"/>
        </w:rPr>
      </w:pPr>
      <w:r w:rsidRPr="002F34D9">
        <w:rPr>
          <w:rFonts w:ascii="宋体" w:eastAsia="宋体" w:hAnsi="宋体" w:cs="宋体"/>
          <w:b/>
          <w:bCs/>
          <w:kern w:val="0"/>
          <w:szCs w:val="21"/>
        </w:rPr>
        <w:t>1</w:t>
      </w:r>
    </w:p>
    <w:p w14:paraId="4FAA013D" w14:textId="77777777" w:rsidR="0071532F" w:rsidRPr="0071532F" w:rsidRDefault="0071532F" w:rsidP="0071532F">
      <w:pPr>
        <w:widowControl/>
        <w:rPr>
          <w:rFonts w:ascii="宋体" w:eastAsia="宋体" w:hAnsi="宋体" w:cs="宋体"/>
          <w:kern w:val="0"/>
          <w:szCs w:val="21"/>
        </w:rPr>
      </w:pPr>
      <w:r w:rsidRPr="002F34D9">
        <w:rPr>
          <w:rFonts w:ascii="宋体" w:eastAsia="宋体" w:hAnsi="宋体" w:cs="宋体"/>
          <w:b/>
          <w:bCs/>
          <w:color w:val="7B0C00"/>
          <w:kern w:val="0"/>
          <w:szCs w:val="21"/>
        </w:rPr>
        <w:t>基础篇</w:t>
      </w:r>
    </w:p>
    <w:p w14:paraId="47FE71DA" w14:textId="77777777" w:rsidR="0071532F" w:rsidRPr="0071532F" w:rsidRDefault="0071532F" w:rsidP="0071532F">
      <w:pPr>
        <w:widowControl/>
        <w:jc w:val="left"/>
        <w:rPr>
          <w:rFonts w:ascii="宋体" w:eastAsia="宋体" w:hAnsi="宋体" w:cs="宋体"/>
          <w:kern w:val="0"/>
          <w:szCs w:val="21"/>
        </w:rPr>
      </w:pPr>
      <w:r w:rsidRPr="0071532F">
        <w:rPr>
          <w:rFonts w:ascii="PingFang SC" w:eastAsia="宋体" w:hAnsi="PingFang SC" w:cs="宋体"/>
          <w:b/>
          <w:bCs/>
          <w:color w:val="7B0C00"/>
          <w:kern w:val="0"/>
          <w:szCs w:val="21"/>
        </w:rPr>
        <w:br/>
      </w:r>
      <w:r w:rsidRPr="002F34D9">
        <w:rPr>
          <w:rFonts w:ascii="宋体" w:eastAsia="宋体" w:hAnsi="宋体" w:cs="宋体"/>
          <w:b/>
          <w:bCs/>
          <w:color w:val="7B0C00"/>
          <w:kern w:val="0"/>
          <w:szCs w:val="21"/>
        </w:rPr>
        <w:t>急性冠脉综合征：</w:t>
      </w:r>
      <w:r w:rsidRPr="0071532F">
        <w:rPr>
          <w:rFonts w:ascii="PingFang SC" w:eastAsia="宋体" w:hAnsi="PingFang SC" w:cs="宋体"/>
          <w:color w:val="3F3F3F"/>
          <w:kern w:val="0"/>
          <w:szCs w:val="21"/>
        </w:rPr>
        <w:t>是一组由急性心肌缺血引起的临床综合征，主要包括不稳定型心绞痛、非</w:t>
      </w:r>
      <w:r w:rsidRPr="0071532F">
        <w:rPr>
          <w:rFonts w:ascii="PingFang SC" w:eastAsia="宋体" w:hAnsi="PingFang SC" w:cs="宋体"/>
          <w:color w:val="3F3F3F"/>
          <w:kern w:val="0"/>
          <w:szCs w:val="21"/>
        </w:rPr>
        <w:t xml:space="preserve"> ST </w:t>
      </w:r>
      <w:r w:rsidRPr="0071532F">
        <w:rPr>
          <w:rFonts w:ascii="PingFang SC" w:eastAsia="宋体" w:hAnsi="PingFang SC" w:cs="宋体"/>
          <w:color w:val="3F3F3F"/>
          <w:kern w:val="0"/>
          <w:szCs w:val="21"/>
        </w:rPr>
        <w:t>段抬高型心肌梗死以及</w:t>
      </w:r>
      <w:r w:rsidRPr="0071532F">
        <w:rPr>
          <w:rFonts w:ascii="PingFang SC" w:eastAsia="宋体" w:hAnsi="PingFang SC" w:cs="宋体"/>
          <w:color w:val="3F3F3F"/>
          <w:kern w:val="0"/>
          <w:szCs w:val="21"/>
        </w:rPr>
        <w:t xml:space="preserve"> ST </w:t>
      </w:r>
      <w:r w:rsidRPr="0071532F">
        <w:rPr>
          <w:rFonts w:ascii="PingFang SC" w:eastAsia="宋体" w:hAnsi="PingFang SC" w:cs="宋体"/>
          <w:color w:val="3F3F3F"/>
          <w:kern w:val="0"/>
          <w:szCs w:val="21"/>
        </w:rPr>
        <w:t>段抬高型心肌梗死。</w:t>
      </w:r>
      <w:r w:rsidRPr="0071532F">
        <w:rPr>
          <w:rFonts w:ascii="PingFang SC" w:eastAsia="宋体" w:hAnsi="PingFang SC" w:cs="宋体"/>
          <w:color w:val="3F3F3F"/>
          <w:kern w:val="0"/>
          <w:szCs w:val="21"/>
        </w:rPr>
        <w:br/>
      </w:r>
    </w:p>
    <w:p w14:paraId="0762993B" w14:textId="77777777" w:rsidR="0071532F" w:rsidRPr="0071532F" w:rsidRDefault="0071532F" w:rsidP="0071532F">
      <w:pPr>
        <w:widowControl/>
        <w:shd w:val="clear" w:color="auto" w:fill="FFFFFF"/>
        <w:ind w:left="120" w:right="120"/>
        <w:rPr>
          <w:rFonts w:ascii="PingFang SC" w:eastAsia="宋体" w:hAnsi="PingFang SC" w:cs="宋体" w:hint="eastAsia"/>
          <w:color w:val="3F3F3F"/>
          <w:spacing w:val="8"/>
          <w:kern w:val="0"/>
          <w:szCs w:val="21"/>
        </w:rPr>
      </w:pPr>
      <w:r w:rsidRPr="002F34D9">
        <w:rPr>
          <w:rFonts w:ascii="PingFang SC" w:eastAsia="宋体" w:hAnsi="PingFang SC" w:cs="宋体"/>
          <w:b/>
          <w:bCs/>
          <w:color w:val="7B0C00"/>
          <w:spacing w:val="8"/>
          <w:kern w:val="0"/>
          <w:szCs w:val="21"/>
        </w:rPr>
        <w:t xml:space="preserve">X </w:t>
      </w:r>
      <w:r w:rsidRPr="002F34D9">
        <w:rPr>
          <w:rFonts w:ascii="PingFang SC" w:eastAsia="宋体" w:hAnsi="PingFang SC" w:cs="宋体"/>
          <w:b/>
          <w:bCs/>
          <w:color w:val="7B0C00"/>
          <w:spacing w:val="8"/>
          <w:kern w:val="0"/>
          <w:szCs w:val="21"/>
        </w:rPr>
        <w:t>综合征：</w:t>
      </w:r>
      <w:r w:rsidRPr="0071532F">
        <w:rPr>
          <w:rFonts w:ascii="PingFang SC" w:eastAsia="宋体" w:hAnsi="PingFang SC" w:cs="宋体"/>
          <w:color w:val="3F3F3F"/>
          <w:spacing w:val="8"/>
          <w:kern w:val="0"/>
          <w:szCs w:val="21"/>
        </w:rPr>
        <w:t>通常指患者具有心绞痛或类似于心绞痛的症状，运动平板试验出现</w:t>
      </w:r>
      <w:r w:rsidRPr="0071532F">
        <w:rPr>
          <w:rFonts w:ascii="PingFang SC" w:eastAsia="宋体" w:hAnsi="PingFang SC" w:cs="宋体"/>
          <w:color w:val="3F3F3F"/>
          <w:spacing w:val="8"/>
          <w:kern w:val="0"/>
          <w:szCs w:val="21"/>
        </w:rPr>
        <w:t xml:space="preserve"> ST </w:t>
      </w:r>
      <w:r w:rsidRPr="0071532F">
        <w:rPr>
          <w:rFonts w:ascii="PingFang SC" w:eastAsia="宋体" w:hAnsi="PingFang SC" w:cs="宋体"/>
          <w:color w:val="3F3F3F"/>
          <w:spacing w:val="8"/>
          <w:kern w:val="0"/>
          <w:szCs w:val="21"/>
        </w:rPr>
        <w:t>段下移而冠状动脉造影无异常表现。</w:t>
      </w:r>
    </w:p>
    <w:p w14:paraId="6C9D2886" w14:textId="77777777" w:rsidR="0071532F" w:rsidRPr="0071532F" w:rsidRDefault="0071532F" w:rsidP="0071532F">
      <w:pPr>
        <w:widowControl/>
        <w:shd w:val="clear" w:color="auto" w:fill="FFFFFF"/>
        <w:ind w:left="120" w:right="120"/>
        <w:rPr>
          <w:rFonts w:ascii="PingFang SC" w:eastAsia="宋体" w:hAnsi="PingFang SC" w:cs="宋体" w:hint="eastAsia"/>
          <w:color w:val="3F3F3F"/>
          <w:spacing w:val="8"/>
          <w:kern w:val="0"/>
          <w:szCs w:val="21"/>
        </w:rPr>
      </w:pPr>
    </w:p>
    <w:p w14:paraId="64289071" w14:textId="77777777" w:rsidR="0071532F" w:rsidRPr="0071532F" w:rsidRDefault="0071532F" w:rsidP="0071532F">
      <w:pPr>
        <w:widowControl/>
        <w:shd w:val="clear" w:color="auto" w:fill="FFFFFF"/>
        <w:ind w:left="120" w:right="120"/>
        <w:rPr>
          <w:rFonts w:ascii="PingFang SC" w:eastAsia="宋体" w:hAnsi="PingFang SC" w:cs="宋体" w:hint="eastAsia"/>
          <w:color w:val="3F3F3F"/>
          <w:spacing w:val="8"/>
          <w:kern w:val="0"/>
          <w:szCs w:val="21"/>
        </w:rPr>
      </w:pPr>
      <w:r w:rsidRPr="0071532F">
        <w:rPr>
          <w:rFonts w:ascii="PingFang SC" w:eastAsia="宋体" w:hAnsi="PingFang SC" w:cs="宋体"/>
          <w:color w:val="3F3F3F"/>
          <w:spacing w:val="8"/>
          <w:kern w:val="0"/>
          <w:szCs w:val="21"/>
        </w:rPr>
        <w:t>此类患者占因胸痛而行冠状动脉造影检查患者总数的</w:t>
      </w:r>
      <w:r w:rsidRPr="0071532F">
        <w:rPr>
          <w:rFonts w:ascii="PingFang SC" w:eastAsia="宋体" w:hAnsi="PingFang SC" w:cs="宋体"/>
          <w:color w:val="3F3F3F"/>
          <w:spacing w:val="8"/>
          <w:kern w:val="0"/>
          <w:szCs w:val="21"/>
        </w:rPr>
        <w:t xml:space="preserve"> 10%</w:t>
      </w:r>
      <w:r w:rsidRPr="0071532F">
        <w:rPr>
          <w:rFonts w:ascii="PingFang SC" w:eastAsia="宋体" w:hAnsi="PingFang SC" w:cs="宋体"/>
          <w:color w:val="3F3F3F"/>
          <w:spacing w:val="8"/>
          <w:kern w:val="0"/>
          <w:szCs w:val="21"/>
        </w:rPr>
        <w:t>～</w:t>
      </w:r>
      <w:r w:rsidRPr="0071532F">
        <w:rPr>
          <w:rFonts w:ascii="PingFang SC" w:eastAsia="宋体" w:hAnsi="PingFang SC" w:cs="宋体"/>
          <w:color w:val="3F3F3F"/>
          <w:spacing w:val="8"/>
          <w:kern w:val="0"/>
          <w:szCs w:val="21"/>
        </w:rPr>
        <w:t>30%</w:t>
      </w:r>
      <w:r w:rsidRPr="0071532F">
        <w:rPr>
          <w:rFonts w:ascii="PingFang SC" w:eastAsia="宋体" w:hAnsi="PingFang SC" w:cs="宋体"/>
          <w:color w:val="3F3F3F"/>
          <w:spacing w:val="8"/>
          <w:kern w:val="0"/>
          <w:szCs w:val="21"/>
        </w:rPr>
        <w:t>。本病病因尚不清楚，可能与内皮功能异常和微血管功能障碍相关。</w:t>
      </w:r>
    </w:p>
    <w:p w14:paraId="033A3152" w14:textId="77777777" w:rsidR="0071532F" w:rsidRPr="0071532F" w:rsidRDefault="0071532F" w:rsidP="0071532F">
      <w:pPr>
        <w:widowControl/>
        <w:jc w:val="left"/>
        <w:rPr>
          <w:rFonts w:ascii="宋体" w:eastAsia="宋体" w:hAnsi="宋体" w:cs="宋体"/>
          <w:kern w:val="0"/>
          <w:szCs w:val="21"/>
        </w:rPr>
      </w:pPr>
      <w:r w:rsidRPr="0071532F">
        <w:rPr>
          <w:rFonts w:ascii="PingFang SC" w:eastAsia="宋体" w:hAnsi="PingFang SC" w:cs="宋体"/>
          <w:kern w:val="0"/>
          <w:szCs w:val="21"/>
        </w:rPr>
        <w:br/>
      </w:r>
      <w:proofErr w:type="gramStart"/>
      <w:r w:rsidRPr="002F34D9">
        <w:rPr>
          <w:rFonts w:ascii="PingFang SC" w:eastAsia="宋体" w:hAnsi="PingFang SC" w:cs="宋体"/>
          <w:b/>
          <w:bCs/>
          <w:color w:val="7B0C00"/>
          <w:kern w:val="0"/>
          <w:szCs w:val="21"/>
        </w:rPr>
        <w:t>房颤三联</w:t>
      </w:r>
      <w:proofErr w:type="gramEnd"/>
      <w:r w:rsidRPr="002F34D9">
        <w:rPr>
          <w:rFonts w:ascii="PingFang SC" w:eastAsia="宋体" w:hAnsi="PingFang SC" w:cs="宋体"/>
          <w:b/>
          <w:bCs/>
          <w:color w:val="7B0C00"/>
          <w:kern w:val="0"/>
          <w:szCs w:val="21"/>
        </w:rPr>
        <w:t>征：</w:t>
      </w:r>
      <w:r w:rsidRPr="0071532F">
        <w:rPr>
          <w:rFonts w:ascii="宋体" w:eastAsia="宋体" w:hAnsi="宋体" w:cs="宋体"/>
          <w:kern w:val="0"/>
          <w:szCs w:val="21"/>
        </w:rPr>
        <w:t>第一心音强弱不等，心律绝对不齐，脉搏短绌。</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Beck </w:t>
      </w:r>
      <w:r w:rsidRPr="002F34D9">
        <w:rPr>
          <w:rFonts w:ascii="PingFang SC" w:eastAsia="宋体" w:hAnsi="PingFang SC" w:cs="宋体"/>
          <w:b/>
          <w:bCs/>
          <w:color w:val="7B0C00"/>
          <w:kern w:val="0"/>
          <w:szCs w:val="21"/>
        </w:rPr>
        <w:t>三联征：</w:t>
      </w:r>
      <w:r w:rsidRPr="0071532F">
        <w:rPr>
          <w:rFonts w:ascii="PingFang SC" w:eastAsia="宋体" w:hAnsi="PingFang SC" w:cs="宋体"/>
          <w:kern w:val="0"/>
          <w:szCs w:val="21"/>
        </w:rPr>
        <w:t>为心脏压塞的临床特征，表现为低血压、心音低弱，颈静脉怒张。</w:t>
      </w:r>
      <w:r w:rsidRPr="0071532F">
        <w:rPr>
          <w:rFonts w:ascii="宋体" w:eastAsia="宋体" w:hAnsi="宋体" w:cs="宋体"/>
          <w:kern w:val="0"/>
          <w:szCs w:val="21"/>
        </w:rPr>
        <w:br/>
      </w:r>
      <w:r w:rsidRPr="0071532F">
        <w:rPr>
          <w:rFonts w:ascii="宋体" w:eastAsia="宋体" w:hAnsi="宋体" w:cs="宋体"/>
          <w:kern w:val="0"/>
          <w:szCs w:val="21"/>
        </w:rPr>
        <w:br/>
      </w:r>
      <w:r w:rsidRPr="002F34D9">
        <w:rPr>
          <w:rFonts w:ascii="PingFang SC" w:eastAsia="宋体" w:hAnsi="PingFang SC" w:cs="宋体"/>
          <w:b/>
          <w:bCs/>
          <w:color w:val="7B0C00"/>
          <w:kern w:val="0"/>
          <w:szCs w:val="21"/>
        </w:rPr>
        <w:t xml:space="preserve">Ewart </w:t>
      </w:r>
      <w:r w:rsidRPr="002F34D9">
        <w:rPr>
          <w:rFonts w:ascii="PingFang SC" w:eastAsia="宋体" w:hAnsi="PingFang SC" w:cs="宋体"/>
          <w:b/>
          <w:bCs/>
          <w:color w:val="7B0C00"/>
          <w:kern w:val="0"/>
          <w:szCs w:val="21"/>
        </w:rPr>
        <w:t>征：</w:t>
      </w:r>
      <w:r w:rsidRPr="0071532F">
        <w:rPr>
          <w:rFonts w:ascii="PingFang SC" w:eastAsia="宋体" w:hAnsi="PingFang SC" w:cs="宋体"/>
          <w:kern w:val="0"/>
          <w:szCs w:val="21"/>
        </w:rPr>
        <w:t>心包积液征，心音遥远，左肩胛骨下出现浊音，左肺出现支气管呼吸音。</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Kussmaul</w:t>
      </w:r>
      <w:r w:rsidRPr="002F34D9">
        <w:rPr>
          <w:rFonts w:ascii="PingFang SC" w:eastAsia="宋体" w:hAnsi="PingFang SC" w:cs="宋体"/>
          <w:b/>
          <w:bCs/>
          <w:color w:val="7B0C00"/>
          <w:kern w:val="0"/>
          <w:szCs w:val="21"/>
        </w:rPr>
        <w:t>（库斯莫尔）征：</w:t>
      </w:r>
      <w:r w:rsidRPr="0071532F">
        <w:rPr>
          <w:rFonts w:ascii="PingFang SC" w:eastAsia="宋体" w:hAnsi="PingFang SC" w:cs="宋体"/>
          <w:kern w:val="0"/>
          <w:szCs w:val="21"/>
        </w:rPr>
        <w:t>缩窄性心包炎特有体征。吸气时颈静脉扩张更明显。</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主动脉瓣狭窄三联征：</w:t>
      </w:r>
      <w:r w:rsidRPr="0071532F">
        <w:rPr>
          <w:rFonts w:ascii="PingFang SC" w:eastAsia="宋体" w:hAnsi="PingFang SC" w:cs="宋体"/>
          <w:kern w:val="0"/>
          <w:szCs w:val="21"/>
        </w:rPr>
        <w:t>主动脉瓣狭窄的病人，无症状期长，直到瓣口面积</w:t>
      </w:r>
      <w:r w:rsidRPr="0071532F">
        <w:rPr>
          <w:rFonts w:ascii="PingFang SC" w:eastAsia="宋体" w:hAnsi="PingFang SC" w:cs="宋体"/>
          <w:kern w:val="0"/>
          <w:szCs w:val="21"/>
        </w:rPr>
        <w:t xml:space="preserve"> ≤ 1.0 </w:t>
      </w:r>
      <w:r w:rsidRPr="0071532F">
        <w:rPr>
          <w:rFonts w:ascii="PingFang SC" w:eastAsia="宋体" w:hAnsi="PingFang SC" w:cs="宋体"/>
          <w:kern w:val="0"/>
          <w:szCs w:val="21"/>
        </w:rPr>
        <w:t>平方厘米时才出现症状，呼吸困难、心绞痛和晕厥是典型的主动脉瓣狭窄的常见三联征。</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De Musset</w:t>
      </w:r>
      <w:r w:rsidRPr="002F34D9">
        <w:rPr>
          <w:rFonts w:ascii="PingFang SC" w:eastAsia="宋体" w:hAnsi="PingFang SC" w:cs="宋体"/>
          <w:b/>
          <w:bCs/>
          <w:color w:val="7B0C00"/>
          <w:kern w:val="0"/>
          <w:szCs w:val="21"/>
        </w:rPr>
        <w:t>（点头）征：</w:t>
      </w:r>
      <w:r w:rsidRPr="0071532F">
        <w:rPr>
          <w:rFonts w:ascii="宋体" w:eastAsia="宋体" w:hAnsi="宋体" w:cs="宋体"/>
          <w:kern w:val="0"/>
          <w:szCs w:val="21"/>
        </w:rPr>
        <w:t>主动脉瓣关闭不全，随心脏搏动而点头。</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 xml:space="preserve">Traube </w:t>
      </w:r>
      <w:r w:rsidRPr="002F34D9">
        <w:rPr>
          <w:rFonts w:ascii="PingFang SC" w:eastAsia="宋体" w:hAnsi="PingFang SC" w:cs="宋体"/>
          <w:b/>
          <w:bCs/>
          <w:color w:val="7B0C00"/>
          <w:kern w:val="0"/>
          <w:szCs w:val="21"/>
        </w:rPr>
        <w:t>征：</w:t>
      </w:r>
      <w:r w:rsidRPr="0071532F">
        <w:rPr>
          <w:rFonts w:ascii="宋体" w:eastAsia="宋体" w:hAnsi="宋体" w:cs="宋体"/>
          <w:kern w:val="0"/>
          <w:szCs w:val="21"/>
        </w:rPr>
        <w:t>主动脉瓣关闭不全，股动脉枪击音。</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 xml:space="preserve">Duroziez </w:t>
      </w:r>
      <w:r w:rsidRPr="002F34D9">
        <w:rPr>
          <w:rFonts w:ascii="PingFang SC" w:eastAsia="宋体" w:hAnsi="PingFang SC" w:cs="宋体"/>
          <w:b/>
          <w:bCs/>
          <w:color w:val="7B0C00"/>
          <w:kern w:val="0"/>
          <w:szCs w:val="21"/>
        </w:rPr>
        <w:t>征：</w:t>
      </w:r>
      <w:r w:rsidRPr="0071532F">
        <w:rPr>
          <w:rFonts w:ascii="宋体" w:eastAsia="宋体" w:hAnsi="宋体" w:cs="宋体"/>
          <w:kern w:val="0"/>
          <w:szCs w:val="21"/>
        </w:rPr>
        <w:t>主动脉瓣关闭不全，股动脉闻</w:t>
      </w:r>
      <w:proofErr w:type="gramStart"/>
      <w:r w:rsidRPr="0071532F">
        <w:rPr>
          <w:rFonts w:ascii="宋体" w:eastAsia="宋体" w:hAnsi="宋体" w:cs="宋体"/>
          <w:kern w:val="0"/>
          <w:szCs w:val="21"/>
        </w:rPr>
        <w:t>及双期杂音</w:t>
      </w:r>
      <w:proofErr w:type="gramEnd"/>
      <w:r w:rsidRPr="0071532F">
        <w:rPr>
          <w:rFonts w:ascii="宋体" w:eastAsia="宋体" w:hAnsi="宋体" w:cs="宋体"/>
          <w:kern w:val="0"/>
          <w:szCs w:val="21"/>
        </w:rPr>
        <w:t>。</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法洛四联症：</w:t>
      </w:r>
      <w:r w:rsidRPr="0071532F">
        <w:rPr>
          <w:rFonts w:ascii="宋体" w:eastAsia="宋体" w:hAnsi="宋体" w:cs="宋体"/>
          <w:kern w:val="0"/>
          <w:szCs w:val="21"/>
        </w:rPr>
        <w:t>是联合的先天性心血管畸形，包括肺动脉狭窄、室间隔缺损、主动脉右位（主动脉骑跨于缺损的室间隔上）、右室肥大四种异常。</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lastRenderedPageBreak/>
        <w:t>栓塞</w:t>
      </w:r>
      <w:r w:rsidRPr="002F34D9">
        <w:rPr>
          <w:rFonts w:ascii="PingFang SC" w:eastAsia="宋体" w:hAnsi="PingFang SC" w:cs="宋体"/>
          <w:b/>
          <w:bCs/>
          <w:color w:val="7B0C00"/>
          <w:kern w:val="0"/>
          <w:szCs w:val="21"/>
        </w:rPr>
        <w:t xml:space="preserve"> 5P </w:t>
      </w:r>
      <w:r w:rsidRPr="002F34D9">
        <w:rPr>
          <w:rFonts w:ascii="PingFang SC" w:eastAsia="宋体" w:hAnsi="PingFang SC" w:cs="宋体"/>
          <w:b/>
          <w:bCs/>
          <w:color w:val="7B0C00"/>
          <w:kern w:val="0"/>
          <w:szCs w:val="21"/>
        </w:rPr>
        <w:t>征：</w:t>
      </w:r>
      <w:r w:rsidRPr="0071532F">
        <w:rPr>
          <w:rFonts w:ascii="宋体" w:eastAsia="宋体" w:hAnsi="宋体" w:cs="宋体"/>
          <w:color w:val="3F3F3F"/>
          <w:kern w:val="0"/>
          <w:szCs w:val="21"/>
        </w:rPr>
        <w:t>肢体动脉栓塞或血栓形成时，特征性表现为持续性疼痛（Pain），同时伴有患肢苍白（Pallor）、无脉（Pulselessness）、感觉异常（Paresthesia）和运动障碍（Paralysis）等症状和体征。</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肺门舞蹈征：</w:t>
      </w:r>
      <w:r w:rsidRPr="0071532F">
        <w:rPr>
          <w:rFonts w:ascii="宋体" w:eastAsia="宋体" w:hAnsi="宋体" w:cs="宋体"/>
          <w:kern w:val="0"/>
          <w:szCs w:val="21"/>
        </w:rPr>
        <w:t>又称「肺门搏动」。肺门的肺动脉及其分支明显扩张增粗，肺动脉瓣相对关闭不全，心室收缩时，肺动脉及肺门血管明显扩张，在 X 线透视下的明显搏动。</w:t>
      </w:r>
      <w:r w:rsidRPr="0071532F">
        <w:rPr>
          <w:rFonts w:ascii="宋体" w:eastAsia="宋体" w:hAnsi="宋体" w:cs="宋体"/>
          <w:kern w:val="0"/>
          <w:szCs w:val="21"/>
        </w:rPr>
        <w:br/>
      </w:r>
      <w:r w:rsidRPr="002F34D9">
        <w:rPr>
          <w:rFonts w:ascii="PingFang SC" w:eastAsia="宋体" w:hAnsi="PingFang SC" w:cs="宋体"/>
          <w:b/>
          <w:bCs/>
          <w:color w:val="7B0C00"/>
          <w:kern w:val="0"/>
          <w:szCs w:val="21"/>
        </w:rPr>
        <w:t>肺门蝴蝶征：</w:t>
      </w:r>
      <w:r w:rsidRPr="0071532F">
        <w:rPr>
          <w:rFonts w:ascii="宋体" w:eastAsia="宋体" w:hAnsi="宋体" w:cs="宋体"/>
          <w:kern w:val="0"/>
          <w:szCs w:val="21"/>
        </w:rPr>
        <w:t>又称蝶翼征。是 X 线检查中肺泡性肺水肿的描述。肺泡实变阴影时其分布和形态呈中央型，表现为两肺中、内带对称分布的大片状阴影，肺门区密度较高，形如蝶翼。常见于慢性心力衰竭。</w:t>
      </w:r>
      <w:r w:rsidRPr="0071532F">
        <w:rPr>
          <w:rFonts w:ascii="宋体" w:eastAsia="宋体" w:hAnsi="宋体" w:cs="宋体"/>
          <w:kern w:val="0"/>
          <w:szCs w:val="21"/>
        </w:rPr>
        <w:br/>
      </w:r>
    </w:p>
    <w:p w14:paraId="6A82CA56" w14:textId="77777777" w:rsidR="0071532F" w:rsidRPr="0071532F" w:rsidRDefault="0071532F" w:rsidP="0071532F">
      <w:pPr>
        <w:widowControl/>
        <w:jc w:val="right"/>
        <w:rPr>
          <w:rFonts w:ascii="宋体" w:eastAsia="宋体" w:hAnsi="宋体" w:cs="宋体"/>
          <w:kern w:val="0"/>
          <w:szCs w:val="21"/>
        </w:rPr>
      </w:pPr>
      <w:r w:rsidRPr="002F34D9">
        <w:rPr>
          <w:rFonts w:ascii="宋体" w:eastAsia="宋体" w:hAnsi="宋体" w:cs="宋体"/>
          <w:b/>
          <w:bCs/>
          <w:kern w:val="0"/>
          <w:szCs w:val="21"/>
        </w:rPr>
        <w:t>2</w:t>
      </w:r>
    </w:p>
    <w:p w14:paraId="36994440" w14:textId="77777777" w:rsidR="0071532F" w:rsidRPr="0071532F" w:rsidRDefault="0071532F" w:rsidP="0071532F">
      <w:pPr>
        <w:widowControl/>
        <w:rPr>
          <w:rFonts w:ascii="宋体" w:eastAsia="宋体" w:hAnsi="宋体" w:cs="宋体"/>
          <w:kern w:val="0"/>
          <w:szCs w:val="21"/>
        </w:rPr>
      </w:pPr>
      <w:r w:rsidRPr="002F34D9">
        <w:rPr>
          <w:rFonts w:ascii="宋体" w:eastAsia="宋体" w:hAnsi="宋体" w:cs="宋体"/>
          <w:b/>
          <w:bCs/>
          <w:kern w:val="0"/>
          <w:szCs w:val="21"/>
        </w:rPr>
        <w:t>进阶篇</w:t>
      </w:r>
    </w:p>
    <w:p w14:paraId="30DC1129" w14:textId="77777777" w:rsidR="0071532F" w:rsidRPr="0071532F" w:rsidRDefault="0071532F" w:rsidP="0071532F">
      <w:pPr>
        <w:widowControl/>
        <w:jc w:val="left"/>
        <w:rPr>
          <w:rFonts w:ascii="宋体" w:eastAsia="宋体" w:hAnsi="宋体" w:cs="宋体"/>
          <w:kern w:val="0"/>
          <w:szCs w:val="21"/>
        </w:rPr>
      </w:pPr>
      <w:r w:rsidRPr="0071532F">
        <w:rPr>
          <w:rFonts w:ascii="宋体" w:eastAsia="宋体" w:hAnsi="宋体" w:cs="宋体"/>
          <w:kern w:val="0"/>
          <w:szCs w:val="21"/>
        </w:rPr>
        <w:br/>
      </w:r>
      <w:r w:rsidRPr="002F34D9">
        <w:rPr>
          <w:rFonts w:ascii="宋体" w:eastAsia="宋体" w:hAnsi="宋体" w:cs="宋体"/>
          <w:b/>
          <w:bCs/>
          <w:color w:val="7B0C00"/>
          <w:kern w:val="0"/>
          <w:szCs w:val="21"/>
        </w:rPr>
        <w:t>Dewinter 综合征：</w:t>
      </w:r>
      <w:r w:rsidRPr="0071532F">
        <w:rPr>
          <w:rFonts w:ascii="PingFang SC" w:eastAsia="宋体" w:hAnsi="PingFang SC" w:cs="宋体"/>
          <w:kern w:val="0"/>
          <w:szCs w:val="21"/>
        </w:rPr>
        <w:t>心电图表现如下：</w:t>
      </w:r>
      <w:r w:rsidRPr="0071532F">
        <w:rPr>
          <w:rFonts w:ascii="宋体" w:eastAsia="宋体" w:hAnsi="宋体" w:cs="宋体"/>
          <w:kern w:val="0"/>
          <w:szCs w:val="21"/>
        </w:rPr>
        <w:br/>
      </w:r>
      <w:r w:rsidRPr="0071532F">
        <w:rPr>
          <w:rFonts w:ascii="宋体" w:eastAsia="宋体" w:hAnsi="宋体" w:cs="宋体"/>
          <w:color w:val="000000"/>
          <w:kern w:val="0"/>
          <w:szCs w:val="21"/>
        </w:rPr>
        <w:t>① 胸前 V</w:t>
      </w:r>
      <w:r w:rsidRPr="0071532F">
        <w:rPr>
          <w:rFonts w:ascii="Times New Roman" w:eastAsia="宋体" w:hAnsi="Times New Roman" w:cs="Times New Roman"/>
          <w:color w:val="000000"/>
          <w:kern w:val="0"/>
          <w:szCs w:val="21"/>
        </w:rPr>
        <w:t>₁</w:t>
      </w:r>
      <w:r w:rsidRPr="0071532F">
        <w:rPr>
          <w:rFonts w:ascii="宋体" w:eastAsia="宋体" w:hAnsi="宋体" w:cs="宋体"/>
          <w:color w:val="000000"/>
          <w:kern w:val="0"/>
          <w:szCs w:val="21"/>
        </w:rPr>
        <w:t>~</w:t>
      </w:r>
      <w:r w:rsidRPr="0071532F">
        <w:rPr>
          <w:rFonts w:ascii="MS Gothic" w:eastAsia="MS Gothic" w:hAnsi="MS Gothic" w:cs="MS Gothic" w:hint="eastAsia"/>
          <w:color w:val="000000"/>
          <w:kern w:val="0"/>
          <w:szCs w:val="21"/>
        </w:rPr>
        <w:t>₆</w:t>
      </w:r>
      <w:r w:rsidRPr="0071532F">
        <w:rPr>
          <w:rFonts w:ascii="宋体" w:eastAsia="宋体" w:hAnsi="宋体" w:cs="宋体"/>
          <w:color w:val="000000"/>
          <w:kern w:val="0"/>
          <w:szCs w:val="21"/>
        </w:rPr>
        <w:t xml:space="preserve"> 导联 J 点压低 1～3 mm，ST 段</w:t>
      </w:r>
      <w:proofErr w:type="gramStart"/>
      <w:r w:rsidRPr="0071532F">
        <w:rPr>
          <w:rFonts w:ascii="宋体" w:eastAsia="宋体" w:hAnsi="宋体" w:cs="宋体"/>
          <w:color w:val="000000"/>
          <w:kern w:val="0"/>
          <w:szCs w:val="21"/>
        </w:rPr>
        <w:t>呈上斜型下移</w:t>
      </w:r>
      <w:proofErr w:type="gramEnd"/>
      <w:r w:rsidRPr="0071532F">
        <w:rPr>
          <w:rFonts w:ascii="宋体" w:eastAsia="宋体" w:hAnsi="宋体" w:cs="宋体"/>
          <w:color w:val="000000"/>
          <w:kern w:val="0"/>
          <w:szCs w:val="21"/>
        </w:rPr>
        <w:t>，随后 T 波对称高尖；② QRS 波通常不宽或轻度增宽；③ 部分患者胸前导联 R 波上升不良；④ 多数患者 aVR 导联 ST 段轻度上抬。是 ACS 的一种表现形式。</w:t>
      </w:r>
      <w:r w:rsidRPr="0071532F">
        <w:rPr>
          <w:rFonts w:ascii="宋体" w:eastAsia="宋体" w:hAnsi="宋体" w:cs="宋体"/>
          <w:kern w:val="0"/>
          <w:szCs w:val="21"/>
        </w:rPr>
        <w:br/>
      </w:r>
      <w:r w:rsidRPr="002F34D9">
        <w:rPr>
          <w:rFonts w:ascii="宋体" w:eastAsia="宋体" w:hAnsi="宋体" w:cs="宋体"/>
          <w:b/>
          <w:bCs/>
          <w:color w:val="7B0C00"/>
          <w:kern w:val="0"/>
          <w:szCs w:val="21"/>
        </w:rPr>
        <w:t>Wellens 综合征：</w:t>
      </w:r>
      <w:r w:rsidRPr="0071532F">
        <w:rPr>
          <w:rFonts w:ascii="PingFang SC" w:eastAsia="宋体" w:hAnsi="PingFang SC" w:cs="宋体"/>
          <w:color w:val="3F3F3F"/>
          <w:kern w:val="0"/>
          <w:szCs w:val="21"/>
        </w:rPr>
        <w:t>心电图表现如下：</w:t>
      </w:r>
      <w:r w:rsidRPr="0071532F">
        <w:rPr>
          <w:rFonts w:ascii="PingFang SC" w:eastAsia="宋体" w:hAnsi="PingFang SC" w:cs="宋体"/>
          <w:color w:val="3F3F3F"/>
          <w:kern w:val="0"/>
          <w:szCs w:val="21"/>
        </w:rPr>
        <w:br/>
      </w:r>
      <w:r w:rsidRPr="0071532F">
        <w:rPr>
          <w:rFonts w:ascii="宋体" w:eastAsia="宋体" w:hAnsi="宋体" w:cs="宋体" w:hint="eastAsia"/>
          <w:color w:val="000000"/>
          <w:kern w:val="0"/>
          <w:szCs w:val="21"/>
        </w:rPr>
        <w:t>①</w:t>
      </w:r>
      <w:r w:rsidRPr="0071532F">
        <w:rPr>
          <w:rFonts w:ascii="PingFang SC" w:eastAsia="宋体" w:hAnsi="PingFang SC" w:cs="宋体"/>
          <w:color w:val="000000"/>
          <w:kern w:val="0"/>
          <w:szCs w:val="21"/>
        </w:rPr>
        <w:t xml:space="preserve"> T </w:t>
      </w:r>
      <w:proofErr w:type="gramStart"/>
      <w:r w:rsidRPr="0071532F">
        <w:rPr>
          <w:rFonts w:ascii="PingFang SC" w:eastAsia="宋体" w:hAnsi="PingFang SC" w:cs="宋体"/>
          <w:color w:val="000000"/>
          <w:kern w:val="0"/>
          <w:szCs w:val="21"/>
        </w:rPr>
        <w:t>波特征</w:t>
      </w:r>
      <w:proofErr w:type="gramEnd"/>
      <w:r w:rsidRPr="0071532F">
        <w:rPr>
          <w:rFonts w:ascii="PingFang SC" w:eastAsia="宋体" w:hAnsi="PingFang SC" w:cs="宋体"/>
          <w:color w:val="000000"/>
          <w:kern w:val="0"/>
          <w:szCs w:val="21"/>
        </w:rPr>
        <w:t>性改变主要出现在胸前导联，以</w:t>
      </w:r>
      <w:r w:rsidRPr="0071532F">
        <w:rPr>
          <w:rFonts w:ascii="PingFang SC" w:eastAsia="宋体" w:hAnsi="PingFang SC" w:cs="宋体"/>
          <w:color w:val="000000"/>
          <w:kern w:val="0"/>
          <w:szCs w:val="21"/>
        </w:rPr>
        <w:t xml:space="preserve"> V₂~₃ </w:t>
      </w:r>
      <w:r w:rsidRPr="0071532F">
        <w:rPr>
          <w:rFonts w:ascii="PingFang SC" w:eastAsia="宋体" w:hAnsi="PingFang SC" w:cs="宋体"/>
          <w:color w:val="000000"/>
          <w:kern w:val="0"/>
          <w:szCs w:val="21"/>
        </w:rPr>
        <w:t>导联为主，有时可以扩展到</w:t>
      </w:r>
      <w:r w:rsidRPr="0071532F">
        <w:rPr>
          <w:rFonts w:ascii="PingFang SC" w:eastAsia="宋体" w:hAnsi="PingFang SC" w:cs="宋体"/>
          <w:color w:val="000000"/>
          <w:kern w:val="0"/>
          <w:szCs w:val="21"/>
        </w:rPr>
        <w:t xml:space="preserve"> V₁~₆ </w:t>
      </w:r>
      <w:r w:rsidRPr="0071532F">
        <w:rPr>
          <w:rFonts w:ascii="PingFang SC" w:eastAsia="宋体" w:hAnsi="PingFang SC" w:cs="宋体"/>
          <w:color w:val="000000"/>
          <w:kern w:val="0"/>
          <w:szCs w:val="21"/>
        </w:rPr>
        <w:t>导联，少数病例</w:t>
      </w:r>
      <w:r w:rsidRPr="0071532F">
        <w:rPr>
          <w:rFonts w:ascii="PingFang SC" w:eastAsia="宋体" w:hAnsi="PingFang SC" w:cs="宋体"/>
          <w:color w:val="000000"/>
          <w:kern w:val="0"/>
          <w:szCs w:val="21"/>
        </w:rPr>
        <w:t xml:space="preserve"> Ⅱ</w:t>
      </w:r>
      <w:r w:rsidRPr="0071532F">
        <w:rPr>
          <w:rFonts w:ascii="PingFang SC" w:eastAsia="宋体" w:hAnsi="PingFang SC" w:cs="宋体"/>
          <w:color w:val="000000"/>
          <w:kern w:val="0"/>
          <w:szCs w:val="21"/>
        </w:rPr>
        <w:t>、</w:t>
      </w:r>
      <w:r w:rsidRPr="0071532F">
        <w:rPr>
          <w:rFonts w:ascii="PingFang SC" w:eastAsia="宋体" w:hAnsi="PingFang SC" w:cs="宋体"/>
          <w:color w:val="000000"/>
          <w:kern w:val="0"/>
          <w:szCs w:val="21"/>
        </w:rPr>
        <w:t>Ⅲ</w:t>
      </w:r>
      <w:r w:rsidRPr="0071532F">
        <w:rPr>
          <w:rFonts w:ascii="PingFang SC" w:eastAsia="宋体" w:hAnsi="PingFang SC" w:cs="宋体"/>
          <w:color w:val="000000"/>
          <w:kern w:val="0"/>
          <w:szCs w:val="21"/>
        </w:rPr>
        <w:t>、</w:t>
      </w:r>
      <w:r w:rsidRPr="0071532F">
        <w:rPr>
          <w:rFonts w:ascii="PingFang SC" w:eastAsia="宋体" w:hAnsi="PingFang SC" w:cs="宋体"/>
          <w:color w:val="000000"/>
          <w:kern w:val="0"/>
          <w:szCs w:val="21"/>
        </w:rPr>
        <w:t xml:space="preserve">aVF </w:t>
      </w:r>
      <w:r w:rsidRPr="0071532F">
        <w:rPr>
          <w:rFonts w:ascii="PingFang SC" w:eastAsia="宋体" w:hAnsi="PingFang SC" w:cs="宋体"/>
          <w:color w:val="000000"/>
          <w:kern w:val="0"/>
          <w:szCs w:val="21"/>
        </w:rPr>
        <w:t>导联也有特征性改变；</w:t>
      </w:r>
      <w:r w:rsidRPr="0071532F">
        <w:rPr>
          <w:rFonts w:ascii="宋体" w:eastAsia="宋体" w:hAnsi="宋体" w:cs="宋体" w:hint="eastAsia"/>
          <w:color w:val="000000"/>
          <w:kern w:val="0"/>
          <w:szCs w:val="21"/>
        </w:rPr>
        <w:t>②</w:t>
      </w:r>
      <w:r w:rsidRPr="0071532F">
        <w:rPr>
          <w:rFonts w:ascii="PingFang SC" w:eastAsia="宋体" w:hAnsi="PingFang SC" w:cs="宋体"/>
          <w:color w:val="000000"/>
          <w:kern w:val="0"/>
          <w:szCs w:val="21"/>
        </w:rPr>
        <w:t xml:space="preserve"> </w:t>
      </w:r>
      <w:r w:rsidRPr="0071532F">
        <w:rPr>
          <w:rFonts w:ascii="PingFang SC" w:eastAsia="宋体" w:hAnsi="PingFang SC" w:cs="宋体"/>
          <w:color w:val="000000"/>
          <w:kern w:val="0"/>
          <w:szCs w:val="21"/>
        </w:rPr>
        <w:t>原异常</w:t>
      </w:r>
      <w:r w:rsidRPr="0071532F">
        <w:rPr>
          <w:rFonts w:ascii="PingFang SC" w:eastAsia="宋体" w:hAnsi="PingFang SC" w:cs="宋体"/>
          <w:color w:val="000000"/>
          <w:kern w:val="0"/>
          <w:szCs w:val="21"/>
        </w:rPr>
        <w:t xml:space="preserve"> Q </w:t>
      </w:r>
      <w:r w:rsidRPr="0071532F">
        <w:rPr>
          <w:rFonts w:ascii="PingFang SC" w:eastAsia="宋体" w:hAnsi="PingFang SC" w:cs="宋体"/>
          <w:color w:val="000000"/>
          <w:kern w:val="0"/>
          <w:szCs w:val="21"/>
        </w:rPr>
        <w:t>波或</w:t>
      </w:r>
      <w:r w:rsidRPr="0071532F">
        <w:rPr>
          <w:rFonts w:ascii="PingFang SC" w:eastAsia="宋体" w:hAnsi="PingFang SC" w:cs="宋体"/>
          <w:color w:val="000000"/>
          <w:kern w:val="0"/>
          <w:szCs w:val="21"/>
        </w:rPr>
        <w:t xml:space="preserve"> R </w:t>
      </w:r>
      <w:r w:rsidRPr="0071532F">
        <w:rPr>
          <w:rFonts w:ascii="PingFang SC" w:eastAsia="宋体" w:hAnsi="PingFang SC" w:cs="宋体"/>
          <w:color w:val="000000"/>
          <w:kern w:val="0"/>
          <w:szCs w:val="21"/>
        </w:rPr>
        <w:t>波振幅下降或消失；</w:t>
      </w:r>
      <w:r w:rsidRPr="0071532F">
        <w:rPr>
          <w:rFonts w:ascii="宋体" w:eastAsia="宋体" w:hAnsi="宋体" w:cs="宋体" w:hint="eastAsia"/>
          <w:color w:val="000000"/>
          <w:kern w:val="0"/>
          <w:szCs w:val="21"/>
        </w:rPr>
        <w:t>③</w:t>
      </w:r>
      <w:r w:rsidRPr="0071532F">
        <w:rPr>
          <w:rFonts w:ascii="PingFang SC" w:eastAsia="宋体" w:hAnsi="PingFang SC" w:cs="宋体"/>
          <w:color w:val="000000"/>
          <w:kern w:val="0"/>
          <w:szCs w:val="21"/>
        </w:rPr>
        <w:t xml:space="preserve"> </w:t>
      </w:r>
      <w:r w:rsidRPr="0071532F">
        <w:rPr>
          <w:rFonts w:ascii="PingFang SC" w:eastAsia="宋体" w:hAnsi="PingFang SC" w:cs="宋体"/>
          <w:color w:val="000000"/>
          <w:kern w:val="0"/>
          <w:szCs w:val="21"/>
        </w:rPr>
        <w:t>原</w:t>
      </w:r>
      <w:r w:rsidRPr="0071532F">
        <w:rPr>
          <w:rFonts w:ascii="PingFang SC" w:eastAsia="宋体" w:hAnsi="PingFang SC" w:cs="宋体"/>
          <w:color w:val="000000"/>
          <w:kern w:val="0"/>
          <w:szCs w:val="21"/>
        </w:rPr>
        <w:t xml:space="preserve"> ST </w:t>
      </w:r>
      <w:r w:rsidRPr="0071532F">
        <w:rPr>
          <w:rFonts w:ascii="PingFang SC" w:eastAsia="宋体" w:hAnsi="PingFang SC" w:cs="宋体"/>
          <w:color w:val="000000"/>
          <w:kern w:val="0"/>
          <w:szCs w:val="21"/>
        </w:rPr>
        <w:t>段移位或轻度抬高（</w:t>
      </w:r>
      <w:r w:rsidRPr="0071532F">
        <w:rPr>
          <w:rFonts w:ascii="PingFang SC" w:eastAsia="宋体" w:hAnsi="PingFang SC" w:cs="宋体"/>
          <w:color w:val="000000"/>
          <w:kern w:val="0"/>
          <w:szCs w:val="21"/>
        </w:rPr>
        <w:t>&lt; 0.1 mV</w:t>
      </w:r>
      <w:r w:rsidRPr="0071532F">
        <w:rPr>
          <w:rFonts w:ascii="PingFang SC" w:eastAsia="宋体" w:hAnsi="PingFang SC" w:cs="宋体"/>
          <w:color w:val="000000"/>
          <w:kern w:val="0"/>
          <w:szCs w:val="21"/>
        </w:rPr>
        <w:t>）；</w:t>
      </w:r>
      <w:r w:rsidRPr="0071532F">
        <w:rPr>
          <w:rFonts w:ascii="宋体" w:eastAsia="宋体" w:hAnsi="宋体" w:cs="宋体" w:hint="eastAsia"/>
          <w:color w:val="000000"/>
          <w:kern w:val="0"/>
          <w:szCs w:val="21"/>
        </w:rPr>
        <w:t>④</w:t>
      </w:r>
      <w:r w:rsidRPr="0071532F">
        <w:rPr>
          <w:rFonts w:ascii="PingFang SC" w:eastAsia="宋体" w:hAnsi="PingFang SC" w:cs="宋体"/>
          <w:color w:val="000000"/>
          <w:kern w:val="0"/>
          <w:szCs w:val="21"/>
        </w:rPr>
        <w:t xml:space="preserve"> </w:t>
      </w:r>
      <w:r w:rsidRPr="0071532F">
        <w:rPr>
          <w:rFonts w:ascii="PingFang SC" w:eastAsia="宋体" w:hAnsi="PingFang SC" w:cs="宋体"/>
          <w:color w:val="000000"/>
          <w:kern w:val="0"/>
          <w:szCs w:val="21"/>
        </w:rPr>
        <w:t>心绞痛缓解后出现</w:t>
      </w:r>
      <w:r w:rsidRPr="0071532F">
        <w:rPr>
          <w:rFonts w:ascii="PingFang SC" w:eastAsia="宋体" w:hAnsi="PingFang SC" w:cs="宋体"/>
          <w:color w:val="000000"/>
          <w:kern w:val="0"/>
          <w:szCs w:val="21"/>
        </w:rPr>
        <w:t xml:space="preserve"> T </w:t>
      </w:r>
      <w:r w:rsidRPr="0071532F">
        <w:rPr>
          <w:rFonts w:ascii="PingFang SC" w:eastAsia="宋体" w:hAnsi="PingFang SC" w:cs="宋体"/>
          <w:color w:val="000000"/>
          <w:kern w:val="0"/>
          <w:szCs w:val="21"/>
        </w:rPr>
        <w:t>波对称性深倒置或双向，以后逐渐转为直立的动态演变过程，持续时间数小时至数周不等；</w:t>
      </w:r>
      <w:r w:rsidRPr="0071532F">
        <w:rPr>
          <w:rFonts w:ascii="宋体" w:eastAsia="宋体" w:hAnsi="宋体" w:cs="宋体" w:hint="eastAsia"/>
          <w:color w:val="000000"/>
          <w:kern w:val="0"/>
          <w:szCs w:val="21"/>
        </w:rPr>
        <w:t>⑤</w:t>
      </w:r>
      <w:r w:rsidRPr="0071532F">
        <w:rPr>
          <w:rFonts w:ascii="PingFang SC" w:eastAsia="宋体" w:hAnsi="PingFang SC" w:cs="宋体"/>
          <w:color w:val="000000"/>
          <w:kern w:val="0"/>
          <w:szCs w:val="21"/>
        </w:rPr>
        <w:t xml:space="preserve"> </w:t>
      </w:r>
      <w:r w:rsidRPr="0071532F">
        <w:rPr>
          <w:rFonts w:ascii="PingFang SC" w:eastAsia="宋体" w:hAnsi="PingFang SC" w:cs="宋体"/>
          <w:color w:val="000000"/>
          <w:kern w:val="0"/>
          <w:szCs w:val="21"/>
        </w:rPr>
        <w:t>上述</w:t>
      </w:r>
      <w:r w:rsidRPr="0071532F">
        <w:rPr>
          <w:rFonts w:ascii="PingFang SC" w:eastAsia="宋体" w:hAnsi="PingFang SC" w:cs="宋体"/>
          <w:color w:val="000000"/>
          <w:kern w:val="0"/>
          <w:szCs w:val="21"/>
        </w:rPr>
        <w:t xml:space="preserve"> T </w:t>
      </w:r>
      <w:proofErr w:type="gramStart"/>
      <w:r w:rsidRPr="0071532F">
        <w:rPr>
          <w:rFonts w:ascii="PingFang SC" w:eastAsia="宋体" w:hAnsi="PingFang SC" w:cs="宋体"/>
          <w:color w:val="000000"/>
          <w:kern w:val="0"/>
          <w:szCs w:val="21"/>
        </w:rPr>
        <w:t>波特征</w:t>
      </w:r>
      <w:proofErr w:type="gramEnd"/>
      <w:r w:rsidRPr="0071532F">
        <w:rPr>
          <w:rFonts w:ascii="PingFang SC" w:eastAsia="宋体" w:hAnsi="PingFang SC" w:cs="宋体"/>
          <w:color w:val="000000"/>
          <w:kern w:val="0"/>
          <w:szCs w:val="21"/>
        </w:rPr>
        <w:t>性改变当心绞痛再次发作之后，可以重复。</w:t>
      </w:r>
    </w:p>
    <w:p w14:paraId="058B176F" w14:textId="77777777" w:rsidR="0071532F" w:rsidRPr="0071532F" w:rsidRDefault="0071532F" w:rsidP="0071532F">
      <w:pPr>
        <w:widowControl/>
        <w:shd w:val="clear" w:color="auto" w:fill="FFFFFF"/>
        <w:ind w:left="120" w:right="120"/>
        <w:rPr>
          <w:rFonts w:ascii="PingFang SC" w:eastAsia="宋体" w:hAnsi="PingFang SC" w:cs="宋体" w:hint="eastAsia"/>
          <w:color w:val="222222"/>
          <w:spacing w:val="8"/>
          <w:kern w:val="0"/>
          <w:szCs w:val="21"/>
        </w:rPr>
      </w:pPr>
    </w:p>
    <w:p w14:paraId="440EA004" w14:textId="77777777" w:rsidR="0071532F" w:rsidRPr="0071532F" w:rsidRDefault="0071532F" w:rsidP="0071532F">
      <w:pPr>
        <w:widowControl/>
        <w:shd w:val="clear" w:color="auto" w:fill="FFFFFF"/>
        <w:ind w:left="120" w:right="120"/>
        <w:rPr>
          <w:rFonts w:ascii="PingFang SC" w:eastAsia="宋体" w:hAnsi="PingFang SC" w:cs="宋体" w:hint="eastAsia"/>
          <w:color w:val="3F3F3F"/>
          <w:spacing w:val="8"/>
          <w:kern w:val="0"/>
          <w:szCs w:val="21"/>
        </w:rPr>
      </w:pPr>
      <w:r w:rsidRPr="002F34D9">
        <w:rPr>
          <w:rFonts w:ascii="PingFang SC" w:eastAsia="宋体" w:hAnsi="PingFang SC" w:cs="宋体"/>
          <w:b/>
          <w:bCs/>
          <w:color w:val="7B0C00"/>
          <w:spacing w:val="8"/>
          <w:kern w:val="0"/>
          <w:szCs w:val="21"/>
        </w:rPr>
        <w:t>心碎综合征（伤心综合征</w:t>
      </w:r>
      <w:r w:rsidRPr="002F34D9">
        <w:rPr>
          <w:rFonts w:ascii="PingFang SC" w:eastAsia="宋体" w:hAnsi="PingFang SC" w:cs="宋体"/>
          <w:b/>
          <w:bCs/>
          <w:color w:val="7B0C00"/>
          <w:spacing w:val="8"/>
          <w:kern w:val="0"/>
          <w:szCs w:val="21"/>
        </w:rPr>
        <w:t>/</w:t>
      </w:r>
      <w:r w:rsidRPr="002F34D9">
        <w:rPr>
          <w:rFonts w:ascii="PingFang SC" w:eastAsia="宋体" w:hAnsi="PingFang SC" w:cs="宋体"/>
          <w:b/>
          <w:bCs/>
          <w:color w:val="7B0C00"/>
          <w:spacing w:val="8"/>
          <w:kern w:val="0"/>
          <w:szCs w:val="21"/>
        </w:rPr>
        <w:t>心尖球囊样综合征）</w:t>
      </w:r>
      <w:r w:rsidRPr="0071532F">
        <w:rPr>
          <w:rFonts w:ascii="PingFang SC" w:eastAsia="宋体" w:hAnsi="PingFang SC" w:cs="宋体"/>
          <w:color w:val="3F3F3F"/>
          <w:spacing w:val="8"/>
          <w:kern w:val="0"/>
          <w:szCs w:val="21"/>
        </w:rPr>
        <w:t>：又称章鱼壶心肌病、应激性心肌病。</w:t>
      </w:r>
    </w:p>
    <w:p w14:paraId="001D971E" w14:textId="77777777" w:rsidR="0071532F" w:rsidRPr="0071532F" w:rsidRDefault="0071532F" w:rsidP="0071532F">
      <w:pPr>
        <w:widowControl/>
        <w:shd w:val="clear" w:color="auto" w:fill="FFFFFF"/>
        <w:ind w:left="120" w:right="120"/>
        <w:rPr>
          <w:rFonts w:ascii="PingFang SC" w:eastAsia="宋体" w:hAnsi="PingFang SC" w:cs="宋体" w:hint="eastAsia"/>
          <w:color w:val="3F3F3F"/>
          <w:spacing w:val="8"/>
          <w:kern w:val="0"/>
          <w:szCs w:val="21"/>
        </w:rPr>
      </w:pPr>
    </w:p>
    <w:p w14:paraId="0A3B0F53" w14:textId="77777777" w:rsidR="0071532F" w:rsidRPr="0071532F" w:rsidRDefault="0071532F" w:rsidP="0071532F">
      <w:pPr>
        <w:widowControl/>
        <w:shd w:val="clear" w:color="auto" w:fill="FFFFFF"/>
        <w:ind w:left="120" w:right="120"/>
        <w:rPr>
          <w:rFonts w:ascii="PingFang SC" w:eastAsia="宋体" w:hAnsi="PingFang SC" w:cs="宋体" w:hint="eastAsia"/>
          <w:color w:val="3F3F3F"/>
          <w:spacing w:val="8"/>
          <w:kern w:val="0"/>
          <w:szCs w:val="21"/>
        </w:rPr>
      </w:pPr>
      <w:r w:rsidRPr="0071532F">
        <w:rPr>
          <w:rFonts w:ascii="PingFang SC" w:eastAsia="宋体" w:hAnsi="PingFang SC" w:cs="宋体"/>
          <w:color w:val="3F3F3F"/>
          <w:spacing w:val="8"/>
          <w:kern w:val="0"/>
          <w:szCs w:val="21"/>
        </w:rPr>
        <w:t>临床表现为情绪急剧激动或精神刺激因素之后，突发胸骨后疼痛伴心电图</w:t>
      </w:r>
      <w:r w:rsidRPr="0071532F">
        <w:rPr>
          <w:rFonts w:ascii="PingFang SC" w:eastAsia="宋体" w:hAnsi="PingFang SC" w:cs="宋体"/>
          <w:color w:val="3F3F3F"/>
          <w:spacing w:val="8"/>
          <w:kern w:val="0"/>
          <w:szCs w:val="21"/>
        </w:rPr>
        <w:t xml:space="preserve"> ST </w:t>
      </w:r>
      <w:r w:rsidRPr="0071532F">
        <w:rPr>
          <w:rFonts w:ascii="PingFang SC" w:eastAsia="宋体" w:hAnsi="PingFang SC" w:cs="宋体"/>
          <w:color w:val="3F3F3F"/>
          <w:spacing w:val="8"/>
          <w:kern w:val="0"/>
          <w:szCs w:val="21"/>
        </w:rPr>
        <w:t>段抬高或压低，伴或不伴</w:t>
      </w:r>
      <w:r w:rsidRPr="0071532F">
        <w:rPr>
          <w:rFonts w:ascii="PingFang SC" w:eastAsia="宋体" w:hAnsi="PingFang SC" w:cs="宋体"/>
          <w:color w:val="3F3F3F"/>
          <w:spacing w:val="8"/>
          <w:kern w:val="0"/>
          <w:szCs w:val="21"/>
        </w:rPr>
        <w:t xml:space="preserve"> T </w:t>
      </w:r>
      <w:r w:rsidRPr="0071532F">
        <w:rPr>
          <w:rFonts w:ascii="PingFang SC" w:eastAsia="宋体" w:hAnsi="PingFang SC" w:cs="宋体"/>
          <w:color w:val="3F3F3F"/>
          <w:spacing w:val="8"/>
          <w:kern w:val="0"/>
          <w:szCs w:val="21"/>
        </w:rPr>
        <w:t>波倒置。冠状动脉造影除外狭窄。左心室功能受损，心室造影或超声心动图显示心室中部和心尖部膨出。临床过程呈一过性。</w:t>
      </w:r>
    </w:p>
    <w:p w14:paraId="5A06CE66" w14:textId="16C7AA30" w:rsidR="00BD1D1C" w:rsidRPr="002F34D9" w:rsidRDefault="0071532F" w:rsidP="0071532F">
      <w:pPr>
        <w:rPr>
          <w:b/>
          <w:szCs w:val="21"/>
        </w:rPr>
      </w:pPr>
      <w:r w:rsidRPr="002F34D9">
        <w:rPr>
          <w:rFonts w:ascii="宋体" w:eastAsia="宋体" w:hAnsi="宋体" w:cs="宋体"/>
          <w:kern w:val="0"/>
          <w:szCs w:val="21"/>
        </w:rPr>
        <w:br/>
      </w:r>
      <w:r w:rsidRPr="002F34D9">
        <w:rPr>
          <w:rFonts w:ascii="宋体" w:eastAsia="宋体" w:hAnsi="宋体" w:cs="宋体"/>
          <w:b/>
          <w:bCs/>
          <w:color w:val="7B0C00"/>
          <w:kern w:val="0"/>
          <w:szCs w:val="21"/>
        </w:rPr>
        <w:t>阿-斯综合征：</w:t>
      </w:r>
      <w:r w:rsidRPr="002F34D9">
        <w:rPr>
          <w:rFonts w:ascii="宋体" w:eastAsia="宋体" w:hAnsi="宋体" w:cs="宋体"/>
          <w:kern w:val="0"/>
          <w:szCs w:val="21"/>
        </w:rPr>
        <w:t>即 Adams-Stokes 综合征，又名心源性脑缺血综合征。</w:t>
      </w:r>
      <w:r w:rsidRPr="002F34D9">
        <w:rPr>
          <w:rFonts w:ascii="PingFang SC" w:eastAsia="宋体" w:hAnsi="PingFang SC" w:cs="宋体"/>
          <w:kern w:val="0"/>
          <w:szCs w:val="21"/>
        </w:rPr>
        <w:t>指突然发作的严重的、致命性缓慢性或快速性心律失常，使心排出量在短时间内锐减，产生严重脑缺血、神志丧失和晕厥等症状。</w:t>
      </w:r>
      <w:r w:rsidRPr="002F34D9">
        <w:rPr>
          <w:rFonts w:ascii="PingFang SC" w:eastAsia="宋体" w:hAnsi="PingFang SC" w:cs="宋体"/>
          <w:kern w:val="0"/>
          <w:szCs w:val="21"/>
        </w:rPr>
        <w:br/>
      </w:r>
      <w:r w:rsidRPr="002F34D9">
        <w:rPr>
          <w:rFonts w:ascii="PingFang SC" w:eastAsia="宋体" w:hAnsi="PingFang SC" w:cs="宋体"/>
          <w:kern w:val="0"/>
          <w:szCs w:val="21"/>
        </w:rPr>
        <w:t>阿</w:t>
      </w:r>
      <w:r w:rsidRPr="002F34D9">
        <w:rPr>
          <w:rFonts w:ascii="PingFang SC" w:eastAsia="宋体" w:hAnsi="PingFang SC" w:cs="宋体"/>
          <w:kern w:val="0"/>
          <w:szCs w:val="21"/>
        </w:rPr>
        <w:t>-</w:t>
      </w:r>
      <w:r w:rsidRPr="002F34D9">
        <w:rPr>
          <w:rFonts w:ascii="PingFang SC" w:eastAsia="宋体" w:hAnsi="PingFang SC" w:cs="宋体"/>
          <w:kern w:val="0"/>
          <w:szCs w:val="21"/>
        </w:rPr>
        <w:t>斯综合征是一组由心率突然变化而引起急性脑缺血发作的临床综合征。该综合征与体位变化无关，常由于心率突然严重过速或过缓引起晕厥。</w:t>
      </w:r>
      <w:r w:rsidRPr="002F34D9">
        <w:rPr>
          <w:rFonts w:ascii="PingFang SC" w:eastAsia="宋体" w:hAnsi="PingFang SC" w:cs="宋体"/>
          <w:kern w:val="0"/>
          <w:szCs w:val="21"/>
        </w:rPr>
        <w:br/>
      </w:r>
      <w:r w:rsidRPr="002F34D9">
        <w:rPr>
          <w:rFonts w:ascii="宋体" w:eastAsia="宋体" w:hAnsi="宋体" w:cs="宋体"/>
          <w:b/>
          <w:bCs/>
          <w:color w:val="7B0C00"/>
          <w:kern w:val="0"/>
          <w:szCs w:val="21"/>
        </w:rPr>
        <w:t>预激综合征：</w:t>
      </w:r>
      <w:r w:rsidRPr="002F34D9">
        <w:rPr>
          <w:rFonts w:ascii="PingFang SC" w:eastAsia="宋体" w:hAnsi="PingFang SC" w:cs="宋体"/>
          <w:color w:val="3F3F3F"/>
          <w:kern w:val="0"/>
          <w:szCs w:val="21"/>
        </w:rPr>
        <w:t>是指心房部分</w:t>
      </w:r>
      <w:proofErr w:type="gramStart"/>
      <w:r w:rsidRPr="002F34D9">
        <w:rPr>
          <w:rFonts w:ascii="PingFang SC" w:eastAsia="宋体" w:hAnsi="PingFang SC" w:cs="宋体"/>
          <w:color w:val="3F3F3F"/>
          <w:kern w:val="0"/>
          <w:szCs w:val="21"/>
        </w:rPr>
        <w:t>激动由</w:t>
      </w:r>
      <w:proofErr w:type="gramEnd"/>
      <w:r w:rsidRPr="002F34D9">
        <w:rPr>
          <w:rFonts w:ascii="PingFang SC" w:eastAsia="宋体" w:hAnsi="PingFang SC" w:cs="宋体"/>
          <w:color w:val="3F3F3F"/>
          <w:kern w:val="0"/>
          <w:szCs w:val="21"/>
        </w:rPr>
        <w:t>正常房室传导系统以外的先天性附加通道（旁道）下传，使心室某一部分心肌预先激动（预激），导致以异常心电生理和（或）伴发多种快速型心律失常为特征的一种综合征。</w:t>
      </w:r>
      <w:r w:rsidRPr="002F34D9">
        <w:rPr>
          <w:rFonts w:ascii="PingFang SC" w:eastAsia="宋体" w:hAnsi="PingFang SC" w:cs="宋体"/>
          <w:color w:val="3F3F3F"/>
          <w:kern w:val="0"/>
          <w:szCs w:val="21"/>
        </w:rPr>
        <w:br/>
      </w:r>
      <w:r w:rsidRPr="002F34D9">
        <w:rPr>
          <w:rFonts w:ascii="PingFang SC" w:eastAsia="宋体" w:hAnsi="PingFang SC" w:cs="宋体"/>
          <w:color w:val="3F3F3F"/>
          <w:kern w:val="0"/>
          <w:szCs w:val="21"/>
        </w:rPr>
        <w:t>其中由</w:t>
      </w:r>
      <w:r w:rsidRPr="002F34D9">
        <w:rPr>
          <w:rFonts w:ascii="PingFang SC" w:eastAsia="宋体" w:hAnsi="PingFang SC" w:cs="宋体"/>
          <w:color w:val="3F3F3F"/>
          <w:kern w:val="0"/>
          <w:szCs w:val="21"/>
        </w:rPr>
        <w:t xml:space="preserve"> Kent </w:t>
      </w:r>
      <w:proofErr w:type="gramStart"/>
      <w:r w:rsidRPr="002F34D9">
        <w:rPr>
          <w:rFonts w:ascii="PingFang SC" w:eastAsia="宋体" w:hAnsi="PingFang SC" w:cs="宋体"/>
          <w:color w:val="3F3F3F"/>
          <w:kern w:val="0"/>
          <w:szCs w:val="21"/>
        </w:rPr>
        <w:t>束引起</w:t>
      </w:r>
      <w:proofErr w:type="gramEnd"/>
      <w:r w:rsidRPr="002F34D9">
        <w:rPr>
          <w:rFonts w:ascii="PingFang SC" w:eastAsia="宋体" w:hAnsi="PingFang SC" w:cs="宋体"/>
          <w:color w:val="3F3F3F"/>
          <w:kern w:val="0"/>
          <w:szCs w:val="21"/>
        </w:rPr>
        <w:t>的心室</w:t>
      </w:r>
      <w:proofErr w:type="gramStart"/>
      <w:r w:rsidRPr="002F34D9">
        <w:rPr>
          <w:rFonts w:ascii="PingFang SC" w:eastAsia="宋体" w:hAnsi="PingFang SC" w:cs="宋体"/>
          <w:color w:val="3F3F3F"/>
          <w:kern w:val="0"/>
          <w:szCs w:val="21"/>
        </w:rPr>
        <w:t>预激并伴有</w:t>
      </w:r>
      <w:proofErr w:type="gramEnd"/>
      <w:r w:rsidRPr="002F34D9">
        <w:rPr>
          <w:rFonts w:ascii="PingFang SC" w:eastAsia="宋体" w:hAnsi="PingFang SC" w:cs="宋体"/>
          <w:color w:val="3F3F3F"/>
          <w:kern w:val="0"/>
          <w:szCs w:val="21"/>
        </w:rPr>
        <w:t>快速型心律失常者称为典型预激综合征，又称为</w:t>
      </w:r>
      <w:r w:rsidRPr="002F34D9">
        <w:rPr>
          <w:rFonts w:ascii="PingFang SC" w:eastAsia="宋体" w:hAnsi="PingFang SC" w:cs="宋体"/>
          <w:color w:val="3F3F3F"/>
          <w:kern w:val="0"/>
          <w:szCs w:val="21"/>
        </w:rPr>
        <w:t xml:space="preserve"> WPW </w:t>
      </w:r>
      <w:r w:rsidRPr="002F34D9">
        <w:rPr>
          <w:rFonts w:ascii="PingFang SC" w:eastAsia="宋体" w:hAnsi="PingFang SC" w:cs="宋体"/>
          <w:color w:val="3F3F3F"/>
          <w:kern w:val="0"/>
          <w:szCs w:val="21"/>
        </w:rPr>
        <w:t>综合征。</w:t>
      </w:r>
      <w:r w:rsidRPr="002F34D9">
        <w:rPr>
          <w:rFonts w:ascii="PingFang SC" w:eastAsia="宋体" w:hAnsi="PingFang SC" w:cs="宋体"/>
          <w:color w:val="3F3F3F"/>
          <w:kern w:val="0"/>
          <w:szCs w:val="21"/>
        </w:rPr>
        <w:br/>
      </w:r>
      <w:r w:rsidRPr="002F34D9">
        <w:rPr>
          <w:rFonts w:ascii="宋体" w:eastAsia="宋体" w:hAnsi="宋体" w:cs="宋体"/>
          <w:b/>
          <w:bCs/>
          <w:color w:val="7B0C00"/>
          <w:kern w:val="0"/>
          <w:szCs w:val="21"/>
        </w:rPr>
        <w:t>病态窦房结综合征：</w:t>
      </w:r>
      <w:r w:rsidRPr="002F34D9">
        <w:rPr>
          <w:rFonts w:ascii="PingFang SC" w:eastAsia="宋体" w:hAnsi="PingFang SC" w:cs="宋体"/>
          <w:kern w:val="0"/>
          <w:szCs w:val="21"/>
        </w:rPr>
        <w:t>是由窦房结病变导致功能减退、产生多种心律失常的综合表现。患者可在不同时间出现一种以上的心律失常，常同时合并心房自律性异常，部分患者同时有房室传导功能障碍。</w:t>
      </w:r>
      <w:r w:rsidRPr="002F34D9">
        <w:rPr>
          <w:rFonts w:ascii="宋体" w:eastAsia="宋体" w:hAnsi="宋体" w:cs="宋体"/>
          <w:kern w:val="0"/>
          <w:szCs w:val="21"/>
        </w:rPr>
        <w:br/>
      </w:r>
      <w:r w:rsidRPr="002F34D9">
        <w:rPr>
          <w:rFonts w:ascii="宋体" w:eastAsia="宋体" w:hAnsi="宋体" w:cs="宋体"/>
          <w:b/>
          <w:bCs/>
          <w:color w:val="7B0C00"/>
          <w:kern w:val="0"/>
          <w:szCs w:val="21"/>
        </w:rPr>
        <w:t>慢-快综合征：</w:t>
      </w:r>
      <w:r w:rsidRPr="002F34D9">
        <w:rPr>
          <w:rFonts w:ascii="宋体" w:eastAsia="宋体" w:hAnsi="宋体" w:cs="宋体"/>
          <w:kern w:val="0"/>
          <w:szCs w:val="21"/>
        </w:rPr>
        <w:t>心动过缓-心动过速综合征</w:t>
      </w:r>
      <w:proofErr w:type="gramStart"/>
      <w:r w:rsidRPr="002F34D9">
        <w:rPr>
          <w:rFonts w:ascii="宋体" w:eastAsia="宋体" w:hAnsi="宋体" w:cs="宋体"/>
          <w:kern w:val="0"/>
          <w:szCs w:val="21"/>
        </w:rPr>
        <w:t>又称慢</w:t>
      </w:r>
      <w:proofErr w:type="gramEnd"/>
      <w:r w:rsidRPr="002F34D9">
        <w:rPr>
          <w:rFonts w:ascii="宋体" w:eastAsia="宋体" w:hAnsi="宋体" w:cs="宋体"/>
          <w:kern w:val="0"/>
          <w:szCs w:val="21"/>
        </w:rPr>
        <w:t>-快综合征，是病态窦房结综合征的一种亚</w:t>
      </w:r>
      <w:r w:rsidRPr="002F34D9">
        <w:rPr>
          <w:rFonts w:ascii="宋体" w:eastAsia="宋体" w:hAnsi="宋体" w:cs="宋体"/>
          <w:kern w:val="0"/>
          <w:szCs w:val="21"/>
        </w:rPr>
        <w:lastRenderedPageBreak/>
        <w:t>型，也是其最常见最典型的表现。</w:t>
      </w:r>
      <w:r w:rsidRPr="002F34D9">
        <w:rPr>
          <w:rFonts w:ascii="宋体" w:eastAsia="宋体" w:hAnsi="宋体" w:cs="宋体"/>
          <w:kern w:val="0"/>
          <w:szCs w:val="21"/>
        </w:rPr>
        <w:br/>
        <w:t>主要特征为心动过缓，系窦房结激动形成障碍或窦性冲动传至心房发生障碍，引起缓慢性窦性心律（窦房阻滞或窦性停搏），同时在此基础上并发快速性心律失常。偶发快速室性心律失常，以阵发性心房颤动最为多见。</w:t>
      </w:r>
      <w:r w:rsidRPr="002F34D9">
        <w:rPr>
          <w:rFonts w:ascii="宋体" w:eastAsia="宋体" w:hAnsi="宋体" w:cs="宋体"/>
          <w:kern w:val="0"/>
          <w:szCs w:val="21"/>
        </w:rPr>
        <w:br/>
      </w:r>
      <w:r w:rsidRPr="002F34D9">
        <w:rPr>
          <w:rFonts w:ascii="宋体" w:eastAsia="宋体" w:hAnsi="宋体" w:cs="宋体"/>
          <w:b/>
          <w:bCs/>
          <w:color w:val="7B0C00"/>
          <w:kern w:val="0"/>
          <w:szCs w:val="21"/>
        </w:rPr>
        <w:t>快-慢综合征：</w:t>
      </w:r>
      <w:r w:rsidRPr="002F34D9">
        <w:rPr>
          <w:rFonts w:ascii="宋体" w:eastAsia="宋体" w:hAnsi="宋体" w:cs="宋体"/>
          <w:kern w:val="0"/>
          <w:szCs w:val="21"/>
        </w:rPr>
        <w:t>无器质性心脏病、窦房结功能正常的预激综合征患者或阵发性心房颤动患者，在发生快速性心律失常终止时，出现严重的窦性心动过缓、窦房传导阻滞、窦性停搏等缓慢性心律失常，可引起一过性急性脑缺血，出现晕厥、阿-斯综合征发作、甚至猝死，称为快-慢综合征。</w:t>
      </w:r>
      <w:r w:rsidRPr="002F34D9">
        <w:rPr>
          <w:rFonts w:ascii="宋体" w:eastAsia="宋体" w:hAnsi="宋体" w:cs="宋体"/>
          <w:kern w:val="0"/>
          <w:szCs w:val="21"/>
        </w:rPr>
        <w:br/>
        <w:t>有学者称之为假性病窦综合征，系原发性快速性房性心律失常导致继发性一过性窦房结功能障碍。</w:t>
      </w:r>
      <w:r w:rsidRPr="002F34D9">
        <w:rPr>
          <w:rFonts w:ascii="宋体" w:eastAsia="宋体" w:hAnsi="宋体" w:cs="宋体"/>
          <w:kern w:val="0"/>
          <w:szCs w:val="21"/>
        </w:rPr>
        <w:br/>
      </w:r>
      <w:r w:rsidRPr="002F34D9">
        <w:rPr>
          <w:rFonts w:ascii="宋体" w:eastAsia="宋体" w:hAnsi="宋体" w:cs="宋体"/>
          <w:b/>
          <w:bCs/>
          <w:color w:val="7B0C00"/>
          <w:kern w:val="0"/>
          <w:szCs w:val="21"/>
        </w:rPr>
        <w:t>长 QT 间期综合征：</w:t>
      </w:r>
      <w:r w:rsidRPr="002F34D9">
        <w:rPr>
          <w:rFonts w:ascii="宋体" w:eastAsia="宋体" w:hAnsi="宋体" w:cs="宋体"/>
          <w:kern w:val="0"/>
          <w:szCs w:val="21"/>
        </w:rPr>
        <w:t>大多数是由一个或者多个基因突变导致的遗传性离子通道异常。临床表现为尖端扭转型室</w:t>
      </w:r>
      <w:proofErr w:type="gramStart"/>
      <w:r w:rsidRPr="002F34D9">
        <w:rPr>
          <w:rFonts w:ascii="宋体" w:eastAsia="宋体" w:hAnsi="宋体" w:cs="宋体"/>
          <w:kern w:val="0"/>
          <w:szCs w:val="21"/>
        </w:rPr>
        <w:t>速引起</w:t>
      </w:r>
      <w:proofErr w:type="gramEnd"/>
      <w:r w:rsidRPr="002F34D9">
        <w:rPr>
          <w:rFonts w:ascii="宋体" w:eastAsia="宋体" w:hAnsi="宋体" w:cs="宋体"/>
          <w:kern w:val="0"/>
          <w:szCs w:val="21"/>
        </w:rPr>
        <w:t>的反复晕厥和猝死。</w:t>
      </w:r>
      <w:r w:rsidRPr="002F34D9">
        <w:rPr>
          <w:rFonts w:ascii="宋体" w:eastAsia="宋体" w:hAnsi="宋体" w:cs="宋体"/>
          <w:kern w:val="0"/>
          <w:szCs w:val="21"/>
        </w:rPr>
        <w:br/>
      </w:r>
      <w:r w:rsidRPr="002F34D9">
        <w:rPr>
          <w:rFonts w:ascii="宋体" w:eastAsia="宋体" w:hAnsi="宋体" w:cs="宋体"/>
          <w:b/>
          <w:bCs/>
          <w:color w:val="7B0C00"/>
          <w:kern w:val="0"/>
          <w:szCs w:val="21"/>
        </w:rPr>
        <w:t>短 QT 间期综合征：</w:t>
      </w:r>
      <w:r w:rsidRPr="002F34D9">
        <w:rPr>
          <w:rFonts w:ascii="PingFang SC" w:eastAsia="宋体" w:hAnsi="PingFang SC" w:cs="宋体"/>
          <w:kern w:val="0"/>
          <w:szCs w:val="21"/>
        </w:rPr>
        <w:t>为单基因突变引起的常染色体显性遗传离子通道病。临床表现为心悸、头晕及反复发作的晕厥和（或）心脏性猝死。</w:t>
      </w:r>
      <w:r w:rsidRPr="002F34D9">
        <w:rPr>
          <w:rFonts w:ascii="宋体" w:eastAsia="宋体" w:hAnsi="宋体" w:cs="宋体"/>
          <w:kern w:val="0"/>
          <w:szCs w:val="21"/>
        </w:rPr>
        <w:br/>
      </w:r>
      <w:r w:rsidRPr="002F34D9">
        <w:rPr>
          <w:rFonts w:ascii="宋体" w:eastAsia="宋体" w:hAnsi="宋体" w:cs="宋体"/>
          <w:kern w:val="0"/>
          <w:szCs w:val="21"/>
        </w:rPr>
        <w:br/>
      </w:r>
      <w:r w:rsidRPr="002F34D9">
        <w:rPr>
          <w:rFonts w:ascii="宋体" w:eastAsia="宋体" w:hAnsi="宋体" w:cs="宋体"/>
          <w:b/>
          <w:bCs/>
          <w:color w:val="7B0C00"/>
          <w:kern w:val="0"/>
          <w:szCs w:val="21"/>
        </w:rPr>
        <w:t>早期复极综合征：</w:t>
      </w:r>
      <w:r w:rsidRPr="002F34D9">
        <w:rPr>
          <w:rFonts w:ascii="宋体" w:eastAsia="宋体" w:hAnsi="宋体" w:cs="宋体"/>
          <w:kern w:val="0"/>
          <w:szCs w:val="21"/>
        </w:rPr>
        <w:t xml:space="preserve">是心电复极异常的一种，为生理性心电图变异。心电图上 2 </w:t>
      </w:r>
      <w:proofErr w:type="gramStart"/>
      <w:r w:rsidRPr="002F34D9">
        <w:rPr>
          <w:rFonts w:ascii="宋体" w:eastAsia="宋体" w:hAnsi="宋体" w:cs="宋体"/>
          <w:kern w:val="0"/>
          <w:szCs w:val="21"/>
        </w:rPr>
        <w:t>个</w:t>
      </w:r>
      <w:proofErr w:type="gramEnd"/>
      <w:r w:rsidRPr="002F34D9">
        <w:rPr>
          <w:rFonts w:ascii="宋体" w:eastAsia="宋体" w:hAnsi="宋体" w:cs="宋体"/>
          <w:kern w:val="0"/>
          <w:szCs w:val="21"/>
        </w:rPr>
        <w:t>或以上连续下壁和（或）侧壁导联 J 点抬高 ≥ 1 mm，为早期复极表现；当伴有室速，即为早期复极综合征。</w:t>
      </w:r>
      <w:r w:rsidRPr="002F34D9">
        <w:rPr>
          <w:rFonts w:ascii="宋体" w:eastAsia="宋体" w:hAnsi="宋体" w:cs="宋体"/>
          <w:kern w:val="0"/>
          <w:szCs w:val="21"/>
        </w:rPr>
        <w:br/>
      </w:r>
      <w:r w:rsidRPr="002F34D9">
        <w:rPr>
          <w:rFonts w:ascii="宋体" w:eastAsia="宋体" w:hAnsi="宋体" w:cs="宋体"/>
          <w:b/>
          <w:bCs/>
          <w:color w:val="7B0C00"/>
          <w:kern w:val="0"/>
          <w:szCs w:val="21"/>
        </w:rPr>
        <w:t>Brugada 综合征：</w:t>
      </w:r>
      <w:r w:rsidRPr="002F34D9">
        <w:rPr>
          <w:rFonts w:ascii="宋体" w:eastAsia="宋体" w:hAnsi="宋体" w:cs="宋体"/>
          <w:kern w:val="0"/>
          <w:szCs w:val="21"/>
        </w:rPr>
        <w:t>目前已确定家族性 Brugada 综合征存在钠离子通道和钙离子通道的基因突变。</w:t>
      </w:r>
      <w:r w:rsidRPr="002F34D9">
        <w:rPr>
          <w:rFonts w:ascii="宋体" w:eastAsia="宋体" w:hAnsi="宋体" w:cs="宋体"/>
          <w:kern w:val="0"/>
          <w:szCs w:val="21"/>
        </w:rPr>
        <w:br/>
        <w:t>临床表现为反复晕厥，为中青年非器质性心脏病猝死的主要原因之一。心脏结构正常，心电图可见 V</w:t>
      </w:r>
      <w:r w:rsidRPr="002F34D9">
        <w:rPr>
          <w:rFonts w:ascii="Times New Roman" w:eastAsia="宋体" w:hAnsi="Times New Roman" w:cs="Times New Roman"/>
          <w:kern w:val="0"/>
          <w:szCs w:val="21"/>
        </w:rPr>
        <w:t>₁</w:t>
      </w:r>
      <w:r w:rsidRPr="002F34D9">
        <w:rPr>
          <w:rFonts w:ascii="宋体" w:eastAsia="宋体" w:hAnsi="宋体" w:cs="宋体"/>
          <w:kern w:val="0"/>
          <w:szCs w:val="21"/>
        </w:rPr>
        <w:t>~</w:t>
      </w:r>
      <w:r w:rsidRPr="002F34D9">
        <w:rPr>
          <w:rFonts w:ascii="Times New Roman" w:eastAsia="宋体" w:hAnsi="Times New Roman" w:cs="Times New Roman"/>
          <w:kern w:val="0"/>
          <w:szCs w:val="21"/>
        </w:rPr>
        <w:t>₃</w:t>
      </w:r>
      <w:r w:rsidRPr="002F34D9">
        <w:rPr>
          <w:rFonts w:ascii="宋体" w:eastAsia="宋体" w:hAnsi="宋体" w:cs="宋体"/>
          <w:kern w:val="0"/>
          <w:szCs w:val="21"/>
        </w:rPr>
        <w:t xml:space="preserve"> 导联 ST 段呈下斜型或马鞍形抬高。</w:t>
      </w:r>
      <w:r w:rsidRPr="002F34D9">
        <w:rPr>
          <w:rFonts w:ascii="宋体" w:eastAsia="宋体" w:hAnsi="宋体" w:cs="宋体"/>
          <w:kern w:val="0"/>
          <w:szCs w:val="21"/>
        </w:rPr>
        <w:br/>
      </w:r>
      <w:r w:rsidRPr="002F34D9">
        <w:rPr>
          <w:rFonts w:ascii="宋体" w:eastAsia="宋体" w:hAnsi="宋体" w:cs="宋体"/>
          <w:b/>
          <w:bCs/>
          <w:color w:val="7B0C00"/>
          <w:kern w:val="0"/>
          <w:szCs w:val="21"/>
        </w:rPr>
        <w:t>起搏器综合征：</w:t>
      </w:r>
      <w:r w:rsidRPr="002F34D9">
        <w:rPr>
          <w:rFonts w:ascii="宋体" w:eastAsia="宋体" w:hAnsi="宋体" w:cs="宋体"/>
          <w:kern w:val="0"/>
          <w:szCs w:val="21"/>
        </w:rPr>
        <w:t>指起搏器植入后由于血流动力学及电生理学方面的异常而引起的一组临床综合征。主要表现为神经症状、低心排血量及充血性心力衰竭，在临床发生晕厥者约为 38%。</w:t>
      </w:r>
      <w:r w:rsidRPr="002F34D9">
        <w:rPr>
          <w:rFonts w:ascii="宋体" w:eastAsia="宋体" w:hAnsi="宋体" w:cs="宋体"/>
          <w:kern w:val="0"/>
          <w:szCs w:val="21"/>
        </w:rPr>
        <w:br/>
      </w:r>
      <w:r w:rsidRPr="002F34D9">
        <w:rPr>
          <w:rFonts w:ascii="宋体" w:eastAsia="宋体" w:hAnsi="宋体" w:cs="宋体"/>
          <w:b/>
          <w:bCs/>
          <w:color w:val="7B0C00"/>
          <w:kern w:val="0"/>
          <w:szCs w:val="21"/>
        </w:rPr>
        <w:t>艾森曼格综合征：</w:t>
      </w:r>
      <w:r w:rsidRPr="002F34D9">
        <w:rPr>
          <w:rFonts w:ascii="PingFang SC" w:eastAsia="宋体" w:hAnsi="PingFang SC" w:cs="宋体"/>
          <w:kern w:val="0"/>
          <w:szCs w:val="21"/>
        </w:rPr>
        <w:t>严格意义上并不能称为先天性心脏病，而是一组先天性心脏病发展的后果。如先天性室间隔缺损持续存在，肺动脉高压进行性发展，原来的左向右分流变成右向左分流，从无青紫发展至有青紫时，即称之为</w:t>
      </w:r>
      <w:r w:rsidRPr="002F34D9">
        <w:rPr>
          <w:rFonts w:ascii="PingFang SC" w:eastAsia="宋体" w:hAnsi="PingFang SC" w:cs="宋体"/>
          <w:kern w:val="0"/>
          <w:szCs w:val="21"/>
        </w:rPr>
        <w:t xml:space="preserve"> Eisenmenger </w:t>
      </w:r>
      <w:r w:rsidRPr="002F34D9">
        <w:rPr>
          <w:rFonts w:ascii="PingFang SC" w:eastAsia="宋体" w:hAnsi="PingFang SC" w:cs="宋体"/>
          <w:kern w:val="0"/>
          <w:szCs w:val="21"/>
        </w:rPr>
        <w:t>综合征。</w:t>
      </w:r>
      <w:r w:rsidRPr="002F34D9">
        <w:rPr>
          <w:rFonts w:ascii="宋体" w:eastAsia="宋体" w:hAnsi="宋体" w:cs="宋体"/>
          <w:kern w:val="0"/>
          <w:szCs w:val="21"/>
        </w:rPr>
        <w:br/>
      </w:r>
      <w:r w:rsidRPr="002F34D9">
        <w:rPr>
          <w:rFonts w:ascii="宋体" w:eastAsia="宋体" w:hAnsi="宋体" w:cs="宋体"/>
          <w:kern w:val="0"/>
          <w:szCs w:val="21"/>
        </w:rPr>
        <w:br/>
      </w:r>
      <w:r w:rsidRPr="002F34D9">
        <w:rPr>
          <w:rFonts w:ascii="宋体" w:eastAsia="宋体" w:hAnsi="宋体" w:cs="宋体"/>
          <w:b/>
          <w:bCs/>
          <w:color w:val="7B0C00"/>
          <w:kern w:val="0"/>
          <w:szCs w:val="21"/>
        </w:rPr>
        <w:t>马方综合征：</w:t>
      </w:r>
      <w:r w:rsidRPr="002F34D9">
        <w:rPr>
          <w:rFonts w:ascii="宋体" w:eastAsia="宋体" w:hAnsi="宋体" w:cs="宋体"/>
          <w:kern w:val="0"/>
          <w:szCs w:val="21"/>
        </w:rPr>
        <w:t>是一种常染色体显性遗传性结缔组织病，具有家族聚集性，又常被称为马凡综合征。该病可影响全身的结缔组织，包括最常见的受损部位眼部、心血管和骨骼肌肉病变，同时还可导致肺部、皮肤和中枢神经系统受累。</w:t>
      </w:r>
    </w:p>
    <w:p w14:paraId="26BA77A3" w14:textId="77777777" w:rsidR="00BD1D1C" w:rsidRPr="002F34D9" w:rsidRDefault="00BD1D1C" w:rsidP="00BD1D1C">
      <w:pPr>
        <w:rPr>
          <w:b/>
          <w:szCs w:val="21"/>
        </w:rPr>
      </w:pPr>
    </w:p>
    <w:p w14:paraId="1365B74D" w14:textId="77777777" w:rsidR="00BD1D1C" w:rsidRPr="002F34D9" w:rsidRDefault="00BD1D1C" w:rsidP="00BD1D1C">
      <w:pPr>
        <w:rPr>
          <w:b/>
          <w:szCs w:val="21"/>
        </w:rPr>
      </w:pPr>
      <w:bookmarkStart w:id="0" w:name="_GoBack"/>
      <w:bookmarkEnd w:id="0"/>
      <w:r w:rsidRPr="002F34D9">
        <w:rPr>
          <w:rFonts w:hint="eastAsia"/>
          <w:b/>
          <w:szCs w:val="21"/>
        </w:rPr>
        <w:t>心电图：</w:t>
      </w:r>
    </w:p>
    <w:p w14:paraId="66EF3116" w14:textId="77777777" w:rsidR="00BD1D1C" w:rsidRPr="002F34D9" w:rsidRDefault="00BD1D1C" w:rsidP="00BD1D1C">
      <w:pPr>
        <w:rPr>
          <w:b/>
          <w:szCs w:val="21"/>
        </w:rPr>
      </w:pPr>
      <w:r w:rsidRPr="002F34D9">
        <w:rPr>
          <w:rFonts w:hint="eastAsia"/>
          <w:b/>
          <w:szCs w:val="21"/>
        </w:rPr>
        <w:t>A</w:t>
      </w:r>
      <w:proofErr w:type="gramStart"/>
      <w:r w:rsidRPr="002F34D9">
        <w:rPr>
          <w:rFonts w:hint="eastAsia"/>
          <w:b/>
          <w:szCs w:val="21"/>
        </w:rPr>
        <w:t>型预激</w:t>
      </w:r>
      <w:proofErr w:type="gramEnd"/>
      <w:r w:rsidRPr="002F34D9">
        <w:rPr>
          <w:rFonts w:hint="eastAsia"/>
          <w:b/>
          <w:szCs w:val="21"/>
        </w:rPr>
        <w:t>综合征，房颤</w:t>
      </w:r>
      <w:r w:rsidRPr="002F34D9">
        <w:rPr>
          <w:rFonts w:hint="eastAsia"/>
          <w:b/>
          <w:szCs w:val="21"/>
        </w:rPr>
        <w:t>+</w:t>
      </w:r>
      <w:r w:rsidRPr="002F34D9">
        <w:rPr>
          <w:rFonts w:hint="eastAsia"/>
          <w:b/>
          <w:szCs w:val="21"/>
        </w:rPr>
        <w:t>右束支传导阻滞，房扑，阵发性室上性心动过速，房早</w:t>
      </w:r>
      <w:r w:rsidRPr="002F34D9">
        <w:rPr>
          <w:rFonts w:hint="eastAsia"/>
          <w:b/>
          <w:szCs w:val="21"/>
        </w:rPr>
        <w:t>+STEMI(</w:t>
      </w:r>
      <w:r w:rsidRPr="002F34D9">
        <w:rPr>
          <w:rFonts w:hint="eastAsia"/>
          <w:b/>
          <w:szCs w:val="21"/>
        </w:rPr>
        <w:t>下壁</w:t>
      </w:r>
      <w:r w:rsidRPr="002F34D9">
        <w:rPr>
          <w:rFonts w:hint="eastAsia"/>
          <w:b/>
          <w:szCs w:val="21"/>
        </w:rPr>
        <w:t>)</w:t>
      </w:r>
      <w:r w:rsidRPr="002F34D9">
        <w:rPr>
          <w:rFonts w:hint="eastAsia"/>
          <w:b/>
          <w:szCs w:val="21"/>
        </w:rPr>
        <w:t>，房早</w:t>
      </w:r>
      <w:r w:rsidRPr="002F34D9">
        <w:rPr>
          <w:rFonts w:hint="eastAsia"/>
          <w:b/>
          <w:szCs w:val="21"/>
        </w:rPr>
        <w:t>+STEMI(</w:t>
      </w:r>
      <w:r w:rsidRPr="002F34D9">
        <w:rPr>
          <w:rFonts w:hint="eastAsia"/>
          <w:b/>
          <w:szCs w:val="21"/>
        </w:rPr>
        <w:t>高侧壁，广泛前壁</w:t>
      </w:r>
      <w:r w:rsidRPr="002F34D9">
        <w:rPr>
          <w:rFonts w:hint="eastAsia"/>
          <w:b/>
          <w:szCs w:val="21"/>
        </w:rPr>
        <w:t>)</w:t>
      </w:r>
      <w:r w:rsidRPr="002F34D9">
        <w:rPr>
          <w:rFonts w:hint="eastAsia"/>
          <w:b/>
          <w:szCs w:val="21"/>
        </w:rPr>
        <w:t>，心肌炎，</w:t>
      </w:r>
      <w:r w:rsidRPr="002F34D9">
        <w:rPr>
          <w:rFonts w:hint="eastAsia"/>
          <w:b/>
          <w:szCs w:val="21"/>
        </w:rPr>
        <w:t>II</w:t>
      </w:r>
      <w:r w:rsidRPr="002F34D9">
        <w:rPr>
          <w:rFonts w:hint="eastAsia"/>
          <w:b/>
          <w:szCs w:val="21"/>
        </w:rPr>
        <w:t>度</w:t>
      </w:r>
      <w:r w:rsidRPr="002F34D9">
        <w:rPr>
          <w:rFonts w:hint="eastAsia"/>
          <w:b/>
          <w:szCs w:val="21"/>
        </w:rPr>
        <w:t>2</w:t>
      </w:r>
      <w:r w:rsidRPr="002F34D9">
        <w:rPr>
          <w:rFonts w:hint="eastAsia"/>
          <w:b/>
          <w:szCs w:val="21"/>
        </w:rPr>
        <w:t>型房室传导阻滞，</w:t>
      </w:r>
      <w:r w:rsidRPr="002F34D9">
        <w:rPr>
          <w:rFonts w:hint="eastAsia"/>
          <w:b/>
          <w:szCs w:val="21"/>
        </w:rPr>
        <w:t>II</w:t>
      </w:r>
      <w:r w:rsidRPr="002F34D9">
        <w:rPr>
          <w:rFonts w:hint="eastAsia"/>
          <w:b/>
          <w:szCs w:val="21"/>
        </w:rPr>
        <w:t>度</w:t>
      </w:r>
      <w:r w:rsidRPr="002F34D9">
        <w:rPr>
          <w:rFonts w:hint="eastAsia"/>
          <w:b/>
          <w:szCs w:val="21"/>
        </w:rPr>
        <w:t>I</w:t>
      </w:r>
      <w:r w:rsidRPr="002F34D9">
        <w:rPr>
          <w:rFonts w:hint="eastAsia"/>
          <w:b/>
          <w:szCs w:val="21"/>
        </w:rPr>
        <w:t>型房室传导阻滞，左室肥厚伴劳损</w:t>
      </w:r>
    </w:p>
    <w:p w14:paraId="3E7FD582" w14:textId="77777777" w:rsidR="008E0DE9" w:rsidRPr="002F34D9" w:rsidRDefault="008E0DE9" w:rsidP="00BD1D1C">
      <w:pPr>
        <w:rPr>
          <w:b/>
          <w:szCs w:val="21"/>
        </w:rPr>
      </w:pPr>
    </w:p>
    <w:sectPr w:rsidR="008E0DE9" w:rsidRPr="002F34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PingFangTC-ligh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PingFang SC">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D176B"/>
    <w:multiLevelType w:val="multilevel"/>
    <w:tmpl w:val="4478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885771"/>
    <w:multiLevelType w:val="multilevel"/>
    <w:tmpl w:val="803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116971"/>
    <w:multiLevelType w:val="multilevel"/>
    <w:tmpl w:val="C904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507079"/>
    <w:multiLevelType w:val="multilevel"/>
    <w:tmpl w:val="51A6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A40415"/>
    <w:multiLevelType w:val="multilevel"/>
    <w:tmpl w:val="B680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FA36DC"/>
    <w:multiLevelType w:val="multilevel"/>
    <w:tmpl w:val="BB42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6711E1"/>
    <w:multiLevelType w:val="multilevel"/>
    <w:tmpl w:val="50E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84415E"/>
    <w:multiLevelType w:val="multilevel"/>
    <w:tmpl w:val="D622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E0C7C2B"/>
    <w:multiLevelType w:val="multilevel"/>
    <w:tmpl w:val="84F4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FDA20B6"/>
    <w:multiLevelType w:val="multilevel"/>
    <w:tmpl w:val="3898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4E7A91"/>
    <w:multiLevelType w:val="multilevel"/>
    <w:tmpl w:val="B2F2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5935CB"/>
    <w:multiLevelType w:val="multilevel"/>
    <w:tmpl w:val="B2C0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06F07E7"/>
    <w:multiLevelType w:val="multilevel"/>
    <w:tmpl w:val="9240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1A441BD"/>
    <w:multiLevelType w:val="multilevel"/>
    <w:tmpl w:val="45A6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25662A5"/>
    <w:multiLevelType w:val="multilevel"/>
    <w:tmpl w:val="4488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3CD57CA"/>
    <w:multiLevelType w:val="multilevel"/>
    <w:tmpl w:val="492A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81B729E"/>
    <w:multiLevelType w:val="multilevel"/>
    <w:tmpl w:val="F3E0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A1601E9"/>
    <w:multiLevelType w:val="multilevel"/>
    <w:tmpl w:val="DCE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3B1295"/>
    <w:multiLevelType w:val="multilevel"/>
    <w:tmpl w:val="0D52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A496A5A"/>
    <w:multiLevelType w:val="multilevel"/>
    <w:tmpl w:val="8816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E924D04"/>
    <w:multiLevelType w:val="multilevel"/>
    <w:tmpl w:val="C1E8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78C453F"/>
    <w:multiLevelType w:val="multilevel"/>
    <w:tmpl w:val="8E82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7AB5638"/>
    <w:multiLevelType w:val="multilevel"/>
    <w:tmpl w:val="E3A4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8BC30E9"/>
    <w:multiLevelType w:val="multilevel"/>
    <w:tmpl w:val="0DDE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AEE044F"/>
    <w:multiLevelType w:val="multilevel"/>
    <w:tmpl w:val="DAFC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C012ADF"/>
    <w:multiLevelType w:val="multilevel"/>
    <w:tmpl w:val="E48A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5C60187"/>
    <w:multiLevelType w:val="multilevel"/>
    <w:tmpl w:val="9770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7322DD"/>
    <w:multiLevelType w:val="multilevel"/>
    <w:tmpl w:val="6FBA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B246AA2"/>
    <w:multiLevelType w:val="multilevel"/>
    <w:tmpl w:val="3760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BB807B2"/>
    <w:multiLevelType w:val="multilevel"/>
    <w:tmpl w:val="B926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CC14BC3"/>
    <w:multiLevelType w:val="multilevel"/>
    <w:tmpl w:val="8F2C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F0F2F99"/>
    <w:multiLevelType w:val="multilevel"/>
    <w:tmpl w:val="80B8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4"/>
  </w:num>
  <w:num w:numId="3">
    <w:abstractNumId w:val="28"/>
  </w:num>
  <w:num w:numId="4">
    <w:abstractNumId w:val="9"/>
  </w:num>
  <w:num w:numId="5">
    <w:abstractNumId w:val="31"/>
  </w:num>
  <w:num w:numId="6">
    <w:abstractNumId w:val="12"/>
  </w:num>
  <w:num w:numId="7">
    <w:abstractNumId w:val="21"/>
  </w:num>
  <w:num w:numId="8">
    <w:abstractNumId w:val="20"/>
  </w:num>
  <w:num w:numId="9">
    <w:abstractNumId w:val="1"/>
  </w:num>
  <w:num w:numId="10">
    <w:abstractNumId w:val="17"/>
  </w:num>
  <w:num w:numId="11">
    <w:abstractNumId w:val="13"/>
  </w:num>
  <w:num w:numId="12">
    <w:abstractNumId w:val="26"/>
  </w:num>
  <w:num w:numId="13">
    <w:abstractNumId w:val="16"/>
  </w:num>
  <w:num w:numId="14">
    <w:abstractNumId w:val="6"/>
  </w:num>
  <w:num w:numId="15">
    <w:abstractNumId w:val="10"/>
  </w:num>
  <w:num w:numId="16">
    <w:abstractNumId w:val="29"/>
  </w:num>
  <w:num w:numId="17">
    <w:abstractNumId w:val="18"/>
  </w:num>
  <w:num w:numId="18">
    <w:abstractNumId w:val="22"/>
  </w:num>
  <w:num w:numId="19">
    <w:abstractNumId w:val="5"/>
  </w:num>
  <w:num w:numId="20">
    <w:abstractNumId w:val="15"/>
  </w:num>
  <w:num w:numId="21">
    <w:abstractNumId w:val="11"/>
  </w:num>
  <w:num w:numId="22">
    <w:abstractNumId w:val="0"/>
  </w:num>
  <w:num w:numId="23">
    <w:abstractNumId w:val="27"/>
  </w:num>
  <w:num w:numId="24">
    <w:abstractNumId w:val="2"/>
  </w:num>
  <w:num w:numId="25">
    <w:abstractNumId w:val="30"/>
  </w:num>
  <w:num w:numId="26">
    <w:abstractNumId w:val="7"/>
  </w:num>
  <w:num w:numId="27">
    <w:abstractNumId w:val="14"/>
  </w:num>
  <w:num w:numId="28">
    <w:abstractNumId w:val="25"/>
  </w:num>
  <w:num w:numId="29">
    <w:abstractNumId w:val="23"/>
  </w:num>
  <w:num w:numId="30">
    <w:abstractNumId w:val="19"/>
  </w:num>
  <w:num w:numId="31">
    <w:abstractNumId w:val="8"/>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D1C"/>
    <w:rsid w:val="00157AD4"/>
    <w:rsid w:val="001E1D8F"/>
    <w:rsid w:val="00247F2B"/>
    <w:rsid w:val="002F34D9"/>
    <w:rsid w:val="00431370"/>
    <w:rsid w:val="00465AB3"/>
    <w:rsid w:val="00473C17"/>
    <w:rsid w:val="00505539"/>
    <w:rsid w:val="00516138"/>
    <w:rsid w:val="00582C17"/>
    <w:rsid w:val="005C291B"/>
    <w:rsid w:val="005E093E"/>
    <w:rsid w:val="00630371"/>
    <w:rsid w:val="00645E5D"/>
    <w:rsid w:val="0071532F"/>
    <w:rsid w:val="007E686B"/>
    <w:rsid w:val="00891190"/>
    <w:rsid w:val="008E0DE9"/>
    <w:rsid w:val="008E2065"/>
    <w:rsid w:val="008F14F1"/>
    <w:rsid w:val="00984F40"/>
    <w:rsid w:val="00A147CF"/>
    <w:rsid w:val="00A16CF0"/>
    <w:rsid w:val="00A56A03"/>
    <w:rsid w:val="00AF6ED8"/>
    <w:rsid w:val="00BD1D1C"/>
    <w:rsid w:val="00BD315F"/>
    <w:rsid w:val="00E1523C"/>
    <w:rsid w:val="00FA5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9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E1D8F"/>
    <w:rPr>
      <w:sz w:val="18"/>
      <w:szCs w:val="18"/>
    </w:rPr>
  </w:style>
  <w:style w:type="character" w:customStyle="1" w:styleId="Char">
    <w:name w:val="批注框文本 Char"/>
    <w:basedOn w:val="a0"/>
    <w:link w:val="a3"/>
    <w:uiPriority w:val="99"/>
    <w:semiHidden/>
    <w:rsid w:val="001E1D8F"/>
    <w:rPr>
      <w:sz w:val="18"/>
      <w:szCs w:val="18"/>
    </w:rPr>
  </w:style>
  <w:style w:type="paragraph" w:styleId="a4">
    <w:name w:val="Normal (Web)"/>
    <w:basedOn w:val="a"/>
    <w:uiPriority w:val="99"/>
    <w:semiHidden/>
    <w:unhideWhenUsed/>
    <w:rsid w:val="008E206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E2065"/>
    <w:rPr>
      <w:b/>
      <w:bCs/>
    </w:rPr>
  </w:style>
  <w:style w:type="character" w:styleId="a6">
    <w:name w:val="Hyperlink"/>
    <w:basedOn w:val="a0"/>
    <w:uiPriority w:val="99"/>
    <w:semiHidden/>
    <w:unhideWhenUsed/>
    <w:rsid w:val="00BD315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E1D8F"/>
    <w:rPr>
      <w:sz w:val="18"/>
      <w:szCs w:val="18"/>
    </w:rPr>
  </w:style>
  <w:style w:type="character" w:customStyle="1" w:styleId="Char">
    <w:name w:val="批注框文本 Char"/>
    <w:basedOn w:val="a0"/>
    <w:link w:val="a3"/>
    <w:uiPriority w:val="99"/>
    <w:semiHidden/>
    <w:rsid w:val="001E1D8F"/>
    <w:rPr>
      <w:sz w:val="18"/>
      <w:szCs w:val="18"/>
    </w:rPr>
  </w:style>
  <w:style w:type="paragraph" w:styleId="a4">
    <w:name w:val="Normal (Web)"/>
    <w:basedOn w:val="a"/>
    <w:uiPriority w:val="99"/>
    <w:semiHidden/>
    <w:unhideWhenUsed/>
    <w:rsid w:val="008E206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E2065"/>
    <w:rPr>
      <w:b/>
      <w:bCs/>
    </w:rPr>
  </w:style>
  <w:style w:type="character" w:styleId="a6">
    <w:name w:val="Hyperlink"/>
    <w:basedOn w:val="a0"/>
    <w:uiPriority w:val="99"/>
    <w:semiHidden/>
    <w:unhideWhenUsed/>
    <w:rsid w:val="00BD31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98687">
      <w:bodyDiv w:val="1"/>
      <w:marLeft w:val="0"/>
      <w:marRight w:val="0"/>
      <w:marTop w:val="0"/>
      <w:marBottom w:val="0"/>
      <w:divBdr>
        <w:top w:val="none" w:sz="0" w:space="0" w:color="auto"/>
        <w:left w:val="none" w:sz="0" w:space="0" w:color="auto"/>
        <w:bottom w:val="none" w:sz="0" w:space="0" w:color="auto"/>
        <w:right w:val="none" w:sz="0" w:space="0" w:color="auto"/>
      </w:divBdr>
    </w:div>
    <w:div w:id="133497844">
      <w:bodyDiv w:val="1"/>
      <w:marLeft w:val="0"/>
      <w:marRight w:val="0"/>
      <w:marTop w:val="0"/>
      <w:marBottom w:val="0"/>
      <w:divBdr>
        <w:top w:val="none" w:sz="0" w:space="0" w:color="auto"/>
        <w:left w:val="none" w:sz="0" w:space="0" w:color="auto"/>
        <w:bottom w:val="none" w:sz="0" w:space="0" w:color="auto"/>
        <w:right w:val="none" w:sz="0" w:space="0" w:color="auto"/>
      </w:divBdr>
    </w:div>
    <w:div w:id="303002158">
      <w:bodyDiv w:val="1"/>
      <w:marLeft w:val="0"/>
      <w:marRight w:val="0"/>
      <w:marTop w:val="0"/>
      <w:marBottom w:val="0"/>
      <w:divBdr>
        <w:top w:val="none" w:sz="0" w:space="0" w:color="auto"/>
        <w:left w:val="none" w:sz="0" w:space="0" w:color="auto"/>
        <w:bottom w:val="none" w:sz="0" w:space="0" w:color="auto"/>
        <w:right w:val="none" w:sz="0" w:space="0" w:color="auto"/>
      </w:divBdr>
    </w:div>
    <w:div w:id="487475159">
      <w:bodyDiv w:val="1"/>
      <w:marLeft w:val="0"/>
      <w:marRight w:val="0"/>
      <w:marTop w:val="0"/>
      <w:marBottom w:val="0"/>
      <w:divBdr>
        <w:top w:val="none" w:sz="0" w:space="0" w:color="auto"/>
        <w:left w:val="none" w:sz="0" w:space="0" w:color="auto"/>
        <w:bottom w:val="none" w:sz="0" w:space="0" w:color="auto"/>
        <w:right w:val="none" w:sz="0" w:space="0" w:color="auto"/>
      </w:divBdr>
    </w:div>
    <w:div w:id="720524104">
      <w:bodyDiv w:val="1"/>
      <w:marLeft w:val="0"/>
      <w:marRight w:val="0"/>
      <w:marTop w:val="0"/>
      <w:marBottom w:val="0"/>
      <w:divBdr>
        <w:top w:val="none" w:sz="0" w:space="0" w:color="auto"/>
        <w:left w:val="none" w:sz="0" w:space="0" w:color="auto"/>
        <w:bottom w:val="none" w:sz="0" w:space="0" w:color="auto"/>
        <w:right w:val="none" w:sz="0" w:space="0" w:color="auto"/>
      </w:divBdr>
    </w:div>
    <w:div w:id="839351697">
      <w:bodyDiv w:val="1"/>
      <w:marLeft w:val="0"/>
      <w:marRight w:val="0"/>
      <w:marTop w:val="0"/>
      <w:marBottom w:val="0"/>
      <w:divBdr>
        <w:top w:val="none" w:sz="0" w:space="0" w:color="auto"/>
        <w:left w:val="none" w:sz="0" w:space="0" w:color="auto"/>
        <w:bottom w:val="none" w:sz="0" w:space="0" w:color="auto"/>
        <w:right w:val="none" w:sz="0" w:space="0" w:color="auto"/>
      </w:divBdr>
    </w:div>
    <w:div w:id="1000423607">
      <w:bodyDiv w:val="1"/>
      <w:marLeft w:val="0"/>
      <w:marRight w:val="0"/>
      <w:marTop w:val="0"/>
      <w:marBottom w:val="0"/>
      <w:divBdr>
        <w:top w:val="none" w:sz="0" w:space="0" w:color="auto"/>
        <w:left w:val="none" w:sz="0" w:space="0" w:color="auto"/>
        <w:bottom w:val="none" w:sz="0" w:space="0" w:color="auto"/>
        <w:right w:val="none" w:sz="0" w:space="0" w:color="auto"/>
      </w:divBdr>
    </w:div>
    <w:div w:id="1061320293">
      <w:bodyDiv w:val="1"/>
      <w:marLeft w:val="0"/>
      <w:marRight w:val="0"/>
      <w:marTop w:val="0"/>
      <w:marBottom w:val="0"/>
      <w:divBdr>
        <w:top w:val="none" w:sz="0" w:space="0" w:color="auto"/>
        <w:left w:val="none" w:sz="0" w:space="0" w:color="auto"/>
        <w:bottom w:val="none" w:sz="0" w:space="0" w:color="auto"/>
        <w:right w:val="none" w:sz="0" w:space="0" w:color="auto"/>
      </w:divBdr>
    </w:div>
    <w:div w:id="1075475584">
      <w:bodyDiv w:val="1"/>
      <w:marLeft w:val="0"/>
      <w:marRight w:val="0"/>
      <w:marTop w:val="0"/>
      <w:marBottom w:val="0"/>
      <w:divBdr>
        <w:top w:val="none" w:sz="0" w:space="0" w:color="auto"/>
        <w:left w:val="none" w:sz="0" w:space="0" w:color="auto"/>
        <w:bottom w:val="none" w:sz="0" w:space="0" w:color="auto"/>
        <w:right w:val="none" w:sz="0" w:space="0" w:color="auto"/>
      </w:divBdr>
    </w:div>
    <w:div w:id="1248004861">
      <w:bodyDiv w:val="1"/>
      <w:marLeft w:val="0"/>
      <w:marRight w:val="0"/>
      <w:marTop w:val="0"/>
      <w:marBottom w:val="0"/>
      <w:divBdr>
        <w:top w:val="none" w:sz="0" w:space="0" w:color="auto"/>
        <w:left w:val="none" w:sz="0" w:space="0" w:color="auto"/>
        <w:bottom w:val="none" w:sz="0" w:space="0" w:color="auto"/>
        <w:right w:val="none" w:sz="0" w:space="0" w:color="auto"/>
      </w:divBdr>
    </w:div>
    <w:div w:id="1256397520">
      <w:bodyDiv w:val="1"/>
      <w:marLeft w:val="0"/>
      <w:marRight w:val="0"/>
      <w:marTop w:val="0"/>
      <w:marBottom w:val="0"/>
      <w:divBdr>
        <w:top w:val="none" w:sz="0" w:space="0" w:color="auto"/>
        <w:left w:val="none" w:sz="0" w:space="0" w:color="auto"/>
        <w:bottom w:val="none" w:sz="0" w:space="0" w:color="auto"/>
        <w:right w:val="none" w:sz="0" w:space="0" w:color="auto"/>
      </w:divBdr>
    </w:div>
    <w:div w:id="1279221629">
      <w:bodyDiv w:val="1"/>
      <w:marLeft w:val="0"/>
      <w:marRight w:val="0"/>
      <w:marTop w:val="0"/>
      <w:marBottom w:val="0"/>
      <w:divBdr>
        <w:top w:val="none" w:sz="0" w:space="0" w:color="auto"/>
        <w:left w:val="none" w:sz="0" w:space="0" w:color="auto"/>
        <w:bottom w:val="none" w:sz="0" w:space="0" w:color="auto"/>
        <w:right w:val="none" w:sz="0" w:space="0" w:color="auto"/>
      </w:divBdr>
    </w:div>
    <w:div w:id="1297636258">
      <w:bodyDiv w:val="1"/>
      <w:marLeft w:val="0"/>
      <w:marRight w:val="0"/>
      <w:marTop w:val="0"/>
      <w:marBottom w:val="0"/>
      <w:divBdr>
        <w:top w:val="none" w:sz="0" w:space="0" w:color="auto"/>
        <w:left w:val="none" w:sz="0" w:space="0" w:color="auto"/>
        <w:bottom w:val="none" w:sz="0" w:space="0" w:color="auto"/>
        <w:right w:val="none" w:sz="0" w:space="0" w:color="auto"/>
      </w:divBdr>
    </w:div>
    <w:div w:id="1349478800">
      <w:bodyDiv w:val="1"/>
      <w:marLeft w:val="0"/>
      <w:marRight w:val="0"/>
      <w:marTop w:val="0"/>
      <w:marBottom w:val="0"/>
      <w:divBdr>
        <w:top w:val="none" w:sz="0" w:space="0" w:color="auto"/>
        <w:left w:val="none" w:sz="0" w:space="0" w:color="auto"/>
        <w:bottom w:val="none" w:sz="0" w:space="0" w:color="auto"/>
        <w:right w:val="none" w:sz="0" w:space="0" w:color="auto"/>
      </w:divBdr>
    </w:div>
    <w:div w:id="1466780492">
      <w:bodyDiv w:val="1"/>
      <w:marLeft w:val="0"/>
      <w:marRight w:val="0"/>
      <w:marTop w:val="0"/>
      <w:marBottom w:val="0"/>
      <w:divBdr>
        <w:top w:val="none" w:sz="0" w:space="0" w:color="auto"/>
        <w:left w:val="none" w:sz="0" w:space="0" w:color="auto"/>
        <w:bottom w:val="none" w:sz="0" w:space="0" w:color="auto"/>
        <w:right w:val="none" w:sz="0" w:space="0" w:color="auto"/>
      </w:divBdr>
    </w:div>
    <w:div w:id="1501848806">
      <w:bodyDiv w:val="1"/>
      <w:marLeft w:val="0"/>
      <w:marRight w:val="0"/>
      <w:marTop w:val="0"/>
      <w:marBottom w:val="0"/>
      <w:divBdr>
        <w:top w:val="none" w:sz="0" w:space="0" w:color="auto"/>
        <w:left w:val="none" w:sz="0" w:space="0" w:color="auto"/>
        <w:bottom w:val="none" w:sz="0" w:space="0" w:color="auto"/>
        <w:right w:val="none" w:sz="0" w:space="0" w:color="auto"/>
      </w:divBdr>
    </w:div>
    <w:div w:id="1513303806">
      <w:bodyDiv w:val="1"/>
      <w:marLeft w:val="0"/>
      <w:marRight w:val="0"/>
      <w:marTop w:val="0"/>
      <w:marBottom w:val="0"/>
      <w:divBdr>
        <w:top w:val="none" w:sz="0" w:space="0" w:color="auto"/>
        <w:left w:val="none" w:sz="0" w:space="0" w:color="auto"/>
        <w:bottom w:val="none" w:sz="0" w:space="0" w:color="auto"/>
        <w:right w:val="none" w:sz="0" w:space="0" w:color="auto"/>
      </w:divBdr>
    </w:div>
    <w:div w:id="1659191621">
      <w:bodyDiv w:val="1"/>
      <w:marLeft w:val="0"/>
      <w:marRight w:val="0"/>
      <w:marTop w:val="0"/>
      <w:marBottom w:val="0"/>
      <w:divBdr>
        <w:top w:val="none" w:sz="0" w:space="0" w:color="auto"/>
        <w:left w:val="none" w:sz="0" w:space="0" w:color="auto"/>
        <w:bottom w:val="none" w:sz="0" w:space="0" w:color="auto"/>
        <w:right w:val="none" w:sz="0" w:space="0" w:color="auto"/>
      </w:divBdr>
    </w:div>
    <w:div w:id="1795249929">
      <w:bodyDiv w:val="1"/>
      <w:marLeft w:val="0"/>
      <w:marRight w:val="0"/>
      <w:marTop w:val="0"/>
      <w:marBottom w:val="0"/>
      <w:divBdr>
        <w:top w:val="none" w:sz="0" w:space="0" w:color="auto"/>
        <w:left w:val="none" w:sz="0" w:space="0" w:color="auto"/>
        <w:bottom w:val="none" w:sz="0" w:space="0" w:color="auto"/>
        <w:right w:val="none" w:sz="0" w:space="0" w:color="auto"/>
      </w:divBdr>
    </w:div>
    <w:div w:id="1957177020">
      <w:bodyDiv w:val="1"/>
      <w:marLeft w:val="0"/>
      <w:marRight w:val="0"/>
      <w:marTop w:val="0"/>
      <w:marBottom w:val="0"/>
      <w:divBdr>
        <w:top w:val="none" w:sz="0" w:space="0" w:color="auto"/>
        <w:left w:val="none" w:sz="0" w:space="0" w:color="auto"/>
        <w:bottom w:val="none" w:sz="0" w:space="0" w:color="auto"/>
        <w:right w:val="none" w:sz="0" w:space="0" w:color="auto"/>
      </w:divBdr>
    </w:div>
    <w:div w:id="204054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mp.weixin.qq.com/s?__biz=MzA5MDExMzMzNA==&amp;mid=2659994714&amp;idx=1&amp;sn=0afb50ce5d67bdbcb19922e52db32b7c&amp;chksm=8b687803bc1ff115c2dde629edeece13ec2941201284c40df7527b5e478b676feb9e6b94e0d0&amp;scene=21" TargetMode="External"/><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4868D-D597-4FF2-A357-EBB62E489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87</Pages>
  <Words>7648</Words>
  <Characters>43595</Characters>
  <Application>Microsoft Office Word</Application>
  <DocSecurity>0</DocSecurity>
  <Lines>363</Lines>
  <Paragraphs>102</Paragraphs>
  <ScaleCrop>false</ScaleCrop>
  <Company/>
  <LinksUpToDate>false</LinksUpToDate>
  <CharactersWithSpaces>51141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祥彬 孟</dc:creator>
  <cp:keywords/>
  <dc:description/>
  <cp:lastModifiedBy>webuser</cp:lastModifiedBy>
  <cp:revision>15</cp:revision>
  <dcterms:created xsi:type="dcterms:W3CDTF">2022-11-04T12:26:00Z</dcterms:created>
  <dcterms:modified xsi:type="dcterms:W3CDTF">2022-11-05T09:12:00Z</dcterms:modified>
</cp:coreProperties>
</file>