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FE35E7" w14:paraId="616D310A" w14:textId="77777777">
        <w:tc>
          <w:tcPr>
            <w:tcW w:w="5000" w:type="pct"/>
            <w:tcMar>
              <w:top w:w="0" w:type="dxa"/>
              <w:left w:w="0" w:type="dxa"/>
              <w:bottom w:w="0" w:type="dxa"/>
              <w:right w:w="0" w:type="dxa"/>
            </w:tcMar>
            <w:vAlign w:val="center"/>
          </w:tcPr>
          <w:p w14:paraId="616D3109" w14:textId="77777777" w:rsidR="00FE35E7" w:rsidRDefault="008F3FC4">
            <w:r>
              <w:rPr>
                <w:rFonts w:ascii="Times New Roman" w:eastAsia="Times New Roman" w:hAnsi="Times New Roman" w:cs="Times New Roman"/>
                <w:i/>
                <w:iCs/>
                <w:color w:val="000000"/>
                <w:sz w:val="24"/>
              </w:rPr>
              <w:t>Indicate the answer choice that best completes the statement or answers the question.</w:t>
            </w:r>
          </w:p>
        </w:tc>
      </w:tr>
    </w:tbl>
    <w:p w14:paraId="616D310B" w14:textId="77777777" w:rsidR="00FE35E7" w:rsidRDefault="00FE35E7">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FE35E7" w14:paraId="616D311E" w14:textId="77777777">
        <w:tc>
          <w:tcPr>
            <w:tcW w:w="5000" w:type="pct"/>
            <w:tcMar>
              <w:top w:w="0" w:type="dxa"/>
              <w:left w:w="0" w:type="dxa"/>
              <w:bottom w:w="0" w:type="dxa"/>
              <w:right w:w="0" w:type="dxa"/>
            </w:tcMar>
            <w:vAlign w:val="center"/>
          </w:tcPr>
          <w:p w14:paraId="616D310C" w14:textId="77777777" w:rsidR="00FE35E7" w:rsidRDefault="008F3FC4">
            <w:pPr>
              <w:pStyle w:val="p"/>
            </w:pPr>
            <w:r>
              <w:rPr>
                <w:rFonts w:ascii="Times New Roman" w:eastAsia="Times New Roman" w:hAnsi="Times New Roman" w:cs="Times New Roman"/>
                <w:color w:val="000000"/>
                <w:sz w:val="22"/>
                <w:szCs w:val="22"/>
              </w:rPr>
              <w:t>1. Which of the following statements is true of ownership utility?</w:t>
            </w:r>
          </w:p>
          <w:p w14:paraId="616D311D" w14:textId="77777777" w:rsidR="00FE35E7" w:rsidRDefault="00FE35E7"/>
        </w:tc>
      </w:tr>
      <w:tr w:rsidR="00FE35E7" w14:paraId="616D3132" w14:textId="77777777">
        <w:tc>
          <w:tcPr>
            <w:tcW w:w="5000" w:type="pct"/>
            <w:tcMar>
              <w:top w:w="0" w:type="dxa"/>
              <w:left w:w="0" w:type="dxa"/>
              <w:bottom w:w="0" w:type="dxa"/>
              <w:right w:w="0" w:type="dxa"/>
            </w:tcMar>
            <w:vAlign w:val="center"/>
          </w:tcPr>
          <w:p w14:paraId="616D3120" w14:textId="77777777" w:rsidR="00FE35E7" w:rsidRDefault="008F3FC4">
            <w:pPr>
              <w:pStyle w:val="p"/>
            </w:pPr>
            <w:r>
              <w:rPr>
                <w:rFonts w:ascii="Times New Roman" w:eastAsia="Times New Roman" w:hAnsi="Times New Roman" w:cs="Times New Roman"/>
                <w:color w:val="000000"/>
                <w:sz w:val="22"/>
                <w:szCs w:val="22"/>
              </w:rPr>
              <w:t>2. Spade Archer buys surgical knives, scissors, forceps, needle holders, and retractors from a surgical equipment manufacturer and sells them to local hospitals. In this scenario, Spade Archer is a _____.</w:t>
            </w:r>
          </w:p>
          <w:p w14:paraId="616D3131" w14:textId="77777777" w:rsidR="00FE35E7" w:rsidRDefault="00FE35E7"/>
        </w:tc>
      </w:tr>
      <w:tr w:rsidR="00FE35E7" w14:paraId="616D3146" w14:textId="77777777">
        <w:tc>
          <w:tcPr>
            <w:tcW w:w="5000" w:type="pct"/>
            <w:tcMar>
              <w:top w:w="0" w:type="dxa"/>
              <w:left w:w="0" w:type="dxa"/>
              <w:bottom w:w="0" w:type="dxa"/>
              <w:right w:w="0" w:type="dxa"/>
            </w:tcMar>
            <w:vAlign w:val="center"/>
          </w:tcPr>
          <w:p w14:paraId="616D3134" w14:textId="77777777" w:rsidR="00FE35E7" w:rsidRDefault="008F3FC4">
            <w:pPr>
              <w:pStyle w:val="p"/>
            </w:pPr>
            <w:r>
              <w:rPr>
                <w:rFonts w:ascii="Times New Roman" w:eastAsia="Times New Roman" w:hAnsi="Times New Roman" w:cs="Times New Roman"/>
                <w:color w:val="000000"/>
                <w:sz w:val="22"/>
                <w:szCs w:val="22"/>
              </w:rPr>
              <w:t>3. </w:t>
            </w:r>
            <w:proofErr w:type="spellStart"/>
            <w:r>
              <w:rPr>
                <w:rFonts w:ascii="Times New Roman" w:eastAsia="Times New Roman" w:hAnsi="Times New Roman" w:cs="Times New Roman"/>
                <w:color w:val="000000"/>
                <w:sz w:val="22"/>
                <w:szCs w:val="22"/>
              </w:rPr>
              <w:t>Lynk</w:t>
            </w:r>
            <w:proofErr w:type="spellEnd"/>
            <w:r>
              <w:rPr>
                <w:rFonts w:ascii="Times New Roman" w:eastAsia="Times New Roman" w:hAnsi="Times New Roman" w:cs="Times New Roman"/>
                <w:color w:val="000000"/>
                <w:sz w:val="22"/>
                <w:szCs w:val="22"/>
              </w:rPr>
              <w:t xml:space="preserve"> Corp. drives perishable goods, such as eggs, bread, and muffins to small grocery stores. In addition to taking legal title of the goods it distributes, </w:t>
            </w:r>
            <w:proofErr w:type="spellStart"/>
            <w:r>
              <w:rPr>
                <w:rFonts w:ascii="Times New Roman" w:eastAsia="Times New Roman" w:hAnsi="Times New Roman" w:cs="Times New Roman"/>
                <w:color w:val="000000"/>
                <w:sz w:val="22"/>
                <w:szCs w:val="22"/>
              </w:rPr>
              <w:t>Lynk</w:t>
            </w:r>
            <w:proofErr w:type="spellEnd"/>
            <w:r>
              <w:rPr>
                <w:rFonts w:ascii="Times New Roman" w:eastAsia="Times New Roman" w:hAnsi="Times New Roman" w:cs="Times New Roman"/>
                <w:color w:val="000000"/>
                <w:sz w:val="22"/>
                <w:szCs w:val="22"/>
              </w:rPr>
              <w:t xml:space="preserve"> Corp. also checks the stock and suggests reorder </w:t>
            </w:r>
            <w:r>
              <w:rPr>
                <w:rFonts w:ascii="Times New Roman" w:eastAsia="Times New Roman" w:hAnsi="Times New Roman" w:cs="Times New Roman"/>
                <w:color w:val="000000"/>
                <w:sz w:val="22"/>
                <w:szCs w:val="22"/>
              </w:rPr>
              <w:t xml:space="preserve">quantities to the grocery stores. It is evident that </w:t>
            </w:r>
            <w:proofErr w:type="spellStart"/>
            <w:r>
              <w:rPr>
                <w:rFonts w:ascii="Times New Roman" w:eastAsia="Times New Roman" w:hAnsi="Times New Roman" w:cs="Times New Roman"/>
                <w:color w:val="000000"/>
                <w:sz w:val="22"/>
                <w:szCs w:val="22"/>
              </w:rPr>
              <w:t>Lynk</w:t>
            </w:r>
            <w:proofErr w:type="spellEnd"/>
            <w:r>
              <w:rPr>
                <w:rFonts w:ascii="Times New Roman" w:eastAsia="Times New Roman" w:hAnsi="Times New Roman" w:cs="Times New Roman"/>
                <w:color w:val="000000"/>
                <w:sz w:val="22"/>
                <w:szCs w:val="22"/>
              </w:rPr>
              <w:t xml:space="preserve"> Corp. is a(n) _____.</w:t>
            </w:r>
          </w:p>
          <w:p w14:paraId="616D3145" w14:textId="77777777" w:rsidR="00FE35E7" w:rsidRDefault="00FE35E7"/>
        </w:tc>
      </w:tr>
      <w:tr w:rsidR="00FE35E7" w14:paraId="616D315A" w14:textId="77777777">
        <w:tc>
          <w:tcPr>
            <w:tcW w:w="5000" w:type="pct"/>
            <w:tcMar>
              <w:top w:w="0" w:type="dxa"/>
              <w:left w:w="0" w:type="dxa"/>
              <w:bottom w:w="0" w:type="dxa"/>
              <w:right w:w="0" w:type="dxa"/>
            </w:tcMar>
            <w:vAlign w:val="center"/>
          </w:tcPr>
          <w:p w14:paraId="616D3148" w14:textId="77777777" w:rsidR="00FE35E7" w:rsidRDefault="008F3FC4">
            <w:pPr>
              <w:pStyle w:val="p"/>
            </w:pPr>
            <w:r>
              <w:rPr>
                <w:rFonts w:ascii="Times New Roman" w:eastAsia="Times New Roman" w:hAnsi="Times New Roman" w:cs="Times New Roman"/>
                <w:color w:val="000000"/>
                <w:sz w:val="22"/>
                <w:szCs w:val="22"/>
              </w:rPr>
              <w:t xml:space="preserve">4. Teri Bake delivers fresh cakes, breads, pies, and muffins to several small grocery stores in </w:t>
            </w:r>
            <w:r>
              <w:rPr>
                <w:rFonts w:ascii="Times New Roman" w:eastAsia="Times New Roman" w:hAnsi="Times New Roman" w:cs="Times New Roman"/>
                <w:color w:val="000000"/>
                <w:sz w:val="22"/>
                <w:szCs w:val="22"/>
              </w:rPr>
              <w:t xml:space="preserve">Central </w:t>
            </w:r>
            <w:proofErr w:type="spellStart"/>
            <w:r>
              <w:rPr>
                <w:rFonts w:ascii="Times New Roman" w:eastAsia="Times New Roman" w:hAnsi="Times New Roman" w:cs="Times New Roman"/>
                <w:color w:val="000000"/>
                <w:sz w:val="22"/>
                <w:szCs w:val="22"/>
              </w:rPr>
              <w:t>Radisova</w:t>
            </w:r>
            <w:proofErr w:type="spellEnd"/>
            <w:r>
              <w:rPr>
                <w:rFonts w:ascii="Times New Roman" w:eastAsia="Times New Roman" w:hAnsi="Times New Roman" w:cs="Times New Roman"/>
                <w:color w:val="000000"/>
                <w:sz w:val="22"/>
                <w:szCs w:val="22"/>
              </w:rPr>
              <w:t>. In addition to delivering baked goods, Teri Bake's employees help the small store owners keep track of what they need to order, and they even remove outdated baked goods from the store shelves. Teri Bake is a _____.</w:t>
            </w:r>
          </w:p>
          <w:p w14:paraId="616D3159" w14:textId="77777777" w:rsidR="00FE35E7" w:rsidRDefault="00FE35E7"/>
        </w:tc>
      </w:tr>
      <w:tr w:rsidR="00FE35E7" w14:paraId="616D316E" w14:textId="77777777">
        <w:tc>
          <w:tcPr>
            <w:tcW w:w="5000" w:type="pct"/>
            <w:tcMar>
              <w:top w:w="0" w:type="dxa"/>
              <w:left w:w="0" w:type="dxa"/>
              <w:bottom w:w="0" w:type="dxa"/>
              <w:right w:w="0" w:type="dxa"/>
            </w:tcMar>
            <w:vAlign w:val="center"/>
          </w:tcPr>
          <w:p w14:paraId="616D315C" w14:textId="77777777" w:rsidR="00FE35E7" w:rsidRDefault="008F3FC4">
            <w:pPr>
              <w:pStyle w:val="p"/>
            </w:pPr>
            <w:r>
              <w:rPr>
                <w:rFonts w:ascii="Times New Roman" w:eastAsia="Times New Roman" w:hAnsi="Times New Roman" w:cs="Times New Roman"/>
                <w:color w:val="000000"/>
                <w:sz w:val="22"/>
                <w:szCs w:val="22"/>
              </w:rPr>
              <w:t>5. </w:t>
            </w:r>
            <w:proofErr w:type="spellStart"/>
            <w:r>
              <w:rPr>
                <w:rFonts w:ascii="Times New Roman" w:eastAsia="Times New Roman" w:hAnsi="Times New Roman" w:cs="Times New Roman"/>
                <w:color w:val="000000"/>
                <w:sz w:val="22"/>
                <w:szCs w:val="22"/>
              </w:rPr>
              <w:t>Donton</w:t>
            </w:r>
            <w:proofErr w:type="spellEnd"/>
            <w:r>
              <w:rPr>
                <w:rFonts w:ascii="Times New Roman" w:eastAsia="Times New Roman" w:hAnsi="Times New Roman" w:cs="Times New Roman"/>
                <w:color w:val="000000"/>
                <w:sz w:val="22"/>
                <w:szCs w:val="22"/>
              </w:rPr>
              <w:t xml:space="preserve"> Inc. dominates its market section by offering a wide range of office supplies that includes printers, furniture, and cleaning supplies to final </w:t>
            </w:r>
            <w:r>
              <w:rPr>
                <w:rFonts w:ascii="Times New Roman" w:eastAsia="Times New Roman" w:hAnsi="Times New Roman" w:cs="Times New Roman"/>
                <w:color w:val="000000"/>
                <w:sz w:val="22"/>
                <w:szCs w:val="22"/>
              </w:rPr>
              <w:t xml:space="preserve">consumers. It is evident that </w:t>
            </w:r>
            <w:proofErr w:type="spellStart"/>
            <w:r>
              <w:rPr>
                <w:rFonts w:ascii="Times New Roman" w:eastAsia="Times New Roman" w:hAnsi="Times New Roman" w:cs="Times New Roman"/>
                <w:color w:val="000000"/>
                <w:sz w:val="22"/>
                <w:szCs w:val="22"/>
              </w:rPr>
              <w:t>Donton</w:t>
            </w:r>
            <w:proofErr w:type="spellEnd"/>
            <w:r>
              <w:rPr>
                <w:rFonts w:ascii="Times New Roman" w:eastAsia="Times New Roman" w:hAnsi="Times New Roman" w:cs="Times New Roman"/>
                <w:color w:val="000000"/>
                <w:sz w:val="22"/>
                <w:szCs w:val="22"/>
              </w:rPr>
              <w:t xml:space="preserve"> Inc. is a _____.</w:t>
            </w:r>
          </w:p>
          <w:p w14:paraId="616D316D" w14:textId="77777777" w:rsidR="00FE35E7" w:rsidRDefault="00FE35E7"/>
        </w:tc>
      </w:tr>
      <w:tr w:rsidR="00FE35E7" w14:paraId="616D3182" w14:textId="77777777">
        <w:tc>
          <w:tcPr>
            <w:tcW w:w="5000" w:type="pct"/>
            <w:tcMar>
              <w:top w:w="0" w:type="dxa"/>
              <w:left w:w="0" w:type="dxa"/>
              <w:bottom w:w="0" w:type="dxa"/>
              <w:right w:w="0" w:type="dxa"/>
            </w:tcMar>
            <w:vAlign w:val="center"/>
          </w:tcPr>
          <w:p w14:paraId="616D3170" w14:textId="77777777" w:rsidR="00FE35E7" w:rsidRDefault="008F3FC4">
            <w:pPr>
              <w:pStyle w:val="p"/>
            </w:pPr>
            <w:r>
              <w:rPr>
                <w:rFonts w:ascii="Times New Roman" w:eastAsia="Times New Roman" w:hAnsi="Times New Roman" w:cs="Times New Roman"/>
                <w:color w:val="000000"/>
                <w:sz w:val="22"/>
                <w:szCs w:val="22"/>
              </w:rPr>
              <w:t>6. Which of the following statements is true of a specialty store?</w:t>
            </w:r>
          </w:p>
          <w:p w14:paraId="616D3181" w14:textId="77777777" w:rsidR="00FE35E7" w:rsidRDefault="00FE35E7"/>
        </w:tc>
      </w:tr>
      <w:tr w:rsidR="00FE35E7" w14:paraId="616D3196" w14:textId="77777777">
        <w:tc>
          <w:tcPr>
            <w:tcW w:w="5000" w:type="pct"/>
            <w:tcMar>
              <w:top w:w="0" w:type="dxa"/>
              <w:left w:w="0" w:type="dxa"/>
              <w:bottom w:w="0" w:type="dxa"/>
              <w:right w:w="0" w:type="dxa"/>
            </w:tcMar>
            <w:vAlign w:val="center"/>
          </w:tcPr>
          <w:p w14:paraId="616D3184" w14:textId="77777777" w:rsidR="00FE35E7" w:rsidRDefault="008F3FC4">
            <w:pPr>
              <w:pStyle w:val="p"/>
            </w:pPr>
            <w:r>
              <w:rPr>
                <w:rFonts w:ascii="Times New Roman" w:eastAsia="Times New Roman" w:hAnsi="Times New Roman" w:cs="Times New Roman"/>
                <w:color w:val="000000"/>
                <w:sz w:val="22"/>
                <w:szCs w:val="22"/>
              </w:rPr>
              <w:t>7. _____ means establishing only one retail outlet in a given area.</w:t>
            </w:r>
          </w:p>
          <w:p w14:paraId="616D3195" w14:textId="77777777" w:rsidR="00FE35E7" w:rsidRDefault="00FE35E7"/>
        </w:tc>
      </w:tr>
      <w:tr w:rsidR="00FE35E7" w14:paraId="616D31AA" w14:textId="77777777">
        <w:tc>
          <w:tcPr>
            <w:tcW w:w="5000" w:type="pct"/>
            <w:tcMar>
              <w:top w:w="0" w:type="dxa"/>
              <w:left w:w="0" w:type="dxa"/>
              <w:bottom w:w="0" w:type="dxa"/>
              <w:right w:w="0" w:type="dxa"/>
            </w:tcMar>
            <w:vAlign w:val="center"/>
          </w:tcPr>
          <w:p w14:paraId="616D3198" w14:textId="77777777" w:rsidR="00FE35E7" w:rsidRDefault="008F3FC4">
            <w:pPr>
              <w:pStyle w:val="p"/>
            </w:pPr>
            <w:r>
              <w:rPr>
                <w:rFonts w:ascii="Times New Roman" w:eastAsia="Times New Roman" w:hAnsi="Times New Roman" w:cs="Times New Roman"/>
                <w:color w:val="000000"/>
                <w:sz w:val="22"/>
                <w:szCs w:val="22"/>
              </w:rPr>
              <w:t>8. </w:t>
            </w:r>
            <w:proofErr w:type="spellStart"/>
            <w:r>
              <w:rPr>
                <w:rFonts w:ascii="Times New Roman" w:eastAsia="Times New Roman" w:hAnsi="Times New Roman" w:cs="Times New Roman"/>
                <w:color w:val="000000"/>
                <w:sz w:val="22"/>
                <w:szCs w:val="22"/>
              </w:rPr>
              <w:t>Operos</w:t>
            </w:r>
            <w:proofErr w:type="spellEnd"/>
            <w:r>
              <w:rPr>
                <w:rFonts w:ascii="Times New Roman" w:eastAsia="Times New Roman" w:hAnsi="Times New Roman" w:cs="Times New Roman"/>
                <w:color w:val="000000"/>
                <w:sz w:val="22"/>
                <w:szCs w:val="22"/>
              </w:rPr>
              <w:t xml:space="preserve">, a high-end sports equipment manufacturer, sells its products to the public at its own retail outlets. Because of the high price and limited availability of its products, the company has established its stores in </w:t>
            </w:r>
            <w:r>
              <w:rPr>
                <w:rFonts w:ascii="Times New Roman" w:eastAsia="Times New Roman" w:hAnsi="Times New Roman" w:cs="Times New Roman"/>
                <w:color w:val="000000"/>
                <w:sz w:val="22"/>
                <w:szCs w:val="22"/>
              </w:rPr>
              <w:t xml:space="preserve">limited locations only in the city of </w:t>
            </w:r>
            <w:proofErr w:type="spellStart"/>
            <w:r>
              <w:rPr>
                <w:rFonts w:ascii="Times New Roman" w:eastAsia="Times New Roman" w:hAnsi="Times New Roman" w:cs="Times New Roman"/>
                <w:color w:val="000000"/>
                <w:sz w:val="22"/>
                <w:szCs w:val="22"/>
              </w:rPr>
              <w:t>Belwick</w:t>
            </w:r>
            <w:proofErr w:type="spellEnd"/>
            <w:r>
              <w:rPr>
                <w:rFonts w:ascii="Times New Roman" w:eastAsia="Times New Roman" w:hAnsi="Times New Roman" w:cs="Times New Roman"/>
                <w:color w:val="000000"/>
                <w:sz w:val="22"/>
                <w:szCs w:val="22"/>
              </w:rPr>
              <w:t xml:space="preserve">. In the context of distribution strategies, </w:t>
            </w:r>
            <w:proofErr w:type="spellStart"/>
            <w:r>
              <w:rPr>
                <w:rFonts w:ascii="Times New Roman" w:eastAsia="Times New Roman" w:hAnsi="Times New Roman" w:cs="Times New Roman"/>
                <w:color w:val="000000"/>
                <w:sz w:val="22"/>
                <w:szCs w:val="22"/>
              </w:rPr>
              <w:t>Operos</w:t>
            </w:r>
            <w:proofErr w:type="spellEnd"/>
            <w:r>
              <w:rPr>
                <w:rFonts w:ascii="Times New Roman" w:eastAsia="Times New Roman" w:hAnsi="Times New Roman" w:cs="Times New Roman"/>
                <w:color w:val="000000"/>
                <w:sz w:val="22"/>
                <w:szCs w:val="22"/>
              </w:rPr>
              <w:t xml:space="preserve"> has adopted the strategy of _____.</w:t>
            </w:r>
          </w:p>
          <w:p w14:paraId="616D31A9" w14:textId="77777777" w:rsidR="00FE35E7" w:rsidRDefault="00FE35E7"/>
        </w:tc>
      </w:tr>
      <w:tr w:rsidR="00FE35E7" w14:paraId="616D31BE" w14:textId="77777777">
        <w:tc>
          <w:tcPr>
            <w:tcW w:w="5000" w:type="pct"/>
            <w:tcMar>
              <w:top w:w="0" w:type="dxa"/>
              <w:left w:w="0" w:type="dxa"/>
              <w:bottom w:w="0" w:type="dxa"/>
              <w:right w:w="0" w:type="dxa"/>
            </w:tcMar>
            <w:vAlign w:val="center"/>
          </w:tcPr>
          <w:p w14:paraId="616D31AC" w14:textId="77777777" w:rsidR="00FE35E7" w:rsidRDefault="008F3FC4">
            <w:pPr>
              <w:pStyle w:val="p"/>
            </w:pPr>
            <w:r>
              <w:rPr>
                <w:rFonts w:ascii="Times New Roman" w:eastAsia="Times New Roman" w:hAnsi="Times New Roman" w:cs="Times New Roman"/>
                <w:color w:val="000000"/>
                <w:sz w:val="22"/>
                <w:szCs w:val="22"/>
              </w:rPr>
              <w:t>9. Allied Bakeries sells processed food and beverages manufactured by Winston Corp. to the public. In this scenario, Allied Bakeries is a _____.</w:t>
            </w:r>
          </w:p>
          <w:p w14:paraId="616D31BD" w14:textId="77777777" w:rsidR="00FE35E7" w:rsidRDefault="00FE35E7"/>
        </w:tc>
      </w:tr>
      <w:tr w:rsidR="00FE35E7" w14:paraId="616D31D2" w14:textId="77777777">
        <w:tc>
          <w:tcPr>
            <w:tcW w:w="5000" w:type="pct"/>
            <w:tcMar>
              <w:top w:w="0" w:type="dxa"/>
              <w:left w:w="0" w:type="dxa"/>
              <w:bottom w:w="0" w:type="dxa"/>
              <w:right w:w="0" w:type="dxa"/>
            </w:tcMar>
            <w:vAlign w:val="center"/>
          </w:tcPr>
          <w:p w14:paraId="616D31C0" w14:textId="77777777" w:rsidR="00FE35E7" w:rsidRDefault="008F3FC4">
            <w:pPr>
              <w:pStyle w:val="p"/>
            </w:pPr>
            <w:r>
              <w:rPr>
                <w:rFonts w:ascii="Times New Roman" w:eastAsia="Times New Roman" w:hAnsi="Times New Roman" w:cs="Times New Roman"/>
                <w:color w:val="000000"/>
                <w:sz w:val="22"/>
                <w:szCs w:val="22"/>
              </w:rPr>
              <w:t>10. </w:t>
            </w:r>
            <w:proofErr w:type="spellStart"/>
            <w:r>
              <w:rPr>
                <w:rFonts w:ascii="Times New Roman" w:eastAsia="Times New Roman" w:hAnsi="Times New Roman" w:cs="Times New Roman"/>
                <w:color w:val="000000"/>
                <w:sz w:val="22"/>
                <w:szCs w:val="22"/>
              </w:rPr>
              <w:t>Nexi</w:t>
            </w:r>
            <w:proofErr w:type="spellEnd"/>
            <w:r>
              <w:rPr>
                <w:rFonts w:ascii="Times New Roman" w:eastAsia="Times New Roman" w:hAnsi="Times New Roman" w:cs="Times New Roman"/>
                <w:color w:val="000000"/>
                <w:sz w:val="22"/>
                <w:szCs w:val="22"/>
              </w:rPr>
              <w:t xml:space="preserve"> 10 is a</w:t>
            </w:r>
            <w:r>
              <w:rPr>
                <w:rFonts w:ascii="Times New Roman" w:eastAsia="Times New Roman" w:hAnsi="Times New Roman" w:cs="Times New Roman"/>
                <w:color w:val="000000"/>
                <w:sz w:val="22"/>
                <w:szCs w:val="22"/>
              </w:rPr>
              <w:t xml:space="preserve"> store retailer that offers a wide range of food products, such as meat, vegetables, dairy products, and baked goods at a single location. In addition to food products, it also offers a variety of household products and personal care items. In this scenari</w:t>
            </w:r>
            <w:r>
              <w:rPr>
                <w:rFonts w:ascii="Times New Roman" w:eastAsia="Times New Roman" w:hAnsi="Times New Roman" w:cs="Times New Roman"/>
                <w:color w:val="000000"/>
                <w:sz w:val="22"/>
                <w:szCs w:val="22"/>
              </w:rPr>
              <w:t xml:space="preserve">o, it is evident that </w:t>
            </w:r>
            <w:proofErr w:type="spellStart"/>
            <w:r>
              <w:rPr>
                <w:rFonts w:ascii="Times New Roman" w:eastAsia="Times New Roman" w:hAnsi="Times New Roman" w:cs="Times New Roman"/>
                <w:color w:val="000000"/>
                <w:sz w:val="22"/>
                <w:szCs w:val="22"/>
              </w:rPr>
              <w:t>Nexi</w:t>
            </w:r>
            <w:proofErr w:type="spellEnd"/>
            <w:r>
              <w:rPr>
                <w:rFonts w:ascii="Times New Roman" w:eastAsia="Times New Roman" w:hAnsi="Times New Roman" w:cs="Times New Roman"/>
                <w:color w:val="000000"/>
                <w:sz w:val="22"/>
                <w:szCs w:val="22"/>
              </w:rPr>
              <w:t xml:space="preserve"> 10 is a _____.</w:t>
            </w:r>
          </w:p>
          <w:p w14:paraId="616D31D1" w14:textId="77777777" w:rsidR="00FE35E7" w:rsidRDefault="00FE35E7"/>
        </w:tc>
      </w:tr>
      <w:tr w:rsidR="00FE35E7" w14:paraId="616D31E6" w14:textId="77777777">
        <w:tc>
          <w:tcPr>
            <w:tcW w:w="5000" w:type="pct"/>
            <w:tcMar>
              <w:top w:w="0" w:type="dxa"/>
              <w:left w:w="0" w:type="dxa"/>
              <w:bottom w:w="0" w:type="dxa"/>
              <w:right w:w="0" w:type="dxa"/>
            </w:tcMar>
            <w:vAlign w:val="center"/>
          </w:tcPr>
          <w:p w14:paraId="616D31D4" w14:textId="77777777" w:rsidR="00FE35E7" w:rsidRDefault="008F3FC4">
            <w:pPr>
              <w:pStyle w:val="p"/>
            </w:pPr>
            <w:r>
              <w:rPr>
                <w:rFonts w:ascii="Times New Roman" w:eastAsia="Times New Roman" w:hAnsi="Times New Roman" w:cs="Times New Roman"/>
                <w:color w:val="000000"/>
                <w:sz w:val="22"/>
                <w:szCs w:val="22"/>
              </w:rPr>
              <w:t>11. Which of the following modes of transportation provides the lowest flexibility in handling?</w:t>
            </w:r>
          </w:p>
          <w:p w14:paraId="616D31E5" w14:textId="77777777" w:rsidR="00FE35E7" w:rsidRDefault="00FE35E7"/>
        </w:tc>
      </w:tr>
      <w:tr w:rsidR="00FE35E7" w14:paraId="616D31FA" w14:textId="77777777">
        <w:tc>
          <w:tcPr>
            <w:tcW w:w="5000" w:type="pct"/>
            <w:tcMar>
              <w:top w:w="0" w:type="dxa"/>
              <w:left w:w="0" w:type="dxa"/>
              <w:bottom w:w="0" w:type="dxa"/>
              <w:right w:w="0" w:type="dxa"/>
            </w:tcMar>
            <w:vAlign w:val="center"/>
          </w:tcPr>
          <w:p w14:paraId="616D31E8" w14:textId="77777777" w:rsidR="00FE35E7" w:rsidRDefault="008F3FC4">
            <w:pPr>
              <w:pStyle w:val="p"/>
            </w:pPr>
            <w:r>
              <w:rPr>
                <w:rFonts w:ascii="Times New Roman" w:eastAsia="Times New Roman" w:hAnsi="Times New Roman" w:cs="Times New Roman"/>
                <w:color w:val="000000"/>
                <w:sz w:val="22"/>
                <w:szCs w:val="22"/>
              </w:rPr>
              <w:t>12. </w:t>
            </w:r>
            <w:proofErr w:type="spellStart"/>
            <w:r>
              <w:rPr>
                <w:rFonts w:ascii="Times New Roman" w:eastAsia="Times New Roman" w:hAnsi="Times New Roman" w:cs="Times New Roman"/>
                <w:color w:val="000000"/>
                <w:sz w:val="22"/>
                <w:szCs w:val="22"/>
              </w:rPr>
              <w:t>Rancone</w:t>
            </w:r>
            <w:proofErr w:type="spellEnd"/>
            <w:r>
              <w:rPr>
                <w:rFonts w:ascii="Times New Roman" w:eastAsia="Times New Roman" w:hAnsi="Times New Roman" w:cs="Times New Roman"/>
                <w:color w:val="000000"/>
                <w:sz w:val="22"/>
                <w:szCs w:val="22"/>
              </w:rPr>
              <w:t xml:space="preserve"> Technologies, a laptop manufacturer, released a new laptop model priced at $800 to attract customers who could afford to pay the high price. After a few months, it introduced low-priced </w:t>
            </w:r>
            <w:r>
              <w:rPr>
                <w:rFonts w:ascii="Times New Roman" w:eastAsia="Times New Roman" w:hAnsi="Times New Roman" w:cs="Times New Roman"/>
                <w:color w:val="000000"/>
                <w:sz w:val="22"/>
                <w:szCs w:val="22"/>
              </w:rPr>
              <w:t xml:space="preserve">versions of the same laptop to attract new buyers. By doing so, it maximized profitability by targeting different segments of the market. In this scenario, </w:t>
            </w:r>
            <w:proofErr w:type="spellStart"/>
            <w:r>
              <w:rPr>
                <w:rFonts w:ascii="Times New Roman" w:eastAsia="Times New Roman" w:hAnsi="Times New Roman" w:cs="Times New Roman"/>
                <w:color w:val="000000"/>
                <w:sz w:val="22"/>
                <w:szCs w:val="22"/>
              </w:rPr>
              <w:t>Rancone</w:t>
            </w:r>
            <w:proofErr w:type="spellEnd"/>
            <w:r>
              <w:rPr>
                <w:rFonts w:ascii="Times New Roman" w:eastAsia="Times New Roman" w:hAnsi="Times New Roman" w:cs="Times New Roman"/>
                <w:color w:val="000000"/>
                <w:sz w:val="22"/>
                <w:szCs w:val="22"/>
              </w:rPr>
              <w:t xml:space="preserve"> Technologies has used the _____ strategy.</w:t>
            </w:r>
          </w:p>
          <w:p w14:paraId="616D31F9" w14:textId="77777777" w:rsidR="00FE35E7" w:rsidRDefault="00FE35E7"/>
        </w:tc>
      </w:tr>
      <w:tr w:rsidR="00FE35E7" w14:paraId="616D320E" w14:textId="77777777">
        <w:tc>
          <w:tcPr>
            <w:tcW w:w="5000" w:type="pct"/>
            <w:tcMar>
              <w:top w:w="0" w:type="dxa"/>
              <w:left w:w="0" w:type="dxa"/>
              <w:bottom w:w="0" w:type="dxa"/>
              <w:right w:w="0" w:type="dxa"/>
            </w:tcMar>
            <w:vAlign w:val="center"/>
          </w:tcPr>
          <w:p w14:paraId="616D31FC" w14:textId="77777777" w:rsidR="00FE35E7" w:rsidRDefault="008F3FC4">
            <w:pPr>
              <w:pStyle w:val="p"/>
            </w:pPr>
            <w:r>
              <w:rPr>
                <w:rFonts w:ascii="Times New Roman" w:eastAsia="Times New Roman" w:hAnsi="Times New Roman" w:cs="Times New Roman"/>
                <w:color w:val="000000"/>
                <w:sz w:val="22"/>
                <w:szCs w:val="22"/>
              </w:rPr>
              <w:t>13. Which of the following statements is true of loss-leader pricing?</w:t>
            </w:r>
          </w:p>
          <w:p w14:paraId="616D320D" w14:textId="77777777" w:rsidR="00FE35E7" w:rsidRDefault="00FE35E7"/>
        </w:tc>
      </w:tr>
      <w:tr w:rsidR="00FE35E7" w14:paraId="616D3222" w14:textId="77777777">
        <w:tc>
          <w:tcPr>
            <w:tcW w:w="5000" w:type="pct"/>
            <w:tcMar>
              <w:top w:w="0" w:type="dxa"/>
              <w:left w:w="0" w:type="dxa"/>
              <w:bottom w:w="0" w:type="dxa"/>
              <w:right w:w="0" w:type="dxa"/>
            </w:tcMar>
            <w:vAlign w:val="center"/>
          </w:tcPr>
          <w:p w14:paraId="616D3210" w14:textId="77777777" w:rsidR="00FE35E7" w:rsidRDefault="008F3FC4">
            <w:pPr>
              <w:pStyle w:val="p"/>
            </w:pPr>
            <w:r>
              <w:rPr>
                <w:rFonts w:ascii="Times New Roman" w:eastAsia="Times New Roman" w:hAnsi="Times New Roman" w:cs="Times New Roman"/>
                <w:color w:val="000000"/>
                <w:sz w:val="22"/>
                <w:szCs w:val="22"/>
              </w:rPr>
              <w:t xml:space="preserve">14. The fixed cost of Brendon Willows, a baseball bat manufacturing company, is $500,000 per year. The </w:t>
            </w:r>
            <w:r>
              <w:rPr>
                <w:rFonts w:ascii="Times New Roman" w:eastAsia="Times New Roman" w:hAnsi="Times New Roman" w:cs="Times New Roman"/>
                <w:color w:val="000000"/>
                <w:sz w:val="22"/>
                <w:szCs w:val="22"/>
              </w:rPr>
              <w:t>cost of wood and labor to manufacture one bat is $5. If the customers pay $25 to buy one bat, how many bats does Brendon Willows need to sell to breakeven?</w:t>
            </w:r>
            <w:bookmarkStart w:id="0" w:name="_GoBack"/>
            <w:bookmarkEnd w:id="0"/>
          </w:p>
          <w:p w14:paraId="616D3221" w14:textId="77777777" w:rsidR="00FE35E7" w:rsidRDefault="00FE35E7"/>
        </w:tc>
      </w:tr>
      <w:tr w:rsidR="00FE35E7" w14:paraId="616D3236" w14:textId="77777777">
        <w:tc>
          <w:tcPr>
            <w:tcW w:w="5000" w:type="pct"/>
            <w:tcMar>
              <w:top w:w="0" w:type="dxa"/>
              <w:left w:w="0" w:type="dxa"/>
              <w:bottom w:w="0" w:type="dxa"/>
              <w:right w:w="0" w:type="dxa"/>
            </w:tcMar>
            <w:vAlign w:val="center"/>
          </w:tcPr>
          <w:p w14:paraId="616D3224" w14:textId="77777777" w:rsidR="00FE35E7" w:rsidRDefault="008F3FC4">
            <w:pPr>
              <w:pStyle w:val="p"/>
            </w:pPr>
            <w:r>
              <w:rPr>
                <w:rFonts w:ascii="Times New Roman" w:eastAsia="Times New Roman" w:hAnsi="Times New Roman" w:cs="Times New Roman"/>
                <w:color w:val="000000"/>
                <w:sz w:val="22"/>
                <w:szCs w:val="22"/>
              </w:rPr>
              <w:t xml:space="preserve">15. In the context of consumer </w:t>
            </w:r>
            <w:r>
              <w:rPr>
                <w:rFonts w:ascii="Times New Roman" w:eastAsia="Times New Roman" w:hAnsi="Times New Roman" w:cs="Times New Roman"/>
                <w:color w:val="000000"/>
                <w:sz w:val="22"/>
                <w:szCs w:val="22"/>
              </w:rPr>
              <w:t>pricing perceptions, odd pricing creates a perception of:</w:t>
            </w:r>
          </w:p>
          <w:p w14:paraId="616D3235" w14:textId="77777777" w:rsidR="00FE35E7" w:rsidRDefault="00FE35E7"/>
        </w:tc>
      </w:tr>
    </w:tbl>
    <w:p w14:paraId="616D3266" w14:textId="77777777" w:rsidR="00FE35E7" w:rsidRDefault="00FE35E7" w:rsidP="008F3FC4"/>
    <w:sectPr w:rsidR="00FE35E7">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D327E" w14:textId="77777777" w:rsidR="00000000" w:rsidRDefault="008F3FC4">
      <w:r>
        <w:separator/>
      </w:r>
    </w:p>
  </w:endnote>
  <w:endnote w:type="continuationSeparator" w:id="0">
    <w:p w14:paraId="616D3280" w14:textId="77777777" w:rsidR="00000000" w:rsidRDefault="008F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D327A" w14:textId="77777777" w:rsidR="00000000" w:rsidRDefault="008F3FC4">
      <w:r>
        <w:separator/>
      </w:r>
    </w:p>
  </w:footnote>
  <w:footnote w:type="continuationSeparator" w:id="0">
    <w:p w14:paraId="616D327C" w14:textId="77777777" w:rsidR="00000000" w:rsidRDefault="008F3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D3274" w14:textId="44DC2ACB" w:rsidR="00FE35E7" w:rsidRDefault="008F3FC4">
    <w:r>
      <w:rPr>
        <w:rFonts w:ascii="Times New Roman" w:eastAsia="Times New Roman" w:hAnsi="Times New Roman" w:cs="Times New Roman"/>
        <w:b/>
        <w:bCs/>
        <w:color w:val="000000"/>
        <w:sz w:val="22"/>
        <w:szCs w:val="22"/>
        <w:u w:val="single"/>
      </w:rPr>
      <w:t>Ch13 Review Questions</w:t>
    </w:r>
  </w:p>
  <w:p w14:paraId="616D3275" w14:textId="77777777" w:rsidR="00FE35E7" w:rsidRDefault="00FE35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5E7"/>
    <w:rsid w:val="008E3B11"/>
    <w:rsid w:val="008F3FC4"/>
    <w:rsid w:val="00EC3DBF"/>
    <w:rsid w:val="00FE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3109"/>
  <w15:docId w15:val="{B9A3F00E-D4E9-41CA-AAA1-8ACCD713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8E3B11"/>
    <w:pPr>
      <w:tabs>
        <w:tab w:val="center" w:pos="4680"/>
        <w:tab w:val="right" w:pos="9360"/>
      </w:tabs>
    </w:pPr>
  </w:style>
  <w:style w:type="character" w:customStyle="1" w:styleId="HeaderChar">
    <w:name w:val="Header Char"/>
    <w:basedOn w:val="DefaultParagraphFont"/>
    <w:link w:val="Header"/>
    <w:uiPriority w:val="99"/>
    <w:rsid w:val="008E3B11"/>
    <w:rPr>
      <w:rFonts w:ascii="Arial" w:eastAsia="Arial" w:hAnsi="Arial" w:cs="Arial"/>
      <w:sz w:val="16"/>
      <w:szCs w:val="24"/>
      <w:bdr w:val="nil"/>
    </w:rPr>
  </w:style>
  <w:style w:type="paragraph" w:styleId="Footer">
    <w:name w:val="footer"/>
    <w:basedOn w:val="Normal"/>
    <w:link w:val="FooterChar"/>
    <w:uiPriority w:val="99"/>
    <w:unhideWhenUsed/>
    <w:rsid w:val="008E3B11"/>
    <w:pPr>
      <w:tabs>
        <w:tab w:val="center" w:pos="4680"/>
        <w:tab w:val="right" w:pos="9360"/>
      </w:tabs>
    </w:pPr>
  </w:style>
  <w:style w:type="character" w:customStyle="1" w:styleId="FooterChar">
    <w:name w:val="Footer Char"/>
    <w:basedOn w:val="DefaultParagraphFont"/>
    <w:link w:val="Footer"/>
    <w:uiPriority w:val="99"/>
    <w:rsid w:val="008E3B11"/>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Ch13 Review Questions</vt:lpstr>
    </vt:vector>
  </TitlesOfParts>
  <Company>Cengage Learning Testing, Powered by Cognero</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Ch13 Review Questions</dc:title>
  <dc:creator>Qi Wang</dc:creator>
  <cp:lastModifiedBy>Qi Wang</cp:lastModifiedBy>
  <cp:revision>4</cp:revision>
  <dcterms:created xsi:type="dcterms:W3CDTF">2019-02-16T17:12:00Z</dcterms:created>
  <dcterms:modified xsi:type="dcterms:W3CDTF">2019-02-16T17:15:00Z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