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74717" w14:paraId="794C48FC" w14:textId="77777777">
        <w:tc>
          <w:tcPr>
            <w:tcW w:w="5000" w:type="pct"/>
            <w:tcMar>
              <w:top w:w="0" w:type="dxa"/>
              <w:left w:w="0" w:type="dxa"/>
              <w:bottom w:w="0" w:type="dxa"/>
              <w:right w:w="0" w:type="dxa"/>
            </w:tcMar>
            <w:vAlign w:val="center"/>
          </w:tcPr>
          <w:p w14:paraId="794C48FB" w14:textId="77777777" w:rsidR="00974717" w:rsidRDefault="00CB190E">
            <w:r>
              <w:rPr>
                <w:rFonts w:ascii="Times New Roman" w:eastAsia="Times New Roman" w:hAnsi="Times New Roman" w:cs="Times New Roman"/>
                <w:i/>
                <w:iCs/>
                <w:color w:val="000000"/>
                <w:sz w:val="24"/>
              </w:rPr>
              <w:t>Indicate the answer choice that best completes the statement or answers the question.</w:t>
            </w:r>
          </w:p>
        </w:tc>
      </w:tr>
    </w:tbl>
    <w:p w14:paraId="794C48FD" w14:textId="77777777" w:rsidR="00974717" w:rsidRDefault="00974717">
      <w:pPr>
        <w:spacing w:after="90"/>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974717" w14:paraId="794C4910" w14:textId="77777777">
        <w:tc>
          <w:tcPr>
            <w:tcW w:w="5000" w:type="pct"/>
            <w:tcMar>
              <w:top w:w="0" w:type="dxa"/>
              <w:left w:w="0" w:type="dxa"/>
              <w:bottom w:w="0" w:type="dxa"/>
              <w:right w:w="0" w:type="dxa"/>
            </w:tcMar>
            <w:vAlign w:val="center"/>
          </w:tcPr>
          <w:p w14:paraId="794C48FE" w14:textId="77777777" w:rsidR="00974717" w:rsidRDefault="00CB190E">
            <w:pPr>
              <w:pStyle w:val="p"/>
            </w:pPr>
            <w:r>
              <w:rPr>
                <w:rFonts w:ascii="Times New Roman" w:eastAsia="Times New Roman" w:hAnsi="Times New Roman" w:cs="Times New Roman"/>
                <w:color w:val="000000"/>
                <w:sz w:val="22"/>
                <w:szCs w:val="22"/>
              </w:rPr>
              <w:t>1. The controversial $700 billion economic bailout plan passed by Congress in early October 2008 was called the _____.</w:t>
            </w:r>
          </w:p>
          <w:p w14:paraId="794C490F" w14:textId="77777777" w:rsidR="00974717" w:rsidRDefault="00974717"/>
        </w:tc>
      </w:tr>
      <w:tr w:rsidR="00974717" w14:paraId="794C4924" w14:textId="77777777">
        <w:tc>
          <w:tcPr>
            <w:tcW w:w="5000" w:type="pct"/>
            <w:tcMar>
              <w:top w:w="0" w:type="dxa"/>
              <w:left w:w="0" w:type="dxa"/>
              <w:bottom w:w="0" w:type="dxa"/>
              <w:right w:w="0" w:type="dxa"/>
            </w:tcMar>
            <w:vAlign w:val="center"/>
          </w:tcPr>
          <w:p w14:paraId="794C4912" w14:textId="77777777" w:rsidR="00974717" w:rsidRDefault="00CB190E">
            <w:pPr>
              <w:pStyle w:val="p"/>
            </w:pPr>
            <w:r>
              <w:rPr>
                <w:rFonts w:ascii="Times New Roman" w:eastAsia="Times New Roman" w:hAnsi="Times New Roman" w:cs="Times New Roman"/>
                <w:color w:val="000000"/>
                <w:sz w:val="22"/>
                <w:szCs w:val="22"/>
              </w:rPr>
              <w:t xml:space="preserve">2. In 1982, the total expenditure of the government of </w:t>
            </w:r>
            <w:proofErr w:type="spellStart"/>
            <w:r>
              <w:rPr>
                <w:rFonts w:ascii="Times New Roman" w:eastAsia="Times New Roman" w:hAnsi="Times New Roman" w:cs="Times New Roman"/>
                <w:color w:val="000000"/>
                <w:sz w:val="22"/>
                <w:szCs w:val="22"/>
              </w:rPr>
              <w:t>Kargenia</w:t>
            </w:r>
            <w:proofErr w:type="spellEnd"/>
            <w:r>
              <w:rPr>
                <w:rFonts w:ascii="Times New Roman" w:eastAsia="Times New Roman" w:hAnsi="Times New Roman" w:cs="Times New Roman"/>
                <w:color w:val="000000"/>
                <w:sz w:val="22"/>
                <w:szCs w:val="22"/>
              </w:rPr>
              <w:t xml:space="preserve">, a European country, exceeded its revenue by a substantial amount. This forced </w:t>
            </w:r>
            <w:r>
              <w:rPr>
                <w:rFonts w:ascii="Times New Roman" w:eastAsia="Times New Roman" w:hAnsi="Times New Roman" w:cs="Times New Roman"/>
                <w:color w:val="000000"/>
                <w:sz w:val="22"/>
                <w:szCs w:val="22"/>
              </w:rPr>
              <w:t xml:space="preserve">the government of </w:t>
            </w:r>
            <w:proofErr w:type="spellStart"/>
            <w:r>
              <w:rPr>
                <w:rFonts w:ascii="Times New Roman" w:eastAsia="Times New Roman" w:hAnsi="Times New Roman" w:cs="Times New Roman"/>
                <w:color w:val="000000"/>
                <w:sz w:val="22"/>
                <w:szCs w:val="22"/>
              </w:rPr>
              <w:t>Kargenia</w:t>
            </w:r>
            <w:proofErr w:type="spellEnd"/>
            <w:r>
              <w:rPr>
                <w:rFonts w:ascii="Times New Roman" w:eastAsia="Times New Roman" w:hAnsi="Times New Roman" w:cs="Times New Roman"/>
                <w:color w:val="000000"/>
                <w:sz w:val="22"/>
                <w:szCs w:val="22"/>
              </w:rPr>
              <w:t xml:space="preserve"> to borrow funds to meet its legal obligations. In this scenario, the government of </w:t>
            </w:r>
            <w:proofErr w:type="spellStart"/>
            <w:r>
              <w:rPr>
                <w:rFonts w:ascii="Times New Roman" w:eastAsia="Times New Roman" w:hAnsi="Times New Roman" w:cs="Times New Roman"/>
                <w:color w:val="000000"/>
                <w:sz w:val="22"/>
                <w:szCs w:val="22"/>
              </w:rPr>
              <w:t>Kargenia</w:t>
            </w:r>
            <w:proofErr w:type="spellEnd"/>
            <w:r>
              <w:rPr>
                <w:rFonts w:ascii="Times New Roman" w:eastAsia="Times New Roman" w:hAnsi="Times New Roman" w:cs="Times New Roman"/>
                <w:color w:val="000000"/>
                <w:sz w:val="22"/>
                <w:szCs w:val="22"/>
              </w:rPr>
              <w:t xml:space="preserve"> incurred a _____ in 1982.</w:t>
            </w:r>
          </w:p>
          <w:p w14:paraId="794C4923" w14:textId="77777777" w:rsidR="00974717" w:rsidRDefault="00974717"/>
        </w:tc>
      </w:tr>
      <w:tr w:rsidR="00974717" w14:paraId="794C4938" w14:textId="77777777">
        <w:tc>
          <w:tcPr>
            <w:tcW w:w="5000" w:type="pct"/>
            <w:tcMar>
              <w:top w:w="0" w:type="dxa"/>
              <w:left w:w="0" w:type="dxa"/>
              <w:bottom w:w="0" w:type="dxa"/>
              <w:right w:w="0" w:type="dxa"/>
            </w:tcMar>
            <w:vAlign w:val="center"/>
          </w:tcPr>
          <w:p w14:paraId="794C4926" w14:textId="77777777" w:rsidR="00974717" w:rsidRDefault="00CB190E">
            <w:pPr>
              <w:pStyle w:val="p"/>
            </w:pPr>
            <w:r>
              <w:rPr>
                <w:rFonts w:ascii="Times New Roman" w:eastAsia="Times New Roman" w:hAnsi="Times New Roman" w:cs="Times New Roman"/>
                <w:color w:val="000000"/>
                <w:sz w:val="22"/>
                <w:szCs w:val="22"/>
              </w:rPr>
              <w:t xml:space="preserve">3. In the context of </w:t>
            </w:r>
            <w:r>
              <w:rPr>
                <w:rFonts w:ascii="Times New Roman" w:eastAsia="Times New Roman" w:hAnsi="Times New Roman" w:cs="Times New Roman"/>
                <w:color w:val="000000"/>
                <w:sz w:val="22"/>
                <w:szCs w:val="22"/>
              </w:rPr>
              <w:t>monetary policy, which of the following statements is true of the discount rate?</w:t>
            </w:r>
          </w:p>
          <w:p w14:paraId="794C4937" w14:textId="77777777" w:rsidR="00974717" w:rsidRDefault="00974717"/>
        </w:tc>
      </w:tr>
      <w:tr w:rsidR="00974717" w14:paraId="794C494C" w14:textId="77777777">
        <w:tc>
          <w:tcPr>
            <w:tcW w:w="5000" w:type="pct"/>
            <w:tcMar>
              <w:top w:w="0" w:type="dxa"/>
              <w:left w:w="0" w:type="dxa"/>
              <w:bottom w:w="0" w:type="dxa"/>
              <w:right w:w="0" w:type="dxa"/>
            </w:tcMar>
            <w:vAlign w:val="center"/>
          </w:tcPr>
          <w:p w14:paraId="794C493A" w14:textId="77777777" w:rsidR="00974717" w:rsidRDefault="00CB190E">
            <w:pPr>
              <w:pStyle w:val="p"/>
            </w:pPr>
            <w:r>
              <w:rPr>
                <w:rFonts w:ascii="Times New Roman" w:eastAsia="Times New Roman" w:hAnsi="Times New Roman" w:cs="Times New Roman"/>
                <w:color w:val="000000"/>
                <w:sz w:val="22"/>
                <w:szCs w:val="22"/>
              </w:rPr>
              <w:t xml:space="preserve">4. The Board of Governors of the Federal Reserve holds a meeting to discuss its concern over the decreasing gross domestic product of the country. </w:t>
            </w:r>
            <w:r>
              <w:rPr>
                <w:rFonts w:ascii="Times New Roman" w:eastAsia="Times New Roman" w:hAnsi="Times New Roman" w:cs="Times New Roman"/>
                <w:color w:val="000000"/>
                <w:sz w:val="22"/>
                <w:szCs w:val="22"/>
              </w:rPr>
              <w:t>All members agree that the situation can be brought under control and the economy can be stimulated if they use the discount rate as a tool. In this scenario, the Fed is most likely to:</w:t>
            </w:r>
          </w:p>
          <w:p w14:paraId="794C494B" w14:textId="77777777" w:rsidR="00974717" w:rsidRDefault="00974717"/>
        </w:tc>
      </w:tr>
      <w:tr w:rsidR="00974717" w14:paraId="794C4960" w14:textId="77777777">
        <w:tc>
          <w:tcPr>
            <w:tcW w:w="5000" w:type="pct"/>
            <w:tcMar>
              <w:top w:w="0" w:type="dxa"/>
              <w:left w:w="0" w:type="dxa"/>
              <w:bottom w:w="0" w:type="dxa"/>
              <w:right w:w="0" w:type="dxa"/>
            </w:tcMar>
            <w:vAlign w:val="center"/>
          </w:tcPr>
          <w:p w14:paraId="794C494E" w14:textId="77777777" w:rsidR="00974717" w:rsidRDefault="00CB190E">
            <w:pPr>
              <w:pStyle w:val="p"/>
            </w:pPr>
            <w:r>
              <w:rPr>
                <w:rFonts w:ascii="Times New Roman" w:eastAsia="Times New Roman" w:hAnsi="Times New Roman" w:cs="Times New Roman"/>
                <w:color w:val="000000"/>
                <w:sz w:val="22"/>
                <w:szCs w:val="22"/>
              </w:rPr>
              <w:t>5. The Fed:</w:t>
            </w:r>
          </w:p>
          <w:p w14:paraId="794C495F" w14:textId="77777777" w:rsidR="00974717" w:rsidRDefault="00974717"/>
        </w:tc>
      </w:tr>
      <w:tr w:rsidR="00974717" w14:paraId="794C4974" w14:textId="77777777">
        <w:tc>
          <w:tcPr>
            <w:tcW w:w="5000" w:type="pct"/>
            <w:tcMar>
              <w:top w:w="0" w:type="dxa"/>
              <w:left w:w="0" w:type="dxa"/>
              <w:bottom w:w="0" w:type="dxa"/>
              <w:right w:w="0" w:type="dxa"/>
            </w:tcMar>
            <w:vAlign w:val="center"/>
          </w:tcPr>
          <w:p w14:paraId="794C4962" w14:textId="77777777" w:rsidR="00974717" w:rsidRDefault="00CB190E">
            <w:pPr>
              <w:pStyle w:val="p"/>
            </w:pPr>
            <w:r>
              <w:rPr>
                <w:rFonts w:ascii="Times New Roman" w:eastAsia="Times New Roman" w:hAnsi="Times New Roman" w:cs="Times New Roman"/>
                <w:color w:val="000000"/>
                <w:sz w:val="22"/>
                <w:szCs w:val="22"/>
              </w:rPr>
              <w:t>6. </w:t>
            </w:r>
            <w:proofErr w:type="spellStart"/>
            <w:r>
              <w:rPr>
                <w:rFonts w:ascii="Times New Roman" w:eastAsia="Times New Roman" w:hAnsi="Times New Roman" w:cs="Times New Roman"/>
                <w:color w:val="000000"/>
                <w:sz w:val="22"/>
                <w:szCs w:val="22"/>
              </w:rPr>
              <w:t>Brontsky</w:t>
            </w:r>
            <w:proofErr w:type="spellEnd"/>
            <w:r>
              <w:rPr>
                <w:rFonts w:ascii="Times New Roman" w:eastAsia="Times New Roman" w:hAnsi="Times New Roman" w:cs="Times New Roman"/>
                <w:color w:val="000000"/>
                <w:sz w:val="22"/>
                <w:szCs w:val="22"/>
              </w:rPr>
              <w:t xml:space="preserve"> &amp; Co., a member bank of the Fed, receives a notice from the Fed that notifies </w:t>
            </w:r>
            <w:r>
              <w:rPr>
                <w:rFonts w:ascii="Times New Roman" w:eastAsia="Times New Roman" w:hAnsi="Times New Roman" w:cs="Times New Roman"/>
                <w:color w:val="000000"/>
                <w:sz w:val="22"/>
                <w:szCs w:val="22"/>
              </w:rPr>
              <w:t>that it must hold funds equal to 15% of the deposits held by its customers. In this scenario, the 15% is the _____.</w:t>
            </w:r>
          </w:p>
          <w:p w14:paraId="794C4973" w14:textId="77777777" w:rsidR="00974717" w:rsidRDefault="00974717"/>
        </w:tc>
      </w:tr>
      <w:tr w:rsidR="00974717" w14:paraId="794C4988" w14:textId="77777777">
        <w:tc>
          <w:tcPr>
            <w:tcW w:w="5000" w:type="pct"/>
            <w:tcMar>
              <w:top w:w="0" w:type="dxa"/>
              <w:left w:w="0" w:type="dxa"/>
              <w:bottom w:w="0" w:type="dxa"/>
              <w:right w:w="0" w:type="dxa"/>
            </w:tcMar>
            <w:vAlign w:val="center"/>
          </w:tcPr>
          <w:p w14:paraId="794C4976" w14:textId="77777777" w:rsidR="00974717" w:rsidRDefault="00CB190E">
            <w:pPr>
              <w:pStyle w:val="p"/>
            </w:pPr>
            <w:r>
              <w:rPr>
                <w:rFonts w:ascii="Times New Roman" w:eastAsia="Times New Roman" w:hAnsi="Times New Roman" w:cs="Times New Roman"/>
                <w:color w:val="000000"/>
                <w:sz w:val="22"/>
                <w:szCs w:val="22"/>
              </w:rPr>
              <w:t xml:space="preserve">7. Which of the following is an </w:t>
            </w:r>
            <w:r>
              <w:rPr>
                <w:rFonts w:ascii="Times New Roman" w:eastAsia="Times New Roman" w:hAnsi="Times New Roman" w:cs="Times New Roman"/>
                <w:color w:val="000000"/>
                <w:sz w:val="22"/>
                <w:szCs w:val="22"/>
              </w:rPr>
              <w:t>example of a natural monopoly?</w:t>
            </w:r>
          </w:p>
          <w:p w14:paraId="794C4987" w14:textId="77777777" w:rsidR="00974717" w:rsidRDefault="00974717"/>
        </w:tc>
      </w:tr>
      <w:tr w:rsidR="00974717" w14:paraId="794C499C" w14:textId="77777777">
        <w:tc>
          <w:tcPr>
            <w:tcW w:w="5000" w:type="pct"/>
            <w:tcMar>
              <w:top w:w="0" w:type="dxa"/>
              <w:left w:w="0" w:type="dxa"/>
              <w:bottom w:w="0" w:type="dxa"/>
              <w:right w:w="0" w:type="dxa"/>
            </w:tcMar>
            <w:vAlign w:val="center"/>
          </w:tcPr>
          <w:p w14:paraId="794C498A" w14:textId="77777777" w:rsidR="00974717" w:rsidRDefault="00CB190E">
            <w:pPr>
              <w:pStyle w:val="p"/>
            </w:pPr>
            <w:r>
              <w:rPr>
                <w:rFonts w:ascii="Times New Roman" w:eastAsia="Times New Roman" w:hAnsi="Times New Roman" w:cs="Times New Roman"/>
                <w:color w:val="000000"/>
                <w:sz w:val="22"/>
                <w:szCs w:val="22"/>
              </w:rPr>
              <w:t>8. Which of the following statements is true of a capitalist economy?</w:t>
            </w:r>
          </w:p>
          <w:p w14:paraId="794C499B" w14:textId="77777777" w:rsidR="00974717" w:rsidRDefault="00974717"/>
        </w:tc>
      </w:tr>
      <w:tr w:rsidR="00974717" w14:paraId="794C49B0" w14:textId="77777777">
        <w:tc>
          <w:tcPr>
            <w:tcW w:w="5000" w:type="pct"/>
            <w:tcMar>
              <w:top w:w="0" w:type="dxa"/>
              <w:left w:w="0" w:type="dxa"/>
              <w:bottom w:w="0" w:type="dxa"/>
              <w:right w:w="0" w:type="dxa"/>
            </w:tcMar>
            <w:vAlign w:val="center"/>
          </w:tcPr>
          <w:p w14:paraId="794C499E" w14:textId="77777777" w:rsidR="00974717" w:rsidRDefault="00CB190E">
            <w:pPr>
              <w:pStyle w:val="p"/>
            </w:pPr>
            <w:r>
              <w:rPr>
                <w:rFonts w:ascii="Times New Roman" w:eastAsia="Times New Roman" w:hAnsi="Times New Roman" w:cs="Times New Roman"/>
                <w:color w:val="000000"/>
                <w:sz w:val="22"/>
                <w:szCs w:val="22"/>
              </w:rPr>
              <w:t>9. In the context of fundamental principles of a free market system, which of the following statements is true of a supply curve?</w:t>
            </w:r>
          </w:p>
          <w:p w14:paraId="794C49AF" w14:textId="77777777" w:rsidR="00974717" w:rsidRDefault="00974717"/>
        </w:tc>
      </w:tr>
      <w:tr w:rsidR="00974717" w14:paraId="794C49C4" w14:textId="77777777">
        <w:tc>
          <w:tcPr>
            <w:tcW w:w="5000" w:type="pct"/>
            <w:tcMar>
              <w:top w:w="0" w:type="dxa"/>
              <w:left w:w="0" w:type="dxa"/>
              <w:bottom w:w="0" w:type="dxa"/>
              <w:right w:w="0" w:type="dxa"/>
            </w:tcMar>
            <w:vAlign w:val="center"/>
          </w:tcPr>
          <w:p w14:paraId="794C49B2" w14:textId="77777777" w:rsidR="00974717" w:rsidRDefault="00CB190E">
            <w:pPr>
              <w:pStyle w:val="p"/>
            </w:pPr>
            <w:r>
              <w:rPr>
                <w:rFonts w:ascii="Times New Roman" w:eastAsia="Times New Roman" w:hAnsi="Times New Roman" w:cs="Times New Roman"/>
                <w:color w:val="000000"/>
                <w:sz w:val="22"/>
                <w:szCs w:val="22"/>
              </w:rPr>
              <w:t xml:space="preserve">10.  _____ is a market structure with only a </w:t>
            </w:r>
            <w:r>
              <w:rPr>
                <w:rFonts w:ascii="Times New Roman" w:eastAsia="Times New Roman" w:hAnsi="Times New Roman" w:cs="Times New Roman"/>
                <w:color w:val="000000"/>
                <w:sz w:val="22"/>
                <w:szCs w:val="22"/>
              </w:rPr>
              <w:t>handful of competitors selling products that can be similar or different and has high barriers to entry.</w:t>
            </w:r>
          </w:p>
          <w:p w14:paraId="794C49C3" w14:textId="77777777" w:rsidR="00974717" w:rsidRDefault="00974717"/>
        </w:tc>
      </w:tr>
      <w:tr w:rsidR="00974717" w14:paraId="794C49D8" w14:textId="77777777">
        <w:tc>
          <w:tcPr>
            <w:tcW w:w="5000" w:type="pct"/>
            <w:tcMar>
              <w:top w:w="0" w:type="dxa"/>
              <w:left w:w="0" w:type="dxa"/>
              <w:bottom w:w="0" w:type="dxa"/>
              <w:right w:w="0" w:type="dxa"/>
            </w:tcMar>
            <w:vAlign w:val="center"/>
          </w:tcPr>
          <w:p w14:paraId="794C49C6" w14:textId="77777777" w:rsidR="00974717" w:rsidRDefault="00CB190E">
            <w:pPr>
              <w:pStyle w:val="p"/>
            </w:pPr>
            <w:r>
              <w:rPr>
                <w:rFonts w:ascii="Times New Roman" w:eastAsia="Times New Roman" w:hAnsi="Times New Roman" w:cs="Times New Roman"/>
                <w:color w:val="000000"/>
                <w:sz w:val="22"/>
                <w:szCs w:val="22"/>
              </w:rPr>
              <w:t xml:space="preserve">11. The government of </w:t>
            </w:r>
            <w:proofErr w:type="spellStart"/>
            <w:r>
              <w:rPr>
                <w:rFonts w:ascii="Times New Roman" w:eastAsia="Times New Roman" w:hAnsi="Times New Roman" w:cs="Times New Roman"/>
                <w:color w:val="000000"/>
                <w:sz w:val="22"/>
                <w:szCs w:val="22"/>
              </w:rPr>
              <w:t>Bakhraan</w:t>
            </w:r>
            <w:proofErr w:type="spellEnd"/>
            <w:r>
              <w:rPr>
                <w:rFonts w:ascii="Times New Roman" w:eastAsia="Times New Roman" w:hAnsi="Times New Roman" w:cs="Times New Roman"/>
                <w:color w:val="000000"/>
                <w:sz w:val="22"/>
                <w:szCs w:val="22"/>
              </w:rPr>
              <w:t xml:space="preserve">, an Asian country, owns key </w:t>
            </w:r>
            <w:r>
              <w:rPr>
                <w:rFonts w:ascii="Times New Roman" w:eastAsia="Times New Roman" w:hAnsi="Times New Roman" w:cs="Times New Roman"/>
                <w:color w:val="000000"/>
                <w:sz w:val="22"/>
                <w:szCs w:val="22"/>
              </w:rPr>
              <w:t>industries that directly affect public welfare, such as healthcare and telecommunications. To fund public welfare schemes, such as free childcare and free education, the government levies high taxes on its citizens. In the given scenario, the economic syst</w:t>
            </w:r>
            <w:r>
              <w:rPr>
                <w:rFonts w:ascii="Times New Roman" w:eastAsia="Times New Roman" w:hAnsi="Times New Roman" w:cs="Times New Roman"/>
                <w:color w:val="000000"/>
                <w:sz w:val="22"/>
                <w:szCs w:val="22"/>
              </w:rPr>
              <w:t xml:space="preserve">em followed by </w:t>
            </w:r>
            <w:proofErr w:type="spellStart"/>
            <w:r>
              <w:rPr>
                <w:rFonts w:ascii="Times New Roman" w:eastAsia="Times New Roman" w:hAnsi="Times New Roman" w:cs="Times New Roman"/>
                <w:color w:val="000000"/>
                <w:sz w:val="22"/>
                <w:szCs w:val="22"/>
              </w:rPr>
              <w:t>Bakhraan</w:t>
            </w:r>
            <w:proofErr w:type="spellEnd"/>
            <w:r>
              <w:rPr>
                <w:rFonts w:ascii="Times New Roman" w:eastAsia="Times New Roman" w:hAnsi="Times New Roman" w:cs="Times New Roman"/>
                <w:color w:val="000000"/>
                <w:sz w:val="22"/>
                <w:szCs w:val="22"/>
              </w:rPr>
              <w:t xml:space="preserve"> is _____.</w:t>
            </w:r>
          </w:p>
          <w:p w14:paraId="794C49D7" w14:textId="77777777" w:rsidR="00974717" w:rsidRDefault="00974717"/>
        </w:tc>
      </w:tr>
      <w:tr w:rsidR="00974717" w14:paraId="794C49EC" w14:textId="77777777">
        <w:tc>
          <w:tcPr>
            <w:tcW w:w="5000" w:type="pct"/>
            <w:tcMar>
              <w:top w:w="0" w:type="dxa"/>
              <w:left w:w="0" w:type="dxa"/>
              <w:bottom w:w="0" w:type="dxa"/>
              <w:right w:w="0" w:type="dxa"/>
            </w:tcMar>
            <w:vAlign w:val="center"/>
          </w:tcPr>
          <w:p w14:paraId="794C49DA" w14:textId="77777777" w:rsidR="00974717" w:rsidRDefault="00CB190E">
            <w:pPr>
              <w:pStyle w:val="p"/>
            </w:pPr>
            <w:r>
              <w:rPr>
                <w:rFonts w:ascii="Times New Roman" w:eastAsia="Times New Roman" w:hAnsi="Times New Roman" w:cs="Times New Roman"/>
                <w:color w:val="000000"/>
                <w:sz w:val="22"/>
                <w:szCs w:val="22"/>
              </w:rPr>
              <w:t xml:space="preserve">12. The government of the South Asian nation of </w:t>
            </w:r>
            <w:proofErr w:type="spellStart"/>
            <w:r>
              <w:rPr>
                <w:rFonts w:ascii="Times New Roman" w:eastAsia="Times New Roman" w:hAnsi="Times New Roman" w:cs="Times New Roman"/>
                <w:color w:val="000000"/>
                <w:sz w:val="22"/>
                <w:szCs w:val="22"/>
              </w:rPr>
              <w:t>Albana</w:t>
            </w:r>
            <w:proofErr w:type="spellEnd"/>
            <w:r>
              <w:rPr>
                <w:rFonts w:ascii="Times New Roman" w:eastAsia="Times New Roman" w:hAnsi="Times New Roman" w:cs="Times New Roman"/>
                <w:color w:val="000000"/>
                <w:sz w:val="22"/>
                <w:szCs w:val="22"/>
              </w:rPr>
              <w:t xml:space="preserve"> is unable to maintain the electronics business effectively because of slack in management </w:t>
            </w:r>
            <w:r>
              <w:rPr>
                <w:rFonts w:ascii="Times New Roman" w:eastAsia="Times New Roman" w:hAnsi="Times New Roman" w:cs="Times New Roman"/>
                <w:color w:val="000000"/>
                <w:sz w:val="22"/>
                <w:szCs w:val="22"/>
              </w:rPr>
              <w:t xml:space="preserve">and lack of skilled employees. It sells the business to a company called </w:t>
            </w:r>
            <w:proofErr w:type="spellStart"/>
            <w:r>
              <w:rPr>
                <w:rFonts w:ascii="Times New Roman" w:eastAsia="Times New Roman" w:hAnsi="Times New Roman" w:cs="Times New Roman"/>
                <w:color w:val="000000"/>
                <w:sz w:val="22"/>
                <w:szCs w:val="22"/>
              </w:rPr>
              <w:t>Ramington</w:t>
            </w:r>
            <w:proofErr w:type="spellEnd"/>
            <w:r>
              <w:rPr>
                <w:rFonts w:ascii="Times New Roman" w:eastAsia="Times New Roman" w:hAnsi="Times New Roman" w:cs="Times New Roman"/>
                <w:color w:val="000000"/>
                <w:sz w:val="22"/>
                <w:szCs w:val="22"/>
              </w:rPr>
              <w:t xml:space="preserve"> Electricals. The company has no association with the government, and it operates on its own terms. The sale of the government-owned electronics business to </w:t>
            </w:r>
            <w:proofErr w:type="spellStart"/>
            <w:r>
              <w:rPr>
                <w:rFonts w:ascii="Times New Roman" w:eastAsia="Times New Roman" w:hAnsi="Times New Roman" w:cs="Times New Roman"/>
                <w:color w:val="000000"/>
                <w:sz w:val="22"/>
                <w:szCs w:val="22"/>
              </w:rPr>
              <w:t>Ramington</w:t>
            </w:r>
            <w:proofErr w:type="spellEnd"/>
            <w:r>
              <w:rPr>
                <w:rFonts w:ascii="Times New Roman" w:eastAsia="Times New Roman" w:hAnsi="Times New Roman" w:cs="Times New Roman"/>
                <w:color w:val="000000"/>
                <w:sz w:val="22"/>
                <w:szCs w:val="22"/>
              </w:rPr>
              <w:t xml:space="preserve"> Electri</w:t>
            </w:r>
            <w:r>
              <w:rPr>
                <w:rFonts w:ascii="Times New Roman" w:eastAsia="Times New Roman" w:hAnsi="Times New Roman" w:cs="Times New Roman"/>
                <w:color w:val="000000"/>
                <w:sz w:val="22"/>
                <w:szCs w:val="22"/>
              </w:rPr>
              <w:t>cals is an example of _____.</w:t>
            </w:r>
          </w:p>
          <w:p w14:paraId="794C49EB" w14:textId="77777777" w:rsidR="00974717" w:rsidRDefault="00974717"/>
        </w:tc>
      </w:tr>
      <w:tr w:rsidR="00974717" w14:paraId="794C4A00" w14:textId="77777777">
        <w:tc>
          <w:tcPr>
            <w:tcW w:w="5000" w:type="pct"/>
            <w:tcMar>
              <w:top w:w="0" w:type="dxa"/>
              <w:left w:w="0" w:type="dxa"/>
              <w:bottom w:w="0" w:type="dxa"/>
              <w:right w:w="0" w:type="dxa"/>
            </w:tcMar>
            <w:vAlign w:val="center"/>
          </w:tcPr>
          <w:p w14:paraId="794C49EE" w14:textId="77777777" w:rsidR="00974717" w:rsidRDefault="00CB190E">
            <w:pPr>
              <w:pStyle w:val="p"/>
            </w:pPr>
            <w:r>
              <w:rPr>
                <w:rFonts w:ascii="Times New Roman" w:eastAsia="Times New Roman" w:hAnsi="Times New Roman" w:cs="Times New Roman"/>
                <w:color w:val="000000"/>
                <w:sz w:val="22"/>
                <w:szCs w:val="22"/>
              </w:rPr>
              <w:t>13. Which of the following statements is true of productivity?</w:t>
            </w:r>
          </w:p>
          <w:p w14:paraId="794C49FF" w14:textId="77777777" w:rsidR="00974717" w:rsidRDefault="00974717"/>
        </w:tc>
      </w:tr>
      <w:tr w:rsidR="00974717" w14:paraId="794C4A14" w14:textId="77777777">
        <w:tc>
          <w:tcPr>
            <w:tcW w:w="5000" w:type="pct"/>
            <w:tcMar>
              <w:top w:w="0" w:type="dxa"/>
              <w:left w:w="0" w:type="dxa"/>
              <w:bottom w:w="0" w:type="dxa"/>
              <w:right w:w="0" w:type="dxa"/>
            </w:tcMar>
            <w:vAlign w:val="center"/>
          </w:tcPr>
          <w:p w14:paraId="794C4A02" w14:textId="77777777" w:rsidR="00974717" w:rsidRDefault="00CB190E">
            <w:pPr>
              <w:pStyle w:val="p"/>
            </w:pPr>
            <w:r>
              <w:rPr>
                <w:rFonts w:ascii="Times New Roman" w:eastAsia="Times New Roman" w:hAnsi="Times New Roman" w:cs="Times New Roman"/>
                <w:color w:val="000000"/>
                <w:sz w:val="22"/>
                <w:szCs w:val="22"/>
              </w:rPr>
              <w:t>14. In the context of the business cycle, which of the following statements is true of the period of economic contraction?</w:t>
            </w:r>
          </w:p>
          <w:p w14:paraId="794C4A13" w14:textId="77777777" w:rsidR="00974717" w:rsidRDefault="00974717"/>
        </w:tc>
      </w:tr>
      <w:tr w:rsidR="00974717" w14:paraId="794C4A28" w14:textId="77777777">
        <w:tc>
          <w:tcPr>
            <w:tcW w:w="5000" w:type="pct"/>
            <w:tcMar>
              <w:top w:w="0" w:type="dxa"/>
              <w:left w:w="0" w:type="dxa"/>
              <w:bottom w:w="0" w:type="dxa"/>
              <w:right w:w="0" w:type="dxa"/>
            </w:tcMar>
            <w:vAlign w:val="center"/>
          </w:tcPr>
          <w:p w14:paraId="794C4A16" w14:textId="77777777" w:rsidR="00974717" w:rsidRDefault="00CB190E">
            <w:pPr>
              <w:pStyle w:val="p"/>
            </w:pPr>
            <w:r>
              <w:rPr>
                <w:rFonts w:ascii="Times New Roman" w:eastAsia="Times New Roman" w:hAnsi="Times New Roman" w:cs="Times New Roman"/>
                <w:color w:val="000000"/>
                <w:sz w:val="22"/>
                <w:szCs w:val="22"/>
              </w:rPr>
              <w:t>15. </w:t>
            </w:r>
            <w:proofErr w:type="spellStart"/>
            <w:r>
              <w:rPr>
                <w:rFonts w:ascii="Times New Roman" w:eastAsia="Times New Roman" w:hAnsi="Times New Roman" w:cs="Times New Roman"/>
                <w:color w:val="000000"/>
                <w:sz w:val="22"/>
                <w:szCs w:val="22"/>
              </w:rPr>
              <w:t>Keltica</w:t>
            </w:r>
            <w:proofErr w:type="spellEnd"/>
            <w:r>
              <w:rPr>
                <w:rFonts w:ascii="Times New Roman" w:eastAsia="Times New Roman" w:hAnsi="Times New Roman" w:cs="Times New Roman"/>
                <w:color w:val="000000"/>
                <w:sz w:val="22"/>
                <w:szCs w:val="22"/>
              </w:rPr>
              <w:t>, a country in Asia, enjoyed a period of great economic</w:t>
            </w:r>
            <w:r>
              <w:rPr>
                <w:rFonts w:ascii="Times New Roman" w:eastAsia="Times New Roman" w:hAnsi="Times New Roman" w:cs="Times New Roman"/>
                <w:color w:val="000000"/>
                <w:sz w:val="22"/>
                <w:szCs w:val="22"/>
              </w:rPr>
              <w:t xml:space="preserve"> boom in the 1980s. The country had robust economic growth, high employment, and abundant business investments during this period. In the context of the business cycle, the economy of </w:t>
            </w:r>
            <w:proofErr w:type="spellStart"/>
            <w:r>
              <w:rPr>
                <w:rFonts w:ascii="Times New Roman" w:eastAsia="Times New Roman" w:hAnsi="Times New Roman" w:cs="Times New Roman"/>
                <w:color w:val="000000"/>
                <w:sz w:val="22"/>
                <w:szCs w:val="22"/>
              </w:rPr>
              <w:t>Keltica</w:t>
            </w:r>
            <w:proofErr w:type="spellEnd"/>
            <w:r>
              <w:rPr>
                <w:rFonts w:ascii="Times New Roman" w:eastAsia="Times New Roman" w:hAnsi="Times New Roman" w:cs="Times New Roman"/>
                <w:color w:val="000000"/>
                <w:sz w:val="22"/>
                <w:szCs w:val="22"/>
              </w:rPr>
              <w:t xml:space="preserve"> was in _____ during the 1980s.</w:t>
            </w:r>
          </w:p>
          <w:p w14:paraId="794C4A27" w14:textId="77777777" w:rsidR="00974717" w:rsidRDefault="00974717"/>
        </w:tc>
      </w:tr>
    </w:tbl>
    <w:p w14:paraId="794C4A29" w14:textId="77777777" w:rsidR="00974717" w:rsidRDefault="00974717">
      <w:pPr>
        <w:spacing w:after="75"/>
      </w:pPr>
      <w:bookmarkStart w:id="0" w:name="_GoBack"/>
      <w:bookmarkEnd w:id="0"/>
    </w:p>
    <w:sectPr w:rsidR="00974717">
      <w:headerReference w:type="default" r:id="rId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C4A70" w14:textId="77777777" w:rsidR="00000000" w:rsidRDefault="00CB190E">
      <w:r>
        <w:separator/>
      </w:r>
    </w:p>
  </w:endnote>
  <w:endnote w:type="continuationSeparator" w:id="0">
    <w:p w14:paraId="794C4A72" w14:textId="77777777" w:rsidR="00000000" w:rsidRDefault="00CB1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C4A6C" w14:textId="77777777" w:rsidR="00000000" w:rsidRDefault="00CB190E">
      <w:r>
        <w:separator/>
      </w:r>
    </w:p>
  </w:footnote>
  <w:footnote w:type="continuationSeparator" w:id="0">
    <w:p w14:paraId="794C4A6E" w14:textId="77777777" w:rsidR="00000000" w:rsidRDefault="00CB19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0"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225"/>
      <w:gridCol w:w="3484"/>
      <w:gridCol w:w="2091"/>
    </w:tblGrid>
    <w:tr w:rsidR="00974717" w14:paraId="794C4A65" w14:textId="77777777">
      <w:tc>
        <w:tcPr>
          <w:tcW w:w="2250" w:type="pct"/>
          <w:tcMar>
            <w:top w:w="0" w:type="dxa"/>
            <w:left w:w="0" w:type="dxa"/>
            <w:bottom w:w="0" w:type="dxa"/>
            <w:right w:w="0" w:type="dxa"/>
          </w:tcMar>
        </w:tcPr>
        <w:p w14:paraId="794C4A5C" w14:textId="77777777" w:rsidR="00974717" w:rsidRDefault="00974717"/>
      </w:tc>
      <w:tc>
        <w:tcPr>
          <w:tcW w:w="1500" w:type="pct"/>
          <w:tcMar>
            <w:top w:w="0" w:type="dxa"/>
            <w:left w:w="0" w:type="dxa"/>
            <w:bottom w:w="0" w:type="dxa"/>
            <w:right w:w="0" w:type="dxa"/>
          </w:tcMar>
        </w:tcPr>
        <w:p w14:paraId="794C4A60" w14:textId="77777777" w:rsidR="00974717" w:rsidRDefault="00974717"/>
      </w:tc>
      <w:tc>
        <w:tcPr>
          <w:tcW w:w="900" w:type="pct"/>
          <w:tcMar>
            <w:top w:w="0" w:type="dxa"/>
            <w:left w:w="0" w:type="dxa"/>
            <w:bottom w:w="0" w:type="dxa"/>
            <w:right w:w="0" w:type="dxa"/>
          </w:tcMar>
        </w:tcPr>
        <w:p w14:paraId="794C4A64" w14:textId="77777777" w:rsidR="00974717" w:rsidRDefault="00974717"/>
      </w:tc>
    </w:tr>
  </w:tbl>
  <w:p w14:paraId="794C4A66" w14:textId="28BDCB7E" w:rsidR="00974717" w:rsidRDefault="00CB190E">
    <w:r>
      <w:rPr>
        <w:rFonts w:ascii="Times New Roman" w:eastAsia="Times New Roman" w:hAnsi="Times New Roman" w:cs="Times New Roman"/>
        <w:b/>
        <w:bCs/>
        <w:color w:val="000000"/>
        <w:sz w:val="22"/>
        <w:szCs w:val="22"/>
        <w:u w:val="single"/>
      </w:rPr>
      <w:t>Ch2 Review Questions</w:t>
    </w:r>
  </w:p>
  <w:p w14:paraId="794C4A67" w14:textId="77777777" w:rsidR="00974717" w:rsidRDefault="0097471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717"/>
    <w:rsid w:val="00974717"/>
    <w:rsid w:val="00CB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48FB"/>
  <w15:docId w15:val="{E9CF8AB5-6D99-4170-AE19-CC25A049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 w:type="paragraph" w:styleId="Header">
    <w:name w:val="header"/>
    <w:basedOn w:val="Normal"/>
    <w:link w:val="HeaderChar"/>
    <w:uiPriority w:val="99"/>
    <w:unhideWhenUsed/>
    <w:rsid w:val="00CB190E"/>
    <w:pPr>
      <w:tabs>
        <w:tab w:val="center" w:pos="4680"/>
        <w:tab w:val="right" w:pos="9360"/>
      </w:tabs>
    </w:pPr>
  </w:style>
  <w:style w:type="character" w:customStyle="1" w:styleId="HeaderChar">
    <w:name w:val="Header Char"/>
    <w:basedOn w:val="DefaultParagraphFont"/>
    <w:link w:val="Header"/>
    <w:uiPriority w:val="99"/>
    <w:rsid w:val="00CB190E"/>
    <w:rPr>
      <w:rFonts w:ascii="Arial" w:eastAsia="Arial" w:hAnsi="Arial" w:cs="Arial"/>
      <w:sz w:val="16"/>
      <w:szCs w:val="24"/>
      <w:bdr w:val="nil"/>
    </w:rPr>
  </w:style>
  <w:style w:type="paragraph" w:styleId="Footer">
    <w:name w:val="footer"/>
    <w:basedOn w:val="Normal"/>
    <w:link w:val="FooterChar"/>
    <w:uiPriority w:val="99"/>
    <w:unhideWhenUsed/>
    <w:rsid w:val="00CB190E"/>
    <w:pPr>
      <w:tabs>
        <w:tab w:val="center" w:pos="4680"/>
        <w:tab w:val="right" w:pos="9360"/>
      </w:tabs>
    </w:pPr>
  </w:style>
  <w:style w:type="character" w:customStyle="1" w:styleId="FooterChar">
    <w:name w:val="Footer Char"/>
    <w:basedOn w:val="DefaultParagraphFont"/>
    <w:link w:val="Footer"/>
    <w:uiPriority w:val="99"/>
    <w:rsid w:val="00CB190E"/>
    <w:rPr>
      <w:rFonts w:ascii="Arial" w:eastAsia="Arial" w:hAnsi="Arial" w:cs="Arial"/>
      <w:sz w:val="16"/>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Ch2 Review Questions</vt:lpstr>
    </vt:vector>
  </TitlesOfParts>
  <Company>Cengage Learning Testing, Powered by Cognero</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 Review Questions</dc:title>
  <dc:creator>Qi Wang</dc:creator>
  <cp:lastModifiedBy>Qi Wang</cp:lastModifiedBy>
  <cp:revision>2</cp:revision>
  <dcterms:created xsi:type="dcterms:W3CDTF">2019-04-01T15:30:00Z</dcterms:created>
  <dcterms:modified xsi:type="dcterms:W3CDTF">2019-04-01T15:30:00Z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