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0BDF6" w14:textId="77777777" w:rsidR="007B2115" w:rsidRDefault="007B2115" w:rsidP="007B2115">
      <w:pPr>
        <w:jc w:val="center"/>
        <w:rPr>
          <w:rFonts w:ascii="Calibri" w:hAnsi="Calibri"/>
          <w:b/>
        </w:rPr>
      </w:pPr>
    </w:p>
    <w:p w14:paraId="64646D64" w14:textId="07B481BB" w:rsidR="007B2115" w:rsidRDefault="00354A03" w:rsidP="007B2115">
      <w:pPr>
        <w:jc w:val="center"/>
        <w:rPr>
          <w:rFonts w:ascii="Calibri" w:hAnsi="Calibri"/>
          <w:b/>
        </w:rPr>
      </w:pPr>
      <w:r w:rsidRPr="00354A03">
        <w:rPr>
          <w:rFonts w:ascii="Calibri" w:hAnsi="Calibri"/>
          <w:b/>
          <w:sz w:val="32"/>
        </w:rPr>
        <w:t xml:space="preserve">BUS </w:t>
      </w:r>
      <w:r w:rsidRPr="00BF5BC3">
        <w:rPr>
          <w:rFonts w:ascii="Calibri" w:hAnsi="Calibri"/>
          <w:b/>
          <w:sz w:val="32"/>
        </w:rPr>
        <w:t>322</w:t>
      </w:r>
      <w:r w:rsidR="00046E00" w:rsidRPr="00BF5BC3">
        <w:rPr>
          <w:rFonts w:ascii="Calibri" w:hAnsi="Calibri"/>
          <w:b/>
          <w:sz w:val="32"/>
        </w:rPr>
        <w:t>-01</w:t>
      </w:r>
      <w:r w:rsidRPr="00BF5BC3">
        <w:rPr>
          <w:rFonts w:ascii="Calibri" w:hAnsi="Calibri"/>
          <w:b/>
          <w:sz w:val="32"/>
        </w:rPr>
        <w:t xml:space="preserve">: </w:t>
      </w:r>
      <w:r w:rsidRPr="00354A03">
        <w:rPr>
          <w:rFonts w:ascii="Calibri" w:hAnsi="Calibri"/>
          <w:b/>
          <w:sz w:val="32"/>
        </w:rPr>
        <w:t>NEW PRODUCT DEVELOPMENT</w:t>
      </w:r>
    </w:p>
    <w:p w14:paraId="7BC58C29" w14:textId="68D68D71" w:rsidR="00C85E19" w:rsidRPr="008624FE" w:rsidRDefault="00C85E19" w:rsidP="007B2115">
      <w:pPr>
        <w:jc w:val="center"/>
        <w:rPr>
          <w:rFonts w:ascii="Calibri" w:hAnsi="Calibri"/>
          <w:b/>
        </w:rPr>
      </w:pPr>
      <w:r w:rsidRPr="008624FE">
        <w:rPr>
          <w:rFonts w:ascii="Calibri" w:hAnsi="Calibri"/>
          <w:b/>
        </w:rPr>
        <w:t>Fall 20</w:t>
      </w:r>
      <w:r w:rsidR="00101DCE">
        <w:rPr>
          <w:rFonts w:ascii="Calibri" w:hAnsi="Calibri"/>
          <w:b/>
        </w:rPr>
        <w:t>2</w:t>
      </w:r>
      <w:r w:rsidR="00C07A8D">
        <w:rPr>
          <w:rFonts w:ascii="Calibri" w:hAnsi="Calibri"/>
          <w:b/>
        </w:rPr>
        <w:t>1</w:t>
      </w:r>
    </w:p>
    <w:p w14:paraId="310F4CF1" w14:textId="33079590" w:rsidR="002A7980" w:rsidRDefault="002A7980" w:rsidP="007B2115">
      <w:pPr>
        <w:jc w:val="center"/>
        <w:rPr>
          <w:rFonts w:ascii="Calibri" w:hAnsi="Calibri"/>
          <w:b/>
        </w:rPr>
      </w:pPr>
      <w:r>
        <w:rPr>
          <w:rFonts w:ascii="Calibri" w:hAnsi="Calibri"/>
          <w:b/>
        </w:rPr>
        <w:t>Credit Hours: 3.0</w:t>
      </w:r>
    </w:p>
    <w:p w14:paraId="49D24844" w14:textId="5F70390C" w:rsidR="00CA3E49" w:rsidRDefault="00CA3E49" w:rsidP="00CA3E49">
      <w:pPr>
        <w:jc w:val="center"/>
        <w:rPr>
          <w:rFonts w:ascii="Calibri" w:hAnsi="Calibri"/>
          <w:b/>
        </w:rPr>
      </w:pPr>
      <w:r>
        <w:rPr>
          <w:rFonts w:ascii="Calibri" w:hAnsi="Calibri"/>
          <w:b/>
        </w:rPr>
        <w:t xml:space="preserve">Tuesdays &amp; Thursdays, </w:t>
      </w:r>
      <w:r w:rsidR="00831699">
        <w:rPr>
          <w:rFonts w:ascii="Calibri" w:hAnsi="Calibri"/>
          <w:b/>
        </w:rPr>
        <w:t>9:00am to 10:20am</w:t>
      </w:r>
      <w:r w:rsidR="003A5E38">
        <w:rPr>
          <w:rFonts w:ascii="Calibri" w:hAnsi="Calibri"/>
          <w:b/>
        </w:rPr>
        <w:t xml:space="preserve"> (Eastern Time)</w:t>
      </w:r>
    </w:p>
    <w:p w14:paraId="6F496067" w14:textId="3EACAF04" w:rsidR="00FD7961" w:rsidRDefault="00FD7961" w:rsidP="00CA3E49">
      <w:pPr>
        <w:jc w:val="center"/>
        <w:rPr>
          <w:rFonts w:ascii="Calibri" w:hAnsi="Calibri"/>
          <w:b/>
        </w:rPr>
      </w:pPr>
      <w:r>
        <w:rPr>
          <w:rFonts w:ascii="Calibri" w:hAnsi="Calibri"/>
          <w:b/>
        </w:rPr>
        <w:t>Location: SLCC 2301</w:t>
      </w:r>
    </w:p>
    <w:p w14:paraId="4372A866" w14:textId="77777777" w:rsidR="007B2115" w:rsidRPr="008624FE" w:rsidRDefault="007B2115" w:rsidP="00CA3E49">
      <w:pPr>
        <w:rPr>
          <w:rFonts w:ascii="Calibri" w:hAnsi="Calibri"/>
          <w:b/>
        </w:rPr>
      </w:pPr>
    </w:p>
    <w:p w14:paraId="20B31DC9" w14:textId="77777777" w:rsidR="00C85E19" w:rsidRDefault="00C85E19" w:rsidP="007B2115">
      <w:pPr>
        <w:jc w:val="center"/>
        <w:rPr>
          <w:rFonts w:ascii="Calibri" w:hAnsi="Calibri"/>
          <w:b/>
        </w:rPr>
      </w:pPr>
      <w:r w:rsidRPr="008624FE">
        <w:rPr>
          <w:rFonts w:ascii="Calibri" w:hAnsi="Calibri"/>
          <w:b/>
        </w:rPr>
        <w:t xml:space="preserve">Professor Michael </w:t>
      </w:r>
      <w:proofErr w:type="spellStart"/>
      <w:r w:rsidRPr="008624FE">
        <w:rPr>
          <w:rFonts w:ascii="Calibri" w:hAnsi="Calibri"/>
          <w:b/>
        </w:rPr>
        <w:t>Janger</w:t>
      </w:r>
      <w:proofErr w:type="spellEnd"/>
    </w:p>
    <w:p w14:paraId="1AC64B4E" w14:textId="3B2D0415" w:rsidR="00CA3E49" w:rsidRDefault="00CA3E49" w:rsidP="007B2115">
      <w:pPr>
        <w:jc w:val="center"/>
        <w:rPr>
          <w:rFonts w:ascii="Calibri" w:hAnsi="Calibri"/>
          <w:b/>
        </w:rPr>
      </w:pPr>
      <w:r>
        <w:rPr>
          <w:rFonts w:ascii="Calibri" w:hAnsi="Calibri"/>
          <w:b/>
        </w:rPr>
        <w:t>Office: E</w:t>
      </w:r>
      <w:r w:rsidR="00831699">
        <w:rPr>
          <w:rFonts w:ascii="Calibri" w:hAnsi="Calibri"/>
          <w:b/>
        </w:rPr>
        <w:t>MG 2</w:t>
      </w:r>
      <w:r w:rsidR="00101DCE">
        <w:rPr>
          <w:rFonts w:ascii="Calibri" w:hAnsi="Calibri"/>
          <w:b/>
        </w:rPr>
        <w:t>06</w:t>
      </w:r>
    </w:p>
    <w:p w14:paraId="4443BF6F" w14:textId="702C619E" w:rsidR="00CA3E49" w:rsidRDefault="00CA3E49" w:rsidP="007B2115">
      <w:pPr>
        <w:jc w:val="center"/>
        <w:rPr>
          <w:rFonts w:ascii="Calibri" w:hAnsi="Calibri"/>
          <w:b/>
        </w:rPr>
      </w:pPr>
      <w:r>
        <w:rPr>
          <w:rFonts w:ascii="Calibri" w:hAnsi="Calibri"/>
          <w:b/>
        </w:rPr>
        <w:t>Phone/VP: 2</w:t>
      </w:r>
      <w:r w:rsidR="00831699">
        <w:rPr>
          <w:rFonts w:ascii="Calibri" w:hAnsi="Calibri"/>
          <w:b/>
        </w:rPr>
        <w:t>12-392-4114</w:t>
      </w:r>
    </w:p>
    <w:p w14:paraId="7464F46B" w14:textId="19065AD8" w:rsidR="00CA3E49" w:rsidRDefault="00CA3E49" w:rsidP="007B2115">
      <w:pPr>
        <w:jc w:val="center"/>
        <w:rPr>
          <w:rFonts w:ascii="Calibri" w:hAnsi="Calibri"/>
          <w:b/>
        </w:rPr>
      </w:pPr>
      <w:r>
        <w:rPr>
          <w:rFonts w:ascii="Calibri" w:hAnsi="Calibri"/>
          <w:b/>
        </w:rPr>
        <w:t>E-mail: michael.janger@gallaudet.edu</w:t>
      </w:r>
    </w:p>
    <w:p w14:paraId="4406CF60" w14:textId="4431559C" w:rsidR="00354A03" w:rsidRPr="008624FE" w:rsidRDefault="00354A03" w:rsidP="00354A03">
      <w:pPr>
        <w:jc w:val="center"/>
        <w:rPr>
          <w:rFonts w:ascii="Calibri" w:hAnsi="Calibri"/>
          <w:b/>
        </w:rPr>
      </w:pPr>
      <w:r>
        <w:rPr>
          <w:rFonts w:ascii="Calibri" w:hAnsi="Calibri"/>
          <w:b/>
        </w:rPr>
        <w:t xml:space="preserve">Office Hours: </w:t>
      </w:r>
      <w:r w:rsidR="00AC1BAC" w:rsidRPr="009907C7">
        <w:rPr>
          <w:rFonts w:ascii="Calibri" w:hAnsi="Calibri"/>
          <w:b/>
        </w:rPr>
        <w:t>Tuesday 3:30</w:t>
      </w:r>
      <w:r w:rsidR="00AB5AFB">
        <w:rPr>
          <w:rFonts w:ascii="Calibri" w:hAnsi="Calibri"/>
          <w:b/>
        </w:rPr>
        <w:t>pm</w:t>
      </w:r>
      <w:r w:rsidR="009907C7">
        <w:rPr>
          <w:rFonts w:ascii="Calibri" w:hAnsi="Calibri"/>
          <w:b/>
        </w:rPr>
        <w:t>-</w:t>
      </w:r>
      <w:r w:rsidR="00AC1BAC" w:rsidRPr="009907C7">
        <w:rPr>
          <w:rFonts w:ascii="Calibri" w:hAnsi="Calibri"/>
          <w:b/>
        </w:rPr>
        <w:t xml:space="preserve">5:30pm; Wednesday </w:t>
      </w:r>
      <w:r w:rsidR="00AB5AFB">
        <w:rPr>
          <w:rFonts w:ascii="Calibri" w:hAnsi="Calibri"/>
          <w:b/>
        </w:rPr>
        <w:t>1:00pm-3:00pm</w:t>
      </w:r>
    </w:p>
    <w:p w14:paraId="60E4E8CF" w14:textId="77777777" w:rsidR="00C85E19" w:rsidRPr="008624FE" w:rsidRDefault="00C85E19">
      <w:pPr>
        <w:rPr>
          <w:rFonts w:ascii="Calibri" w:hAnsi="Calibri"/>
          <w:b/>
        </w:rPr>
      </w:pPr>
    </w:p>
    <w:p w14:paraId="48C42697" w14:textId="4C8316C5" w:rsidR="00C85E19" w:rsidRDefault="00AF7CF7">
      <w:pPr>
        <w:rPr>
          <w:rFonts w:ascii="Calibri" w:hAnsi="Calibri"/>
          <w:b/>
          <w:u w:val="single"/>
        </w:rPr>
      </w:pPr>
      <w:r w:rsidRPr="008624FE">
        <w:rPr>
          <w:rFonts w:ascii="Calibri" w:hAnsi="Calibri"/>
          <w:b/>
          <w:u w:val="single"/>
        </w:rPr>
        <w:t>INTRODUCTION</w:t>
      </w:r>
    </w:p>
    <w:p w14:paraId="3F938E49" w14:textId="77777777" w:rsidR="00CA3E49" w:rsidRPr="008624FE" w:rsidRDefault="00CA3E49">
      <w:pPr>
        <w:rPr>
          <w:rFonts w:ascii="Calibri" w:hAnsi="Calibri"/>
          <w:b/>
          <w:u w:val="single"/>
        </w:rPr>
      </w:pPr>
    </w:p>
    <w:p w14:paraId="28093D15" w14:textId="77777777" w:rsidR="00D3276D" w:rsidRPr="00D3276D" w:rsidRDefault="00D3276D" w:rsidP="00D3276D">
      <w:pPr>
        <w:rPr>
          <w:rFonts w:ascii="Calibri" w:hAnsi="Calibri"/>
        </w:rPr>
      </w:pPr>
      <w:r w:rsidRPr="00D3276D">
        <w:rPr>
          <w:rFonts w:ascii="Calibri" w:hAnsi="Calibri"/>
        </w:rPr>
        <w:t xml:space="preserve">The course is for </w:t>
      </w:r>
      <w:r>
        <w:rPr>
          <w:rFonts w:ascii="Calibri" w:hAnsi="Calibri"/>
        </w:rPr>
        <w:t>students</w:t>
      </w:r>
      <w:r w:rsidRPr="00D3276D">
        <w:rPr>
          <w:rFonts w:ascii="Calibri" w:hAnsi="Calibri"/>
        </w:rPr>
        <w:t xml:space="preserve"> who are interested in learning how to create, develop and manage a new product. This course introduces the models, tools, and research techniques used in the new product development process of a business. The topics covered in this course include opportunity identification, idea generation, product design, concept and prototype testing, segmentation and positioning, pricing, brand naming, promotional strategy, product launch, and post-launch evaluation.</w:t>
      </w:r>
    </w:p>
    <w:p w14:paraId="05791A63" w14:textId="77777777" w:rsidR="00C85E19" w:rsidRDefault="00C85E19" w:rsidP="00C85E19">
      <w:pPr>
        <w:rPr>
          <w:rFonts w:ascii="Calibri" w:hAnsi="Calibri"/>
        </w:rPr>
      </w:pPr>
    </w:p>
    <w:p w14:paraId="11F5ED95" w14:textId="77777777" w:rsidR="00A70A31" w:rsidRPr="008624FE" w:rsidRDefault="00A70A31" w:rsidP="00C85E19">
      <w:pPr>
        <w:rPr>
          <w:rFonts w:ascii="Calibri" w:hAnsi="Calibri"/>
        </w:rPr>
      </w:pPr>
      <w:r w:rsidRPr="00A70A31">
        <w:rPr>
          <w:rFonts w:ascii="Calibri" w:hAnsi="Calibri"/>
          <w:b/>
        </w:rPr>
        <w:t>Prerequisite</w:t>
      </w:r>
      <w:r>
        <w:rPr>
          <w:rFonts w:ascii="Calibri" w:hAnsi="Calibri"/>
        </w:rPr>
        <w:t>: BUS 221 (Marketing), or permission of the instructor.</w:t>
      </w:r>
    </w:p>
    <w:p w14:paraId="22A827A6" w14:textId="77777777" w:rsidR="00A70A31" w:rsidRDefault="00A70A31">
      <w:pPr>
        <w:rPr>
          <w:rFonts w:ascii="Calibri" w:hAnsi="Calibri"/>
          <w:b/>
          <w:u w:val="single"/>
        </w:rPr>
      </w:pPr>
    </w:p>
    <w:p w14:paraId="2805DFD3" w14:textId="07973287" w:rsidR="00C85E19" w:rsidRPr="00782288" w:rsidRDefault="00AF7CF7">
      <w:pPr>
        <w:rPr>
          <w:rFonts w:ascii="Calibri" w:hAnsi="Calibri"/>
          <w:b/>
          <w:u w:val="single"/>
        </w:rPr>
      </w:pPr>
      <w:r w:rsidRPr="00782288">
        <w:rPr>
          <w:rFonts w:ascii="Calibri" w:hAnsi="Calibri"/>
          <w:b/>
          <w:u w:val="single"/>
        </w:rPr>
        <w:t>REQUIRED READINGS:</w:t>
      </w:r>
    </w:p>
    <w:p w14:paraId="0468774D" w14:textId="77777777" w:rsidR="00C85E19" w:rsidRPr="008624FE" w:rsidRDefault="00C85E19">
      <w:pPr>
        <w:rPr>
          <w:rFonts w:ascii="Calibri" w:hAnsi="Calibri"/>
        </w:rPr>
      </w:pPr>
    </w:p>
    <w:p w14:paraId="411F1923" w14:textId="64961A39" w:rsidR="00831699" w:rsidRPr="00831699" w:rsidRDefault="00C376D1" w:rsidP="00831699">
      <w:pPr>
        <w:rPr>
          <w:rFonts w:ascii="Calibri" w:hAnsi="Calibri"/>
        </w:rPr>
      </w:pPr>
      <w:r>
        <w:rPr>
          <w:rFonts w:ascii="Calibri" w:hAnsi="Calibri"/>
        </w:rPr>
        <w:t>Crawford, C., and Di Benedetto, C</w:t>
      </w:r>
      <w:r w:rsidR="00831699" w:rsidRPr="00831699">
        <w:rPr>
          <w:rFonts w:ascii="Calibri" w:hAnsi="Calibri"/>
        </w:rPr>
        <w:t>. </w:t>
      </w:r>
      <w:r>
        <w:rPr>
          <w:rFonts w:ascii="Calibri" w:hAnsi="Calibri"/>
          <w:b/>
          <w:bCs/>
          <w:i/>
          <w:iCs/>
        </w:rPr>
        <w:t>New Products Management, 12</w:t>
      </w:r>
      <w:r w:rsidRPr="00C376D1">
        <w:rPr>
          <w:rFonts w:ascii="Calibri" w:hAnsi="Calibri"/>
          <w:b/>
          <w:bCs/>
          <w:i/>
          <w:iCs/>
          <w:vertAlign w:val="superscript"/>
        </w:rPr>
        <w:t>th</w:t>
      </w:r>
      <w:r>
        <w:rPr>
          <w:rFonts w:ascii="Calibri" w:hAnsi="Calibri"/>
          <w:b/>
          <w:bCs/>
          <w:i/>
          <w:iCs/>
        </w:rPr>
        <w:t xml:space="preserve"> Edition. </w:t>
      </w:r>
      <w:r w:rsidR="00831699" w:rsidRPr="00831699">
        <w:rPr>
          <w:rFonts w:ascii="Calibri" w:hAnsi="Calibri"/>
        </w:rPr>
        <w:t>McGraw-Hill Higher Education</w:t>
      </w:r>
      <w:r w:rsidR="00C33117">
        <w:rPr>
          <w:rFonts w:ascii="Calibri" w:hAnsi="Calibri"/>
        </w:rPr>
        <w:t>, 2021.</w:t>
      </w:r>
    </w:p>
    <w:p w14:paraId="68A45EED" w14:textId="77777777" w:rsidR="00C85E19" w:rsidRPr="008624FE" w:rsidRDefault="00C85E19">
      <w:pPr>
        <w:rPr>
          <w:rFonts w:ascii="Calibri" w:hAnsi="Calibri"/>
        </w:rPr>
      </w:pPr>
    </w:p>
    <w:p w14:paraId="04DA89B6" w14:textId="4E7A0D47" w:rsidR="00DD3B44" w:rsidRDefault="001D4091">
      <w:pPr>
        <w:rPr>
          <w:rFonts w:ascii="Calibri" w:hAnsi="Calibri"/>
        </w:rPr>
      </w:pPr>
      <w:r>
        <w:rPr>
          <w:rFonts w:ascii="Calibri" w:hAnsi="Calibri"/>
        </w:rPr>
        <w:t>Additional articles and reading materials as provided by the instructor.</w:t>
      </w:r>
      <w:r w:rsidR="0036061A">
        <w:rPr>
          <w:rFonts w:ascii="Calibri" w:hAnsi="Calibri"/>
        </w:rPr>
        <w:t xml:space="preserve"> There may be an additional cost for some materials due to copyright restrictions. (Please check with the instructor</w:t>
      </w:r>
      <w:r w:rsidR="00AF7CF7">
        <w:rPr>
          <w:rFonts w:ascii="Calibri" w:hAnsi="Calibri"/>
        </w:rPr>
        <w:t xml:space="preserve"> in advance</w:t>
      </w:r>
      <w:r w:rsidR="0036061A">
        <w:rPr>
          <w:rFonts w:ascii="Calibri" w:hAnsi="Calibri"/>
        </w:rPr>
        <w:t xml:space="preserve"> if you need more information.)</w:t>
      </w:r>
    </w:p>
    <w:p w14:paraId="4EE1B5E7" w14:textId="508AF2F4" w:rsidR="001D4091" w:rsidRDefault="001D4091">
      <w:pPr>
        <w:rPr>
          <w:rFonts w:ascii="Calibri" w:hAnsi="Calibri"/>
        </w:rPr>
      </w:pPr>
    </w:p>
    <w:p w14:paraId="7C6887D0" w14:textId="62971AED" w:rsidR="002235A0" w:rsidRPr="002235A0" w:rsidRDefault="002235A0">
      <w:pPr>
        <w:rPr>
          <w:rFonts w:ascii="Calibri" w:hAnsi="Calibri"/>
          <w:b/>
          <w:u w:val="single"/>
        </w:rPr>
      </w:pPr>
      <w:r w:rsidRPr="002235A0">
        <w:rPr>
          <w:rFonts w:ascii="Calibri" w:hAnsi="Calibri"/>
          <w:b/>
          <w:u w:val="single"/>
        </w:rPr>
        <w:t>TAKING THIS COURSE</w:t>
      </w:r>
    </w:p>
    <w:p w14:paraId="59F0E5E4" w14:textId="77777777" w:rsidR="002235A0" w:rsidRPr="002526DF" w:rsidRDefault="002235A0">
      <w:pPr>
        <w:rPr>
          <w:rFonts w:ascii="Calibri" w:hAnsi="Calibri"/>
          <w:color w:val="000000" w:themeColor="text1"/>
        </w:rPr>
      </w:pPr>
    </w:p>
    <w:p w14:paraId="4E15F629" w14:textId="215633AE" w:rsidR="002235A0" w:rsidRPr="002526DF" w:rsidRDefault="002235A0" w:rsidP="002235A0">
      <w:pPr>
        <w:rPr>
          <w:rFonts w:ascii="Calibri" w:hAnsi="Calibri"/>
          <w:color w:val="000000" w:themeColor="text1"/>
        </w:rPr>
      </w:pPr>
      <w:r w:rsidRPr="002526DF">
        <w:rPr>
          <w:rFonts w:ascii="Calibri" w:hAnsi="Calibri"/>
          <w:color w:val="000000" w:themeColor="text1"/>
        </w:rPr>
        <w:t xml:space="preserve">BUS 221 is being taught this semester as a </w:t>
      </w:r>
      <w:r w:rsidR="009F0E72" w:rsidRPr="002526DF">
        <w:rPr>
          <w:rFonts w:ascii="Calibri" w:hAnsi="Calibri"/>
          <w:color w:val="000000" w:themeColor="text1"/>
        </w:rPr>
        <w:t>face-to-face course</w:t>
      </w:r>
      <w:r w:rsidRPr="002526DF">
        <w:rPr>
          <w:rFonts w:ascii="Calibri" w:hAnsi="Calibri"/>
          <w:color w:val="000000" w:themeColor="text1"/>
        </w:rPr>
        <w:t xml:space="preserve">. We will use Blackboard Ultra as our learning </w:t>
      </w:r>
      <w:r w:rsidR="009F0E72" w:rsidRPr="002526DF">
        <w:rPr>
          <w:rFonts w:ascii="Calibri" w:hAnsi="Calibri"/>
          <w:color w:val="000000" w:themeColor="text1"/>
        </w:rPr>
        <w:t xml:space="preserve">management system. </w:t>
      </w:r>
      <w:r w:rsidRPr="002526DF">
        <w:rPr>
          <w:rFonts w:ascii="Calibri" w:hAnsi="Calibri"/>
          <w:color w:val="000000" w:themeColor="text1"/>
        </w:rPr>
        <w:t xml:space="preserve">You </w:t>
      </w:r>
      <w:r w:rsidR="009F0E72" w:rsidRPr="002526DF">
        <w:rPr>
          <w:rFonts w:ascii="Calibri" w:hAnsi="Calibri"/>
          <w:color w:val="000000" w:themeColor="text1"/>
        </w:rPr>
        <w:t>are</w:t>
      </w:r>
      <w:r w:rsidRPr="002526DF">
        <w:rPr>
          <w:rFonts w:ascii="Calibri" w:hAnsi="Calibri"/>
          <w:color w:val="000000" w:themeColor="text1"/>
        </w:rPr>
        <w:t xml:space="preserve"> responsible for checking Blackboard </w:t>
      </w:r>
      <w:r w:rsidR="009F0E72" w:rsidRPr="002526DF">
        <w:rPr>
          <w:rFonts w:ascii="Calibri" w:hAnsi="Calibri"/>
          <w:color w:val="000000" w:themeColor="text1"/>
        </w:rPr>
        <w:t xml:space="preserve">Ultra </w:t>
      </w:r>
      <w:r w:rsidRPr="002526DF">
        <w:rPr>
          <w:rFonts w:ascii="Calibri" w:hAnsi="Calibri"/>
          <w:color w:val="000000" w:themeColor="text1"/>
        </w:rPr>
        <w:t>daily to check on updates, submit your assignments, participate in classroom sessions and discussion boards, and perform other necessary classwork including quizzes and exams.</w:t>
      </w:r>
    </w:p>
    <w:p w14:paraId="03095269" w14:textId="77777777" w:rsidR="002526DF" w:rsidRPr="00BC79A7" w:rsidRDefault="002526DF" w:rsidP="002235A0">
      <w:pPr>
        <w:rPr>
          <w:rFonts w:ascii="Calibri" w:hAnsi="Calibri"/>
          <w:color w:val="FF0000"/>
        </w:rPr>
      </w:pPr>
    </w:p>
    <w:p w14:paraId="22496EE7" w14:textId="17AB4277" w:rsidR="00DD3B44" w:rsidRDefault="002235A0" w:rsidP="002235A0">
      <w:pPr>
        <w:rPr>
          <w:rFonts w:ascii="Calibri" w:hAnsi="Calibri"/>
        </w:rPr>
      </w:pPr>
      <w:r w:rsidRPr="00056AAD">
        <w:rPr>
          <w:rFonts w:ascii="Calibri" w:hAnsi="Calibri"/>
        </w:rPr>
        <w:lastRenderedPageBreak/>
        <w:t xml:space="preserve">Announcements about the course will be posted regularly, including assignments, course changes, and other essential information. </w:t>
      </w:r>
      <w:r>
        <w:rPr>
          <w:rFonts w:ascii="Calibri" w:hAnsi="Calibri"/>
          <w:b/>
        </w:rPr>
        <w:t>These course announcements will be emailed to all students at their</w:t>
      </w:r>
      <w:r w:rsidRPr="009308AD">
        <w:rPr>
          <w:rFonts w:ascii="Calibri" w:hAnsi="Calibri"/>
          <w:b/>
        </w:rPr>
        <w:t xml:space="preserve"> Gallaudet email address</w:t>
      </w:r>
      <w:r>
        <w:rPr>
          <w:rFonts w:ascii="Calibri" w:hAnsi="Calibri"/>
          <w:b/>
        </w:rPr>
        <w:t>es, so please check your email inbox regularly</w:t>
      </w:r>
      <w:r w:rsidRPr="009308AD">
        <w:rPr>
          <w:rFonts w:ascii="Calibri" w:hAnsi="Calibri"/>
          <w:b/>
        </w:rPr>
        <w:t>.</w:t>
      </w:r>
      <w:r w:rsidRPr="00056AAD">
        <w:rPr>
          <w:rFonts w:ascii="Calibri" w:hAnsi="Calibri"/>
        </w:rPr>
        <w:t xml:space="preserve"> If you are using a private email account, </w:t>
      </w:r>
      <w:r w:rsidRPr="00056AAD">
        <w:rPr>
          <w:rFonts w:ascii="Calibri" w:hAnsi="Calibri"/>
          <w:b/>
        </w:rPr>
        <w:t xml:space="preserve">it is </w:t>
      </w:r>
      <w:r>
        <w:rPr>
          <w:rFonts w:ascii="Calibri" w:hAnsi="Calibri"/>
          <w:b/>
        </w:rPr>
        <w:t>YOUR</w:t>
      </w:r>
      <w:r w:rsidRPr="00056AAD">
        <w:rPr>
          <w:rFonts w:ascii="Calibri" w:hAnsi="Calibri"/>
          <w:b/>
        </w:rPr>
        <w:t xml:space="preserve"> responsibility</w:t>
      </w:r>
      <w:r w:rsidRPr="00056AAD">
        <w:rPr>
          <w:rFonts w:ascii="Calibri" w:hAnsi="Calibri"/>
        </w:rPr>
        <w:t xml:space="preserve"> to ensure that your Gallaudet email address is set up to automatically forward emails to your preferred email account, so that you will not miss any messages and announcements for this course.</w:t>
      </w:r>
    </w:p>
    <w:p w14:paraId="7D9BD830" w14:textId="5EC1B39B" w:rsidR="00D670AF" w:rsidRDefault="00D670AF" w:rsidP="002235A0">
      <w:pPr>
        <w:rPr>
          <w:rFonts w:ascii="Calibri" w:hAnsi="Calibri"/>
        </w:rPr>
      </w:pPr>
    </w:p>
    <w:p w14:paraId="4814190D" w14:textId="30FE4D89" w:rsidR="00D670AF" w:rsidRPr="008624FE" w:rsidRDefault="00D670AF" w:rsidP="002235A0">
      <w:pPr>
        <w:rPr>
          <w:rFonts w:ascii="Calibri" w:hAnsi="Calibri"/>
        </w:rPr>
      </w:pPr>
      <w:r>
        <w:rPr>
          <w:rFonts w:ascii="Calibri" w:hAnsi="Calibri"/>
        </w:rPr>
        <w:t>Ethical module for research</w:t>
      </w:r>
      <w:r w:rsidR="00180422">
        <w:rPr>
          <w:rFonts w:ascii="Calibri" w:hAnsi="Calibri"/>
        </w:rPr>
        <w:t xml:space="preserve"> – put language this is for class projects, does not require IRB projects.  Keep circle </w:t>
      </w:r>
      <w:proofErr w:type="gramStart"/>
      <w:r w:rsidR="00180422">
        <w:rPr>
          <w:rFonts w:ascii="Calibri" w:hAnsi="Calibri"/>
        </w:rPr>
        <w:t>small..</w:t>
      </w:r>
      <w:proofErr w:type="gramEnd"/>
      <w:r w:rsidR="00180422">
        <w:rPr>
          <w:rFonts w:ascii="Calibri" w:hAnsi="Calibri"/>
        </w:rPr>
        <w:t xml:space="preserve"> turn off email addresses</w:t>
      </w:r>
    </w:p>
    <w:p w14:paraId="556629F9" w14:textId="77777777" w:rsidR="002235A0" w:rsidRDefault="002235A0">
      <w:pPr>
        <w:rPr>
          <w:rFonts w:ascii="Calibri" w:hAnsi="Calibri"/>
          <w:b/>
          <w:u w:val="single"/>
        </w:rPr>
      </w:pPr>
    </w:p>
    <w:p w14:paraId="386E79FD" w14:textId="25E4CBAB" w:rsidR="00983A41" w:rsidRPr="008624FE" w:rsidRDefault="00AF7CF7">
      <w:pPr>
        <w:rPr>
          <w:rFonts w:ascii="Calibri" w:hAnsi="Calibri"/>
          <w:b/>
          <w:u w:val="single"/>
        </w:rPr>
      </w:pPr>
      <w:r w:rsidRPr="008624FE">
        <w:rPr>
          <w:rFonts w:ascii="Calibri" w:hAnsi="Calibri"/>
          <w:b/>
          <w:u w:val="single"/>
        </w:rPr>
        <w:t>BISON LETTER GRADE EQUIVALENCIES</w:t>
      </w:r>
    </w:p>
    <w:p w14:paraId="014AB6A8" w14:textId="77777777" w:rsidR="00983A41" w:rsidRPr="008624FE" w:rsidRDefault="00983A41">
      <w:pPr>
        <w:rPr>
          <w:rFonts w:ascii="Calibri" w:hAnsi="Calibri"/>
        </w:rPr>
      </w:pPr>
    </w:p>
    <w:p w14:paraId="2A4DF30B" w14:textId="77777777" w:rsidR="00983A41" w:rsidRPr="008624FE" w:rsidRDefault="00983A41" w:rsidP="00983A41">
      <w:pPr>
        <w:rPr>
          <w:rFonts w:ascii="Calibri" w:hAnsi="Calibri"/>
        </w:rPr>
      </w:pPr>
      <w:r w:rsidRPr="008624FE">
        <w:rPr>
          <w:rFonts w:ascii="Calibri" w:hAnsi="Calibri"/>
        </w:rPr>
        <w:t>The Department of Business grading system is:</w:t>
      </w:r>
    </w:p>
    <w:p w14:paraId="0B71C6B1" w14:textId="77777777" w:rsidR="00983A41" w:rsidRPr="008624FE" w:rsidRDefault="00983A41" w:rsidP="00983A41">
      <w:pPr>
        <w:rPr>
          <w:rFonts w:ascii="Calibri" w:hAnsi="Calibri"/>
        </w:rPr>
      </w:pPr>
    </w:p>
    <w:tbl>
      <w:tblPr>
        <w:tblStyle w:val="TableGrid"/>
        <w:tblW w:w="0" w:type="auto"/>
        <w:tblInd w:w="468" w:type="dxa"/>
        <w:tblLook w:val="00A0" w:firstRow="1" w:lastRow="0" w:firstColumn="1" w:lastColumn="0" w:noHBand="0" w:noVBand="0"/>
      </w:tblPr>
      <w:tblGrid>
        <w:gridCol w:w="2952"/>
        <w:gridCol w:w="823"/>
        <w:gridCol w:w="840"/>
      </w:tblGrid>
      <w:tr w:rsidR="00042BE0" w:rsidRPr="00042BE0" w14:paraId="41F825D5" w14:textId="77777777" w:rsidTr="00AF7CF7">
        <w:tc>
          <w:tcPr>
            <w:tcW w:w="2952" w:type="dxa"/>
            <w:vAlign w:val="center"/>
          </w:tcPr>
          <w:p w14:paraId="26E01D2D" w14:textId="77777777" w:rsidR="00042BE0" w:rsidRPr="00042BE0" w:rsidRDefault="00042BE0" w:rsidP="00042BE0">
            <w:pPr>
              <w:jc w:val="center"/>
              <w:rPr>
                <w:rFonts w:ascii="Calibri" w:hAnsi="Calibri"/>
                <w:b/>
              </w:rPr>
            </w:pPr>
            <w:r w:rsidRPr="00042BE0">
              <w:rPr>
                <w:rFonts w:ascii="Calibri" w:hAnsi="Calibri"/>
                <w:b/>
              </w:rPr>
              <w:t>Percent Grade</w:t>
            </w:r>
          </w:p>
        </w:tc>
        <w:tc>
          <w:tcPr>
            <w:tcW w:w="823" w:type="dxa"/>
            <w:vAlign w:val="center"/>
          </w:tcPr>
          <w:p w14:paraId="7ECC1143" w14:textId="77777777" w:rsidR="00042BE0" w:rsidRPr="00042BE0" w:rsidRDefault="00042BE0" w:rsidP="00042BE0">
            <w:pPr>
              <w:jc w:val="center"/>
              <w:rPr>
                <w:rFonts w:ascii="Calibri" w:hAnsi="Calibri"/>
                <w:b/>
              </w:rPr>
            </w:pPr>
            <w:r w:rsidRPr="00042BE0">
              <w:rPr>
                <w:rFonts w:ascii="Calibri" w:hAnsi="Calibri"/>
                <w:b/>
              </w:rPr>
              <w:t>Letter Grade</w:t>
            </w:r>
          </w:p>
        </w:tc>
        <w:tc>
          <w:tcPr>
            <w:tcW w:w="840" w:type="dxa"/>
            <w:vAlign w:val="center"/>
          </w:tcPr>
          <w:p w14:paraId="75BF2B97" w14:textId="77777777" w:rsidR="00042BE0" w:rsidRPr="00042BE0" w:rsidRDefault="00042BE0" w:rsidP="00042BE0">
            <w:pPr>
              <w:jc w:val="center"/>
              <w:rPr>
                <w:rFonts w:ascii="Calibri" w:hAnsi="Calibri"/>
                <w:b/>
              </w:rPr>
            </w:pPr>
            <w:r w:rsidRPr="00042BE0">
              <w:rPr>
                <w:rFonts w:ascii="Calibri" w:hAnsi="Calibri"/>
                <w:b/>
              </w:rPr>
              <w:t>GPA Points</w:t>
            </w:r>
          </w:p>
        </w:tc>
      </w:tr>
      <w:tr w:rsidR="00042BE0" w:rsidRPr="008624FE" w14:paraId="428C8100" w14:textId="77777777" w:rsidTr="00AF7CF7">
        <w:tc>
          <w:tcPr>
            <w:tcW w:w="2952" w:type="dxa"/>
          </w:tcPr>
          <w:p w14:paraId="67D03E75" w14:textId="77777777" w:rsidR="00042BE0" w:rsidRPr="008624FE" w:rsidRDefault="00042BE0">
            <w:pPr>
              <w:rPr>
                <w:rFonts w:ascii="Calibri" w:hAnsi="Calibri"/>
              </w:rPr>
            </w:pPr>
            <w:r w:rsidRPr="008624FE">
              <w:rPr>
                <w:rFonts w:ascii="Calibri" w:hAnsi="Calibri"/>
              </w:rPr>
              <w:t xml:space="preserve">93% and Above </w:t>
            </w:r>
          </w:p>
        </w:tc>
        <w:tc>
          <w:tcPr>
            <w:tcW w:w="823" w:type="dxa"/>
          </w:tcPr>
          <w:p w14:paraId="3AF905CA" w14:textId="77777777" w:rsidR="00042BE0" w:rsidRPr="008624FE" w:rsidRDefault="00042BE0" w:rsidP="00983A41">
            <w:pPr>
              <w:rPr>
                <w:rFonts w:ascii="Calibri" w:hAnsi="Calibri"/>
              </w:rPr>
            </w:pPr>
            <w:r w:rsidRPr="008624FE">
              <w:rPr>
                <w:rFonts w:ascii="Calibri" w:hAnsi="Calibri"/>
              </w:rPr>
              <w:t>A</w:t>
            </w:r>
          </w:p>
        </w:tc>
        <w:tc>
          <w:tcPr>
            <w:tcW w:w="840" w:type="dxa"/>
          </w:tcPr>
          <w:p w14:paraId="7E5FF6D0" w14:textId="77777777" w:rsidR="00042BE0" w:rsidRPr="008624FE" w:rsidRDefault="00042BE0" w:rsidP="00983A41">
            <w:pPr>
              <w:rPr>
                <w:rFonts w:ascii="Calibri" w:hAnsi="Calibri"/>
              </w:rPr>
            </w:pPr>
            <w:r>
              <w:rPr>
                <w:rFonts w:ascii="Calibri" w:hAnsi="Calibri"/>
              </w:rPr>
              <w:t>4.0</w:t>
            </w:r>
          </w:p>
        </w:tc>
      </w:tr>
      <w:tr w:rsidR="00042BE0" w:rsidRPr="008624FE" w14:paraId="7A14D5F1" w14:textId="77777777" w:rsidTr="00AF7CF7">
        <w:tc>
          <w:tcPr>
            <w:tcW w:w="2952" w:type="dxa"/>
          </w:tcPr>
          <w:p w14:paraId="233DA528" w14:textId="77777777" w:rsidR="00042BE0" w:rsidRPr="008624FE" w:rsidRDefault="00042BE0">
            <w:pPr>
              <w:rPr>
                <w:rFonts w:ascii="Calibri" w:hAnsi="Calibri"/>
              </w:rPr>
            </w:pPr>
            <w:r w:rsidRPr="008624FE">
              <w:rPr>
                <w:rFonts w:ascii="Calibri" w:hAnsi="Calibri"/>
              </w:rPr>
              <w:t xml:space="preserve">90 – 92% </w:t>
            </w:r>
          </w:p>
        </w:tc>
        <w:tc>
          <w:tcPr>
            <w:tcW w:w="823" w:type="dxa"/>
          </w:tcPr>
          <w:p w14:paraId="0EF5C64D" w14:textId="77777777" w:rsidR="00042BE0" w:rsidRPr="008624FE" w:rsidRDefault="00042BE0" w:rsidP="00983A41">
            <w:pPr>
              <w:rPr>
                <w:rFonts w:ascii="Calibri" w:hAnsi="Calibri"/>
              </w:rPr>
            </w:pPr>
            <w:r w:rsidRPr="008624FE">
              <w:rPr>
                <w:rFonts w:ascii="Calibri" w:hAnsi="Calibri"/>
              </w:rPr>
              <w:t>A-</w:t>
            </w:r>
          </w:p>
        </w:tc>
        <w:tc>
          <w:tcPr>
            <w:tcW w:w="840" w:type="dxa"/>
          </w:tcPr>
          <w:p w14:paraId="05C5387D" w14:textId="77777777" w:rsidR="00042BE0" w:rsidRPr="008624FE" w:rsidRDefault="00042BE0" w:rsidP="00983A41">
            <w:pPr>
              <w:rPr>
                <w:rFonts w:ascii="Calibri" w:hAnsi="Calibri"/>
              </w:rPr>
            </w:pPr>
            <w:r>
              <w:rPr>
                <w:rFonts w:ascii="Calibri" w:hAnsi="Calibri"/>
              </w:rPr>
              <w:t>3.7</w:t>
            </w:r>
          </w:p>
        </w:tc>
      </w:tr>
      <w:tr w:rsidR="00042BE0" w:rsidRPr="008624FE" w14:paraId="5FBF863B" w14:textId="77777777" w:rsidTr="00AF7CF7">
        <w:tc>
          <w:tcPr>
            <w:tcW w:w="2952" w:type="dxa"/>
          </w:tcPr>
          <w:p w14:paraId="0C608A25" w14:textId="77777777" w:rsidR="00042BE0" w:rsidRPr="008624FE" w:rsidRDefault="00042BE0">
            <w:pPr>
              <w:rPr>
                <w:rFonts w:ascii="Calibri" w:hAnsi="Calibri"/>
              </w:rPr>
            </w:pPr>
            <w:r w:rsidRPr="008624FE">
              <w:rPr>
                <w:rFonts w:ascii="Calibri" w:hAnsi="Calibri"/>
              </w:rPr>
              <w:t xml:space="preserve">87 - 89% </w:t>
            </w:r>
          </w:p>
        </w:tc>
        <w:tc>
          <w:tcPr>
            <w:tcW w:w="823" w:type="dxa"/>
          </w:tcPr>
          <w:p w14:paraId="6EA07033" w14:textId="77777777" w:rsidR="00042BE0" w:rsidRPr="008624FE" w:rsidRDefault="00042BE0" w:rsidP="00983A41">
            <w:pPr>
              <w:rPr>
                <w:rFonts w:ascii="Calibri" w:hAnsi="Calibri"/>
              </w:rPr>
            </w:pPr>
            <w:r w:rsidRPr="008624FE">
              <w:rPr>
                <w:rFonts w:ascii="Calibri" w:hAnsi="Calibri"/>
              </w:rPr>
              <w:t>B+</w:t>
            </w:r>
          </w:p>
        </w:tc>
        <w:tc>
          <w:tcPr>
            <w:tcW w:w="840" w:type="dxa"/>
          </w:tcPr>
          <w:p w14:paraId="1BFD4EAA" w14:textId="77777777" w:rsidR="00042BE0" w:rsidRPr="008624FE" w:rsidRDefault="00042BE0" w:rsidP="00983A41">
            <w:pPr>
              <w:rPr>
                <w:rFonts w:ascii="Calibri" w:hAnsi="Calibri"/>
              </w:rPr>
            </w:pPr>
            <w:r>
              <w:rPr>
                <w:rFonts w:ascii="Calibri" w:hAnsi="Calibri"/>
              </w:rPr>
              <w:t>3.3</w:t>
            </w:r>
          </w:p>
        </w:tc>
      </w:tr>
      <w:tr w:rsidR="00042BE0" w:rsidRPr="008624FE" w14:paraId="081D3D72" w14:textId="77777777" w:rsidTr="00AF7CF7">
        <w:tc>
          <w:tcPr>
            <w:tcW w:w="2952" w:type="dxa"/>
          </w:tcPr>
          <w:p w14:paraId="518D614C" w14:textId="77777777" w:rsidR="00042BE0" w:rsidRPr="008624FE" w:rsidRDefault="00042BE0">
            <w:pPr>
              <w:rPr>
                <w:rFonts w:ascii="Calibri" w:hAnsi="Calibri"/>
              </w:rPr>
            </w:pPr>
            <w:r w:rsidRPr="008624FE">
              <w:rPr>
                <w:rFonts w:ascii="Calibri" w:hAnsi="Calibri"/>
              </w:rPr>
              <w:t xml:space="preserve">83 - 86% </w:t>
            </w:r>
          </w:p>
        </w:tc>
        <w:tc>
          <w:tcPr>
            <w:tcW w:w="823" w:type="dxa"/>
          </w:tcPr>
          <w:p w14:paraId="37DA6E9C" w14:textId="77777777" w:rsidR="00042BE0" w:rsidRPr="008624FE" w:rsidRDefault="00042BE0" w:rsidP="00983A41">
            <w:pPr>
              <w:rPr>
                <w:rFonts w:ascii="Calibri" w:hAnsi="Calibri"/>
              </w:rPr>
            </w:pPr>
            <w:r w:rsidRPr="008624FE">
              <w:rPr>
                <w:rFonts w:ascii="Calibri" w:hAnsi="Calibri"/>
              </w:rPr>
              <w:t>B</w:t>
            </w:r>
          </w:p>
        </w:tc>
        <w:tc>
          <w:tcPr>
            <w:tcW w:w="840" w:type="dxa"/>
          </w:tcPr>
          <w:p w14:paraId="51D233E2" w14:textId="77777777" w:rsidR="00042BE0" w:rsidRPr="008624FE" w:rsidRDefault="00042BE0" w:rsidP="00983A41">
            <w:pPr>
              <w:rPr>
                <w:rFonts w:ascii="Calibri" w:hAnsi="Calibri"/>
              </w:rPr>
            </w:pPr>
            <w:r>
              <w:rPr>
                <w:rFonts w:ascii="Calibri" w:hAnsi="Calibri"/>
              </w:rPr>
              <w:t>3.0</w:t>
            </w:r>
          </w:p>
        </w:tc>
      </w:tr>
      <w:tr w:rsidR="00042BE0" w:rsidRPr="008624FE" w14:paraId="6E96D512" w14:textId="77777777" w:rsidTr="00AF7CF7">
        <w:tc>
          <w:tcPr>
            <w:tcW w:w="2952" w:type="dxa"/>
          </w:tcPr>
          <w:p w14:paraId="64CAF7CF" w14:textId="77777777" w:rsidR="00042BE0" w:rsidRPr="008624FE" w:rsidRDefault="00042BE0">
            <w:pPr>
              <w:rPr>
                <w:rFonts w:ascii="Calibri" w:hAnsi="Calibri"/>
              </w:rPr>
            </w:pPr>
            <w:r w:rsidRPr="008624FE">
              <w:rPr>
                <w:rFonts w:ascii="Calibri" w:hAnsi="Calibri"/>
              </w:rPr>
              <w:t xml:space="preserve">80 – 82% </w:t>
            </w:r>
          </w:p>
        </w:tc>
        <w:tc>
          <w:tcPr>
            <w:tcW w:w="823" w:type="dxa"/>
          </w:tcPr>
          <w:p w14:paraId="59919F48" w14:textId="77777777" w:rsidR="00042BE0" w:rsidRPr="008624FE" w:rsidRDefault="00042BE0" w:rsidP="00983A41">
            <w:pPr>
              <w:rPr>
                <w:rFonts w:ascii="Calibri" w:hAnsi="Calibri"/>
              </w:rPr>
            </w:pPr>
            <w:r w:rsidRPr="008624FE">
              <w:rPr>
                <w:rFonts w:ascii="Calibri" w:hAnsi="Calibri"/>
              </w:rPr>
              <w:t>B-</w:t>
            </w:r>
          </w:p>
        </w:tc>
        <w:tc>
          <w:tcPr>
            <w:tcW w:w="840" w:type="dxa"/>
          </w:tcPr>
          <w:p w14:paraId="42987A41" w14:textId="77777777" w:rsidR="00042BE0" w:rsidRPr="008624FE" w:rsidRDefault="00042BE0" w:rsidP="00983A41">
            <w:pPr>
              <w:rPr>
                <w:rFonts w:ascii="Calibri" w:hAnsi="Calibri"/>
              </w:rPr>
            </w:pPr>
            <w:r>
              <w:rPr>
                <w:rFonts w:ascii="Calibri" w:hAnsi="Calibri"/>
              </w:rPr>
              <w:t>2.7</w:t>
            </w:r>
          </w:p>
        </w:tc>
      </w:tr>
      <w:tr w:rsidR="00042BE0" w:rsidRPr="008624FE" w14:paraId="3B9E91D1" w14:textId="77777777" w:rsidTr="00AF7CF7">
        <w:tc>
          <w:tcPr>
            <w:tcW w:w="2952" w:type="dxa"/>
          </w:tcPr>
          <w:p w14:paraId="2B78FBFE" w14:textId="77777777" w:rsidR="00042BE0" w:rsidRPr="008624FE" w:rsidRDefault="00042BE0">
            <w:pPr>
              <w:rPr>
                <w:rFonts w:ascii="Calibri" w:hAnsi="Calibri"/>
              </w:rPr>
            </w:pPr>
            <w:r w:rsidRPr="008624FE">
              <w:rPr>
                <w:rFonts w:ascii="Calibri" w:hAnsi="Calibri"/>
              </w:rPr>
              <w:t xml:space="preserve">77 – 79% </w:t>
            </w:r>
          </w:p>
        </w:tc>
        <w:tc>
          <w:tcPr>
            <w:tcW w:w="823" w:type="dxa"/>
          </w:tcPr>
          <w:p w14:paraId="5B67FAD7" w14:textId="77777777" w:rsidR="00042BE0" w:rsidRPr="008624FE" w:rsidRDefault="00042BE0" w:rsidP="00983A41">
            <w:pPr>
              <w:rPr>
                <w:rFonts w:ascii="Calibri" w:hAnsi="Calibri"/>
              </w:rPr>
            </w:pPr>
            <w:r w:rsidRPr="008624FE">
              <w:rPr>
                <w:rFonts w:ascii="Calibri" w:hAnsi="Calibri"/>
              </w:rPr>
              <w:t>C+</w:t>
            </w:r>
          </w:p>
        </w:tc>
        <w:tc>
          <w:tcPr>
            <w:tcW w:w="840" w:type="dxa"/>
          </w:tcPr>
          <w:p w14:paraId="3F0EF374" w14:textId="77777777" w:rsidR="00042BE0" w:rsidRPr="008624FE" w:rsidRDefault="00042BE0" w:rsidP="00983A41">
            <w:pPr>
              <w:rPr>
                <w:rFonts w:ascii="Calibri" w:hAnsi="Calibri"/>
              </w:rPr>
            </w:pPr>
            <w:r>
              <w:rPr>
                <w:rFonts w:ascii="Calibri" w:hAnsi="Calibri"/>
              </w:rPr>
              <w:t>2.3</w:t>
            </w:r>
          </w:p>
        </w:tc>
      </w:tr>
      <w:tr w:rsidR="00042BE0" w:rsidRPr="008624FE" w14:paraId="18B6CDAE" w14:textId="77777777" w:rsidTr="00AF7CF7">
        <w:tc>
          <w:tcPr>
            <w:tcW w:w="2952" w:type="dxa"/>
          </w:tcPr>
          <w:p w14:paraId="4D4CCF40" w14:textId="77777777" w:rsidR="00042BE0" w:rsidRPr="008624FE" w:rsidRDefault="00042BE0">
            <w:pPr>
              <w:rPr>
                <w:rFonts w:ascii="Calibri" w:hAnsi="Calibri"/>
              </w:rPr>
            </w:pPr>
            <w:r w:rsidRPr="008624FE">
              <w:rPr>
                <w:rFonts w:ascii="Calibri" w:hAnsi="Calibri"/>
              </w:rPr>
              <w:t xml:space="preserve">73 – 76% </w:t>
            </w:r>
          </w:p>
        </w:tc>
        <w:tc>
          <w:tcPr>
            <w:tcW w:w="823" w:type="dxa"/>
          </w:tcPr>
          <w:p w14:paraId="16B7994D" w14:textId="77777777" w:rsidR="00042BE0" w:rsidRPr="008624FE" w:rsidRDefault="00042BE0" w:rsidP="00983A41">
            <w:pPr>
              <w:rPr>
                <w:rFonts w:ascii="Calibri" w:hAnsi="Calibri"/>
              </w:rPr>
            </w:pPr>
            <w:r w:rsidRPr="008624FE">
              <w:rPr>
                <w:rFonts w:ascii="Calibri" w:hAnsi="Calibri"/>
              </w:rPr>
              <w:t>C</w:t>
            </w:r>
          </w:p>
        </w:tc>
        <w:tc>
          <w:tcPr>
            <w:tcW w:w="840" w:type="dxa"/>
          </w:tcPr>
          <w:p w14:paraId="1C80EAA7" w14:textId="77777777" w:rsidR="00042BE0" w:rsidRPr="008624FE" w:rsidRDefault="00042BE0" w:rsidP="00983A41">
            <w:pPr>
              <w:rPr>
                <w:rFonts w:ascii="Calibri" w:hAnsi="Calibri"/>
              </w:rPr>
            </w:pPr>
            <w:r>
              <w:rPr>
                <w:rFonts w:ascii="Calibri" w:hAnsi="Calibri"/>
              </w:rPr>
              <w:t>2.0</w:t>
            </w:r>
          </w:p>
        </w:tc>
      </w:tr>
      <w:tr w:rsidR="00042BE0" w:rsidRPr="008624FE" w14:paraId="715BA83F" w14:textId="77777777" w:rsidTr="00AF7CF7">
        <w:tc>
          <w:tcPr>
            <w:tcW w:w="2952" w:type="dxa"/>
          </w:tcPr>
          <w:p w14:paraId="37FD4ADA" w14:textId="77777777" w:rsidR="00042BE0" w:rsidRPr="008624FE" w:rsidRDefault="00042BE0">
            <w:pPr>
              <w:rPr>
                <w:rFonts w:ascii="Calibri" w:hAnsi="Calibri"/>
              </w:rPr>
            </w:pPr>
            <w:r w:rsidRPr="008624FE">
              <w:rPr>
                <w:rFonts w:ascii="Calibri" w:hAnsi="Calibri"/>
              </w:rPr>
              <w:t xml:space="preserve">70 – 72% </w:t>
            </w:r>
          </w:p>
        </w:tc>
        <w:tc>
          <w:tcPr>
            <w:tcW w:w="823" w:type="dxa"/>
          </w:tcPr>
          <w:p w14:paraId="0B2D6158" w14:textId="77777777" w:rsidR="00042BE0" w:rsidRPr="008624FE" w:rsidRDefault="00042BE0" w:rsidP="00983A41">
            <w:pPr>
              <w:rPr>
                <w:rFonts w:ascii="Calibri" w:hAnsi="Calibri"/>
              </w:rPr>
            </w:pPr>
            <w:r w:rsidRPr="008624FE">
              <w:rPr>
                <w:rFonts w:ascii="Calibri" w:hAnsi="Calibri"/>
              </w:rPr>
              <w:t>C-</w:t>
            </w:r>
          </w:p>
        </w:tc>
        <w:tc>
          <w:tcPr>
            <w:tcW w:w="840" w:type="dxa"/>
          </w:tcPr>
          <w:p w14:paraId="66FC1FC5" w14:textId="77777777" w:rsidR="00042BE0" w:rsidRPr="008624FE" w:rsidRDefault="00042BE0" w:rsidP="00983A41">
            <w:pPr>
              <w:rPr>
                <w:rFonts w:ascii="Calibri" w:hAnsi="Calibri"/>
              </w:rPr>
            </w:pPr>
            <w:r>
              <w:rPr>
                <w:rFonts w:ascii="Calibri" w:hAnsi="Calibri"/>
              </w:rPr>
              <w:t>1.7</w:t>
            </w:r>
          </w:p>
        </w:tc>
      </w:tr>
      <w:tr w:rsidR="00042BE0" w:rsidRPr="008624FE" w14:paraId="507D5C63" w14:textId="77777777" w:rsidTr="00AF7CF7">
        <w:tc>
          <w:tcPr>
            <w:tcW w:w="2952" w:type="dxa"/>
          </w:tcPr>
          <w:p w14:paraId="6452775D" w14:textId="77777777" w:rsidR="00042BE0" w:rsidRPr="008624FE" w:rsidRDefault="00042BE0">
            <w:pPr>
              <w:rPr>
                <w:rFonts w:ascii="Calibri" w:hAnsi="Calibri"/>
              </w:rPr>
            </w:pPr>
            <w:r w:rsidRPr="008624FE">
              <w:rPr>
                <w:rFonts w:ascii="Calibri" w:hAnsi="Calibri"/>
              </w:rPr>
              <w:t xml:space="preserve">67 – 69% </w:t>
            </w:r>
          </w:p>
        </w:tc>
        <w:tc>
          <w:tcPr>
            <w:tcW w:w="823" w:type="dxa"/>
          </w:tcPr>
          <w:p w14:paraId="4ABA1C00" w14:textId="77777777" w:rsidR="00042BE0" w:rsidRPr="008624FE" w:rsidRDefault="00042BE0" w:rsidP="00983A41">
            <w:pPr>
              <w:rPr>
                <w:rFonts w:ascii="Calibri" w:hAnsi="Calibri"/>
              </w:rPr>
            </w:pPr>
            <w:r w:rsidRPr="008624FE">
              <w:rPr>
                <w:rFonts w:ascii="Calibri" w:hAnsi="Calibri"/>
              </w:rPr>
              <w:t>D+</w:t>
            </w:r>
          </w:p>
        </w:tc>
        <w:tc>
          <w:tcPr>
            <w:tcW w:w="840" w:type="dxa"/>
          </w:tcPr>
          <w:p w14:paraId="60D11772" w14:textId="77777777" w:rsidR="00042BE0" w:rsidRPr="008624FE" w:rsidRDefault="00042BE0" w:rsidP="00983A41">
            <w:pPr>
              <w:rPr>
                <w:rFonts w:ascii="Calibri" w:hAnsi="Calibri"/>
              </w:rPr>
            </w:pPr>
            <w:r>
              <w:rPr>
                <w:rFonts w:ascii="Calibri" w:hAnsi="Calibri"/>
              </w:rPr>
              <w:t>1.3</w:t>
            </w:r>
          </w:p>
        </w:tc>
      </w:tr>
      <w:tr w:rsidR="00042BE0" w:rsidRPr="008624FE" w14:paraId="042C8C03" w14:textId="77777777" w:rsidTr="00AF7CF7">
        <w:tc>
          <w:tcPr>
            <w:tcW w:w="2952" w:type="dxa"/>
          </w:tcPr>
          <w:p w14:paraId="744E11FC" w14:textId="77777777" w:rsidR="00042BE0" w:rsidRPr="008624FE" w:rsidRDefault="00042BE0">
            <w:pPr>
              <w:rPr>
                <w:rFonts w:ascii="Calibri" w:hAnsi="Calibri"/>
              </w:rPr>
            </w:pPr>
            <w:r w:rsidRPr="008624FE">
              <w:rPr>
                <w:rFonts w:ascii="Calibri" w:hAnsi="Calibri"/>
              </w:rPr>
              <w:t xml:space="preserve">60 – 66% </w:t>
            </w:r>
          </w:p>
        </w:tc>
        <w:tc>
          <w:tcPr>
            <w:tcW w:w="823" w:type="dxa"/>
          </w:tcPr>
          <w:p w14:paraId="7214F072" w14:textId="77777777" w:rsidR="00042BE0" w:rsidRPr="008624FE" w:rsidRDefault="00042BE0" w:rsidP="00983A41">
            <w:pPr>
              <w:rPr>
                <w:rFonts w:ascii="Calibri" w:hAnsi="Calibri"/>
              </w:rPr>
            </w:pPr>
            <w:r w:rsidRPr="008624FE">
              <w:rPr>
                <w:rFonts w:ascii="Calibri" w:hAnsi="Calibri"/>
              </w:rPr>
              <w:t>D</w:t>
            </w:r>
          </w:p>
        </w:tc>
        <w:tc>
          <w:tcPr>
            <w:tcW w:w="840" w:type="dxa"/>
          </w:tcPr>
          <w:p w14:paraId="28594804" w14:textId="77777777" w:rsidR="00042BE0" w:rsidRPr="008624FE" w:rsidRDefault="00042BE0" w:rsidP="00983A41">
            <w:pPr>
              <w:rPr>
                <w:rFonts w:ascii="Calibri" w:hAnsi="Calibri"/>
              </w:rPr>
            </w:pPr>
            <w:r>
              <w:rPr>
                <w:rFonts w:ascii="Calibri" w:hAnsi="Calibri"/>
              </w:rPr>
              <w:t>1.0</w:t>
            </w:r>
          </w:p>
        </w:tc>
      </w:tr>
      <w:tr w:rsidR="00042BE0" w:rsidRPr="008624FE" w14:paraId="49EEA4A7" w14:textId="77777777" w:rsidTr="00AF7CF7">
        <w:tc>
          <w:tcPr>
            <w:tcW w:w="2952" w:type="dxa"/>
          </w:tcPr>
          <w:p w14:paraId="3C03F84D" w14:textId="77777777" w:rsidR="00042BE0" w:rsidRPr="008624FE" w:rsidRDefault="00042BE0">
            <w:pPr>
              <w:rPr>
                <w:rFonts w:ascii="Calibri" w:hAnsi="Calibri"/>
              </w:rPr>
            </w:pPr>
            <w:r w:rsidRPr="008624FE">
              <w:rPr>
                <w:rFonts w:ascii="Calibri" w:hAnsi="Calibri"/>
              </w:rPr>
              <w:t xml:space="preserve">Below 60% </w:t>
            </w:r>
          </w:p>
        </w:tc>
        <w:tc>
          <w:tcPr>
            <w:tcW w:w="823" w:type="dxa"/>
          </w:tcPr>
          <w:p w14:paraId="7F597810" w14:textId="77777777" w:rsidR="00042BE0" w:rsidRPr="008624FE" w:rsidRDefault="00042BE0" w:rsidP="00983A41">
            <w:pPr>
              <w:rPr>
                <w:rFonts w:ascii="Calibri" w:hAnsi="Calibri"/>
              </w:rPr>
            </w:pPr>
            <w:r w:rsidRPr="008624FE">
              <w:rPr>
                <w:rFonts w:ascii="Calibri" w:hAnsi="Calibri"/>
              </w:rPr>
              <w:t>F</w:t>
            </w:r>
          </w:p>
        </w:tc>
        <w:tc>
          <w:tcPr>
            <w:tcW w:w="840" w:type="dxa"/>
          </w:tcPr>
          <w:p w14:paraId="265FF2B4" w14:textId="77777777" w:rsidR="00042BE0" w:rsidRPr="008624FE" w:rsidRDefault="00042BE0" w:rsidP="00983A41">
            <w:pPr>
              <w:rPr>
                <w:rFonts w:ascii="Calibri" w:hAnsi="Calibri"/>
              </w:rPr>
            </w:pPr>
            <w:r>
              <w:rPr>
                <w:rFonts w:ascii="Calibri" w:hAnsi="Calibri"/>
              </w:rPr>
              <w:t>0.0</w:t>
            </w:r>
          </w:p>
        </w:tc>
      </w:tr>
    </w:tbl>
    <w:p w14:paraId="632F7C86" w14:textId="77777777" w:rsidR="00DD3B44" w:rsidRDefault="00DD3B44" w:rsidP="00983A41">
      <w:pPr>
        <w:rPr>
          <w:rFonts w:ascii="Calibri" w:hAnsi="Calibri"/>
        </w:rPr>
      </w:pPr>
    </w:p>
    <w:p w14:paraId="2FC90310" w14:textId="6590E0CC" w:rsidR="00042BE0" w:rsidRDefault="004341EC" w:rsidP="00983A41">
      <w:pPr>
        <w:rPr>
          <w:rFonts w:ascii="Calibri" w:hAnsi="Calibri"/>
        </w:rPr>
      </w:pPr>
      <w:r>
        <w:rPr>
          <w:rFonts w:ascii="Calibri" w:hAnsi="Calibri"/>
        </w:rPr>
        <w:t>For the final grades, grades</w:t>
      </w:r>
      <w:r w:rsidR="00042BE0">
        <w:rPr>
          <w:rFonts w:ascii="Calibri" w:hAnsi="Calibri"/>
        </w:rPr>
        <w:t xml:space="preserve"> will</w:t>
      </w:r>
      <w:r>
        <w:rPr>
          <w:rFonts w:ascii="Calibri" w:hAnsi="Calibri"/>
        </w:rPr>
        <w:t xml:space="preserve"> be</w:t>
      </w:r>
      <w:r w:rsidR="00042BE0">
        <w:rPr>
          <w:rFonts w:ascii="Calibri" w:hAnsi="Calibri"/>
        </w:rPr>
        <w:t xml:space="preserve"> round</w:t>
      </w:r>
      <w:r>
        <w:rPr>
          <w:rFonts w:ascii="Calibri" w:hAnsi="Calibri"/>
        </w:rPr>
        <w:t>ed</w:t>
      </w:r>
      <w:r w:rsidR="00042BE0">
        <w:rPr>
          <w:rFonts w:ascii="Calibri" w:hAnsi="Calibri"/>
        </w:rPr>
        <w:t xml:space="preserve"> to the nearest .5. For example, if a student has a grade of </w:t>
      </w:r>
      <w:r w:rsidR="00AB5AFB">
        <w:rPr>
          <w:rFonts w:ascii="Calibri" w:hAnsi="Calibri"/>
        </w:rPr>
        <w:t>8</w:t>
      </w:r>
      <w:r w:rsidR="00042BE0">
        <w:rPr>
          <w:rFonts w:ascii="Calibri" w:hAnsi="Calibri"/>
        </w:rPr>
        <w:t xml:space="preserve">9.5% at the end of the course, it will be rounded up to </w:t>
      </w:r>
      <w:r w:rsidR="00AB5AFB">
        <w:rPr>
          <w:rFonts w:ascii="Calibri" w:hAnsi="Calibri"/>
        </w:rPr>
        <w:t>9</w:t>
      </w:r>
      <w:r w:rsidR="00042BE0">
        <w:rPr>
          <w:rFonts w:ascii="Calibri" w:hAnsi="Calibri"/>
        </w:rPr>
        <w:t xml:space="preserve">0% for a letter grade of </w:t>
      </w:r>
      <w:r w:rsidR="00AB5AFB">
        <w:rPr>
          <w:rFonts w:ascii="Calibri" w:hAnsi="Calibri"/>
        </w:rPr>
        <w:t>A</w:t>
      </w:r>
      <w:r w:rsidR="00042BE0">
        <w:rPr>
          <w:rFonts w:ascii="Calibri" w:hAnsi="Calibri"/>
        </w:rPr>
        <w:t xml:space="preserve">-. If a student has a grade of </w:t>
      </w:r>
      <w:r w:rsidR="00AB5AFB">
        <w:rPr>
          <w:rFonts w:ascii="Calibri" w:hAnsi="Calibri"/>
        </w:rPr>
        <w:t>8</w:t>
      </w:r>
      <w:r w:rsidR="00042BE0">
        <w:rPr>
          <w:rFonts w:ascii="Calibri" w:hAnsi="Calibri"/>
        </w:rPr>
        <w:t xml:space="preserve">9.4%, it will be rounded down to </w:t>
      </w:r>
      <w:r w:rsidR="00AB5AFB">
        <w:rPr>
          <w:rFonts w:ascii="Calibri" w:hAnsi="Calibri"/>
        </w:rPr>
        <w:t>8</w:t>
      </w:r>
      <w:r w:rsidR="00042BE0">
        <w:rPr>
          <w:rFonts w:ascii="Calibri" w:hAnsi="Calibri"/>
        </w:rPr>
        <w:t xml:space="preserve">9% for a </w:t>
      </w:r>
      <w:r w:rsidR="00AB5AFB">
        <w:rPr>
          <w:rFonts w:ascii="Calibri" w:hAnsi="Calibri"/>
        </w:rPr>
        <w:t>B</w:t>
      </w:r>
      <w:r w:rsidR="00042BE0">
        <w:rPr>
          <w:rFonts w:ascii="Calibri" w:hAnsi="Calibri"/>
        </w:rPr>
        <w:t>+.</w:t>
      </w:r>
    </w:p>
    <w:p w14:paraId="4D87433F" w14:textId="77777777" w:rsidR="00042BE0" w:rsidRDefault="00042BE0" w:rsidP="00983A41">
      <w:pPr>
        <w:rPr>
          <w:rFonts w:ascii="Calibri" w:hAnsi="Calibri"/>
        </w:rPr>
      </w:pPr>
    </w:p>
    <w:p w14:paraId="592B97D6" w14:textId="44FE1209" w:rsidR="00E04D65" w:rsidRDefault="00AF7CF7" w:rsidP="00E04D65">
      <w:pPr>
        <w:rPr>
          <w:rFonts w:ascii="Calibri" w:hAnsi="Calibri"/>
          <w:b/>
          <w:u w:val="single"/>
        </w:rPr>
      </w:pPr>
      <w:r>
        <w:rPr>
          <w:rFonts w:ascii="Calibri" w:hAnsi="Calibri"/>
          <w:b/>
          <w:u w:val="single"/>
        </w:rPr>
        <w:t xml:space="preserve">MAJOR ASSIGNMENTS AND GRADING </w:t>
      </w:r>
      <w:r w:rsidR="00E403AB">
        <w:rPr>
          <w:rFonts w:ascii="Calibri" w:hAnsi="Calibri"/>
          <w:b/>
          <w:u w:val="single"/>
        </w:rPr>
        <w:t>WEIGHTS</w:t>
      </w:r>
    </w:p>
    <w:p w14:paraId="786CBF4F" w14:textId="77777777" w:rsidR="00E04D65" w:rsidRPr="008624FE" w:rsidRDefault="00E04D65" w:rsidP="00E04D65">
      <w:pPr>
        <w:rPr>
          <w:rFonts w:ascii="Calibri" w:hAnsi="Calibri"/>
          <w:b/>
          <w:u w:val="single"/>
        </w:rPr>
      </w:pPr>
    </w:p>
    <w:tbl>
      <w:tblPr>
        <w:tblStyle w:val="TableGrid"/>
        <w:tblW w:w="0" w:type="auto"/>
        <w:tblInd w:w="468" w:type="dxa"/>
        <w:tblLook w:val="00A0" w:firstRow="1" w:lastRow="0" w:firstColumn="1" w:lastColumn="0" w:noHBand="0" w:noVBand="0"/>
      </w:tblPr>
      <w:tblGrid>
        <w:gridCol w:w="4428"/>
        <w:gridCol w:w="2502"/>
      </w:tblGrid>
      <w:tr w:rsidR="00133546" w:rsidRPr="008624FE" w14:paraId="5D977DD5" w14:textId="77777777" w:rsidTr="000A008B">
        <w:tc>
          <w:tcPr>
            <w:tcW w:w="4428" w:type="dxa"/>
          </w:tcPr>
          <w:p w14:paraId="36C372BA" w14:textId="02BDD41F" w:rsidR="00133546" w:rsidRPr="008624FE" w:rsidRDefault="00133546" w:rsidP="000A008B">
            <w:pPr>
              <w:rPr>
                <w:rFonts w:ascii="Calibri" w:hAnsi="Calibri"/>
              </w:rPr>
            </w:pPr>
            <w:bookmarkStart w:id="0" w:name="OLE_LINK1"/>
            <w:r>
              <w:rPr>
                <w:rFonts w:ascii="Calibri" w:hAnsi="Calibri"/>
              </w:rPr>
              <w:t>Attendance and Participation</w:t>
            </w:r>
          </w:p>
        </w:tc>
        <w:tc>
          <w:tcPr>
            <w:tcW w:w="2502" w:type="dxa"/>
          </w:tcPr>
          <w:p w14:paraId="03152776" w14:textId="72493918" w:rsidR="00133546" w:rsidRPr="008624FE" w:rsidRDefault="00133546" w:rsidP="000A008B">
            <w:pPr>
              <w:jc w:val="center"/>
              <w:rPr>
                <w:rFonts w:ascii="Calibri" w:hAnsi="Calibri"/>
              </w:rPr>
            </w:pPr>
            <w:r>
              <w:rPr>
                <w:rFonts w:ascii="Calibri" w:hAnsi="Calibri"/>
              </w:rPr>
              <w:t>10</w:t>
            </w:r>
            <w:r w:rsidRPr="008624FE">
              <w:rPr>
                <w:rFonts w:ascii="Calibri" w:hAnsi="Calibri"/>
              </w:rPr>
              <w:t>%</w:t>
            </w:r>
            <w:r>
              <w:rPr>
                <w:rFonts w:ascii="Calibri" w:hAnsi="Calibri"/>
              </w:rPr>
              <w:t xml:space="preserve"> of course grade</w:t>
            </w:r>
          </w:p>
        </w:tc>
      </w:tr>
      <w:tr w:rsidR="00133546" w:rsidRPr="008624FE" w14:paraId="221A8417" w14:textId="77777777" w:rsidTr="00E403AB">
        <w:tc>
          <w:tcPr>
            <w:tcW w:w="4428" w:type="dxa"/>
          </w:tcPr>
          <w:p w14:paraId="08D55CA6" w14:textId="7F486505" w:rsidR="00133546" w:rsidRDefault="00133546" w:rsidP="00E403AB">
            <w:pPr>
              <w:rPr>
                <w:rFonts w:ascii="Calibri" w:hAnsi="Calibri"/>
              </w:rPr>
            </w:pPr>
            <w:r>
              <w:rPr>
                <w:rFonts w:ascii="Calibri" w:hAnsi="Calibri"/>
              </w:rPr>
              <w:t>Quizzes</w:t>
            </w:r>
          </w:p>
        </w:tc>
        <w:tc>
          <w:tcPr>
            <w:tcW w:w="2502" w:type="dxa"/>
          </w:tcPr>
          <w:p w14:paraId="7C4FF297" w14:textId="362D986C" w:rsidR="00133546" w:rsidRDefault="00133546" w:rsidP="000F2CD4">
            <w:pPr>
              <w:jc w:val="center"/>
              <w:rPr>
                <w:rFonts w:ascii="Calibri" w:hAnsi="Calibri"/>
              </w:rPr>
            </w:pPr>
            <w:r>
              <w:rPr>
                <w:rFonts w:ascii="Calibri" w:hAnsi="Calibri"/>
              </w:rPr>
              <w:t>10% of course grade</w:t>
            </w:r>
          </w:p>
        </w:tc>
      </w:tr>
      <w:tr w:rsidR="00133546" w:rsidRPr="008624FE" w14:paraId="6BF8742D" w14:textId="77777777" w:rsidTr="000A008B">
        <w:tc>
          <w:tcPr>
            <w:tcW w:w="4428" w:type="dxa"/>
          </w:tcPr>
          <w:p w14:paraId="48708912" w14:textId="77777777" w:rsidR="00133546" w:rsidRPr="008624FE" w:rsidRDefault="00133546" w:rsidP="000A008B">
            <w:pPr>
              <w:rPr>
                <w:rFonts w:ascii="Calibri" w:hAnsi="Calibri"/>
              </w:rPr>
            </w:pPr>
            <w:r>
              <w:rPr>
                <w:rFonts w:ascii="Calibri" w:hAnsi="Calibri"/>
              </w:rPr>
              <w:t>New Product Proposal – 9 modules</w:t>
            </w:r>
          </w:p>
        </w:tc>
        <w:tc>
          <w:tcPr>
            <w:tcW w:w="2502" w:type="dxa"/>
          </w:tcPr>
          <w:p w14:paraId="2047579A" w14:textId="77777777" w:rsidR="00133546" w:rsidRPr="008624FE" w:rsidRDefault="00133546" w:rsidP="000A008B">
            <w:pPr>
              <w:jc w:val="center"/>
              <w:rPr>
                <w:rFonts w:ascii="Calibri" w:hAnsi="Calibri"/>
              </w:rPr>
            </w:pPr>
            <w:r>
              <w:rPr>
                <w:rFonts w:ascii="Calibri" w:hAnsi="Calibri"/>
              </w:rPr>
              <w:t>70% of course grade</w:t>
            </w:r>
          </w:p>
        </w:tc>
      </w:tr>
      <w:tr w:rsidR="00B63A6F" w:rsidRPr="008624FE" w14:paraId="75DEEB1C" w14:textId="77777777" w:rsidTr="00E403AB">
        <w:tc>
          <w:tcPr>
            <w:tcW w:w="4428" w:type="dxa"/>
          </w:tcPr>
          <w:p w14:paraId="2C14C509" w14:textId="4AF9825D" w:rsidR="00B63A6F" w:rsidRDefault="00133546" w:rsidP="00E403AB">
            <w:pPr>
              <w:rPr>
                <w:rFonts w:ascii="Calibri" w:hAnsi="Calibri"/>
              </w:rPr>
            </w:pPr>
            <w:r>
              <w:rPr>
                <w:rFonts w:ascii="Calibri" w:hAnsi="Calibri"/>
              </w:rPr>
              <w:t>Final Exam</w:t>
            </w:r>
          </w:p>
        </w:tc>
        <w:tc>
          <w:tcPr>
            <w:tcW w:w="2502" w:type="dxa"/>
          </w:tcPr>
          <w:p w14:paraId="33D7B8F2" w14:textId="2AF681BC" w:rsidR="00B63A6F" w:rsidRDefault="00B63A6F" w:rsidP="000F2CD4">
            <w:pPr>
              <w:jc w:val="center"/>
              <w:rPr>
                <w:rFonts w:ascii="Calibri" w:hAnsi="Calibri"/>
              </w:rPr>
            </w:pPr>
            <w:r>
              <w:rPr>
                <w:rFonts w:ascii="Calibri" w:hAnsi="Calibri"/>
              </w:rPr>
              <w:t>10% of course grade</w:t>
            </w:r>
          </w:p>
        </w:tc>
      </w:tr>
      <w:tr w:rsidR="00E04D65" w:rsidRPr="00456786" w14:paraId="2E8CF94D" w14:textId="77777777" w:rsidTr="00E403AB">
        <w:tc>
          <w:tcPr>
            <w:tcW w:w="4428" w:type="dxa"/>
          </w:tcPr>
          <w:p w14:paraId="55075791" w14:textId="6B7731E8" w:rsidR="00E04D65" w:rsidRPr="00456786" w:rsidRDefault="00E403AB" w:rsidP="00E04D65">
            <w:pPr>
              <w:rPr>
                <w:rFonts w:ascii="Calibri" w:hAnsi="Calibri"/>
                <w:b/>
              </w:rPr>
            </w:pPr>
            <w:r>
              <w:rPr>
                <w:rFonts w:ascii="Calibri" w:hAnsi="Calibri"/>
                <w:b/>
              </w:rPr>
              <w:t>Total</w:t>
            </w:r>
          </w:p>
        </w:tc>
        <w:tc>
          <w:tcPr>
            <w:tcW w:w="2502" w:type="dxa"/>
          </w:tcPr>
          <w:p w14:paraId="15B7282D" w14:textId="77777777" w:rsidR="00E04D65" w:rsidRPr="00456786" w:rsidRDefault="00E04D65" w:rsidP="000F2CD4">
            <w:pPr>
              <w:jc w:val="center"/>
              <w:rPr>
                <w:rFonts w:ascii="Calibri" w:hAnsi="Calibri"/>
                <w:b/>
              </w:rPr>
            </w:pPr>
            <w:r w:rsidRPr="00456786">
              <w:rPr>
                <w:rFonts w:ascii="Calibri" w:hAnsi="Calibri"/>
                <w:b/>
              </w:rPr>
              <w:t>100%</w:t>
            </w:r>
          </w:p>
        </w:tc>
      </w:tr>
      <w:bookmarkEnd w:id="0"/>
    </w:tbl>
    <w:p w14:paraId="7144C63A" w14:textId="77777777" w:rsidR="00E04D65" w:rsidRDefault="00E04D65" w:rsidP="00983A41">
      <w:pPr>
        <w:rPr>
          <w:rFonts w:ascii="Calibri" w:hAnsi="Calibri"/>
        </w:rPr>
      </w:pPr>
    </w:p>
    <w:p w14:paraId="190B6CEC" w14:textId="77777777" w:rsidR="00F347CF" w:rsidRDefault="00F347CF">
      <w:pPr>
        <w:rPr>
          <w:rFonts w:ascii="Calibri" w:hAnsi="Calibri"/>
          <w:b/>
          <w:u w:val="single"/>
        </w:rPr>
      </w:pPr>
      <w:r>
        <w:rPr>
          <w:rFonts w:ascii="Calibri" w:hAnsi="Calibri"/>
          <w:b/>
          <w:u w:val="single"/>
        </w:rPr>
        <w:br w:type="page"/>
      </w:r>
    </w:p>
    <w:p w14:paraId="4BD48CEC" w14:textId="4E975895" w:rsidR="00133546" w:rsidRPr="004F0E08" w:rsidRDefault="00133546" w:rsidP="00133546">
      <w:pPr>
        <w:rPr>
          <w:rFonts w:ascii="Calibri" w:hAnsi="Calibri"/>
          <w:b/>
          <w:u w:val="single"/>
        </w:rPr>
      </w:pPr>
      <w:r>
        <w:rPr>
          <w:rFonts w:ascii="Calibri" w:hAnsi="Calibri"/>
          <w:b/>
          <w:u w:val="single"/>
        </w:rPr>
        <w:lastRenderedPageBreak/>
        <w:t>Attendance and Participation (10</w:t>
      </w:r>
      <w:r w:rsidRPr="004F0E08">
        <w:rPr>
          <w:rFonts w:ascii="Calibri" w:hAnsi="Calibri"/>
          <w:b/>
          <w:u w:val="single"/>
        </w:rPr>
        <w:t>% of Grade)</w:t>
      </w:r>
    </w:p>
    <w:p w14:paraId="342F1586" w14:textId="77777777" w:rsidR="00133546" w:rsidRDefault="00133546" w:rsidP="00133546">
      <w:pPr>
        <w:rPr>
          <w:rFonts w:ascii="Calibri" w:hAnsi="Calibri"/>
        </w:rPr>
      </w:pPr>
    </w:p>
    <w:p w14:paraId="0D597CB7" w14:textId="488DDB74" w:rsidR="00133546" w:rsidRDefault="00133546" w:rsidP="00133546">
      <w:pPr>
        <w:rPr>
          <w:rFonts w:ascii="Calibri" w:hAnsi="Calibri"/>
        </w:rPr>
      </w:pPr>
      <w:r>
        <w:rPr>
          <w:rFonts w:ascii="Calibri" w:hAnsi="Calibri"/>
        </w:rPr>
        <w:t>You will be graded on your mastery of the textbook material and other course content through in-class activities including, but not limited to, pop quizzes, class exercises, team activities, and case studies. They will be assigned as needed throughout the semester and count toward the participation grade.</w:t>
      </w:r>
    </w:p>
    <w:p w14:paraId="3D123373" w14:textId="77777777" w:rsidR="00133546" w:rsidRDefault="00133546" w:rsidP="00133546">
      <w:pPr>
        <w:rPr>
          <w:rFonts w:ascii="Calibri" w:hAnsi="Calibri"/>
        </w:rPr>
      </w:pPr>
    </w:p>
    <w:p w14:paraId="7E4C9ABD" w14:textId="77777777" w:rsidR="00133546" w:rsidRDefault="00133546" w:rsidP="00133546">
      <w:pPr>
        <w:rPr>
          <w:rFonts w:ascii="Calibri" w:hAnsi="Calibri"/>
        </w:rPr>
      </w:pPr>
      <w:r>
        <w:rPr>
          <w:rFonts w:ascii="Calibri" w:hAnsi="Calibri"/>
        </w:rPr>
        <w:t xml:space="preserve">Participation in our classroom sessions is an essential component of learning in this course. Your participation in class discussion and collaboration activities help you </w:t>
      </w:r>
      <w:proofErr w:type="gramStart"/>
      <w:r>
        <w:rPr>
          <w:rFonts w:ascii="Calibri" w:hAnsi="Calibri"/>
        </w:rPr>
        <w:t>digest</w:t>
      </w:r>
      <w:proofErr w:type="gramEnd"/>
      <w:r>
        <w:rPr>
          <w:rFonts w:ascii="Calibri" w:hAnsi="Calibri"/>
        </w:rPr>
        <w:t xml:space="preserve"> and master concepts and skills taught in this course, and improve your problem-solving skills in business situations. So, attendance is strongly expected, and I will be marking your attendance and participation during the designated times we are meeting for the class sessions, which are Tuesdays and Thursdays from 9:30am to 10:50am Eastern Time.</w:t>
      </w:r>
    </w:p>
    <w:p w14:paraId="5BD94E4D" w14:textId="77777777" w:rsidR="00133546" w:rsidRDefault="00133546" w:rsidP="00133546">
      <w:pPr>
        <w:rPr>
          <w:rFonts w:ascii="Calibri" w:hAnsi="Calibri"/>
        </w:rPr>
      </w:pPr>
    </w:p>
    <w:p w14:paraId="3A9DD3BD" w14:textId="12FEDAAD" w:rsidR="00133546" w:rsidRDefault="00133546" w:rsidP="00133546">
      <w:pPr>
        <w:rPr>
          <w:rFonts w:ascii="Calibri" w:hAnsi="Calibri"/>
        </w:rPr>
      </w:pPr>
      <w:r>
        <w:rPr>
          <w:rFonts w:ascii="Calibri" w:hAnsi="Calibri"/>
        </w:rPr>
        <w:t xml:space="preserve">Three unexcused absences are </w:t>
      </w:r>
      <w:r w:rsidR="00930F9F">
        <w:rPr>
          <w:rFonts w:ascii="Calibri" w:hAnsi="Calibri"/>
        </w:rPr>
        <w:t>permitted</w:t>
      </w:r>
      <w:r>
        <w:rPr>
          <w:rFonts w:ascii="Calibri" w:hAnsi="Calibri"/>
        </w:rPr>
        <w:t>. Absences beyond the 3-absence limit, frequent lateness, and any class behavior issues will impact your activities/participation grade. Frequent absences and/or significant class behavior issues will result in zero credit for the activities/participation grade for the semester. If the absences are extremely excessive (more than 50% of class sessions) and/or there are major class behavior issues that disrupt the course learning environment, a low or failing grade will be given for the entire course.</w:t>
      </w:r>
    </w:p>
    <w:p w14:paraId="53D0C57D" w14:textId="77777777" w:rsidR="00133546" w:rsidRDefault="00133546" w:rsidP="00133546">
      <w:pPr>
        <w:rPr>
          <w:rFonts w:ascii="Calibri" w:hAnsi="Calibri"/>
        </w:rPr>
      </w:pPr>
    </w:p>
    <w:p w14:paraId="0B351F5C" w14:textId="31906CAC" w:rsidR="00133546" w:rsidRDefault="00133546" w:rsidP="00133546">
      <w:pPr>
        <w:rPr>
          <w:rFonts w:ascii="Calibri" w:hAnsi="Calibri"/>
        </w:rPr>
      </w:pPr>
      <w:r>
        <w:rPr>
          <w:rFonts w:ascii="Calibri" w:hAnsi="Calibri"/>
        </w:rPr>
        <w:t>Only absences due to medical and family reasons – with proper documentation such as a medical note – will be excused. Emails that explain why you are absent (“I overslept”, “I ate something bad in my dinner last night”, etc.) will not be accepted as excused absences. Only val</w:t>
      </w:r>
      <w:r w:rsidR="00930F9F">
        <w:rPr>
          <w:rFonts w:ascii="Calibri" w:hAnsi="Calibri"/>
        </w:rPr>
        <w:t>id</w:t>
      </w:r>
      <w:r>
        <w:rPr>
          <w:rFonts w:ascii="Calibri" w:hAnsi="Calibri"/>
        </w:rPr>
        <w:t xml:space="preserve"> documentation is accepted.</w:t>
      </w:r>
    </w:p>
    <w:p w14:paraId="342063EC" w14:textId="20218B2D" w:rsidR="00133546" w:rsidRDefault="00133546" w:rsidP="00983A41">
      <w:pPr>
        <w:rPr>
          <w:rFonts w:ascii="Calibri" w:hAnsi="Calibri"/>
          <w:b/>
          <w:u w:val="single"/>
        </w:rPr>
      </w:pPr>
    </w:p>
    <w:p w14:paraId="41E513D1" w14:textId="47FD81EC" w:rsidR="002526DF" w:rsidRDefault="002526DF" w:rsidP="00983A41">
      <w:pPr>
        <w:rPr>
          <w:rFonts w:ascii="Calibri" w:hAnsi="Calibri"/>
          <w:b/>
          <w:u w:val="single"/>
        </w:rPr>
      </w:pPr>
      <w:r>
        <w:rPr>
          <w:rFonts w:ascii="Calibri" w:hAnsi="Calibri"/>
          <w:b/>
          <w:u w:val="single"/>
        </w:rPr>
        <w:t>Quizzes (10% of grade)</w:t>
      </w:r>
    </w:p>
    <w:p w14:paraId="544A921F" w14:textId="636E195E" w:rsidR="00133546" w:rsidRDefault="002526DF" w:rsidP="00983A41">
      <w:pPr>
        <w:rPr>
          <w:rFonts w:ascii="Calibri" w:hAnsi="Calibri"/>
          <w:bCs/>
        </w:rPr>
      </w:pPr>
      <w:r>
        <w:rPr>
          <w:rFonts w:ascii="Calibri" w:hAnsi="Calibri"/>
          <w:bCs/>
        </w:rPr>
        <w:t>A quiz will be given for each assigned textbook chapter, with a mix of multiple-choice and short-answer questions. They will be given as either a take-home or in-class quiz depending on the content of the quiz.</w:t>
      </w:r>
    </w:p>
    <w:p w14:paraId="11D014CD" w14:textId="76BAB44B" w:rsidR="002526DF" w:rsidRDefault="002526DF" w:rsidP="00983A41">
      <w:pPr>
        <w:rPr>
          <w:rFonts w:ascii="Calibri" w:hAnsi="Calibri"/>
          <w:bCs/>
        </w:rPr>
      </w:pPr>
    </w:p>
    <w:p w14:paraId="73A38772" w14:textId="529A171D" w:rsidR="002526DF" w:rsidRPr="002526DF" w:rsidRDefault="002526DF" w:rsidP="00983A41">
      <w:pPr>
        <w:rPr>
          <w:rFonts w:ascii="Calibri" w:hAnsi="Calibri"/>
          <w:bCs/>
        </w:rPr>
      </w:pPr>
      <w:r>
        <w:rPr>
          <w:rFonts w:ascii="Calibri" w:hAnsi="Calibri"/>
          <w:bCs/>
        </w:rPr>
        <w:t>Expected study time for each quiz: 1-2 hours</w:t>
      </w:r>
    </w:p>
    <w:p w14:paraId="0A07A580" w14:textId="6264C783" w:rsidR="002526DF" w:rsidRDefault="002526DF" w:rsidP="00983A41">
      <w:pPr>
        <w:rPr>
          <w:rFonts w:ascii="Calibri" w:hAnsi="Calibri"/>
          <w:b/>
          <w:u w:val="single"/>
        </w:rPr>
      </w:pPr>
    </w:p>
    <w:p w14:paraId="4F46C647" w14:textId="77777777" w:rsidR="002526DF" w:rsidRDefault="002526DF" w:rsidP="00983A41">
      <w:pPr>
        <w:rPr>
          <w:rFonts w:ascii="Calibri" w:hAnsi="Calibri"/>
          <w:b/>
          <w:u w:val="single"/>
        </w:rPr>
      </w:pPr>
    </w:p>
    <w:p w14:paraId="17EDC374" w14:textId="59A61A44" w:rsidR="001D4091" w:rsidRPr="001D4091" w:rsidRDefault="00F7270D" w:rsidP="00983A41">
      <w:pPr>
        <w:rPr>
          <w:rFonts w:ascii="Calibri" w:hAnsi="Calibri"/>
          <w:b/>
          <w:u w:val="single"/>
        </w:rPr>
      </w:pPr>
      <w:r>
        <w:rPr>
          <w:rFonts w:ascii="Calibri" w:hAnsi="Calibri"/>
          <w:b/>
          <w:u w:val="single"/>
        </w:rPr>
        <w:t>New Product Proposal</w:t>
      </w:r>
      <w:r w:rsidR="00D3276D">
        <w:rPr>
          <w:rFonts w:ascii="Calibri" w:hAnsi="Calibri"/>
          <w:b/>
          <w:u w:val="single"/>
        </w:rPr>
        <w:t xml:space="preserve"> (</w:t>
      </w:r>
      <w:r w:rsidR="00133546">
        <w:rPr>
          <w:rFonts w:ascii="Calibri" w:hAnsi="Calibri"/>
          <w:b/>
          <w:u w:val="single"/>
        </w:rPr>
        <w:t>70</w:t>
      </w:r>
      <w:r w:rsidR="00D3276D">
        <w:rPr>
          <w:rFonts w:ascii="Calibri" w:hAnsi="Calibri"/>
          <w:b/>
          <w:u w:val="single"/>
        </w:rPr>
        <w:t>% of Grade)</w:t>
      </w:r>
    </w:p>
    <w:p w14:paraId="4D5B40ED" w14:textId="77777777" w:rsidR="00E403AB" w:rsidRDefault="00E403AB" w:rsidP="00D3276D">
      <w:pPr>
        <w:rPr>
          <w:rFonts w:ascii="Calibri" w:hAnsi="Calibri"/>
        </w:rPr>
      </w:pPr>
    </w:p>
    <w:p w14:paraId="0D8060A9" w14:textId="24CEC1A8" w:rsidR="00930F9F" w:rsidRDefault="00930F9F" w:rsidP="00D3276D">
      <w:pPr>
        <w:rPr>
          <w:rFonts w:ascii="Calibri" w:hAnsi="Calibri"/>
        </w:rPr>
      </w:pPr>
      <w:r>
        <w:rPr>
          <w:rFonts w:ascii="Calibri" w:hAnsi="Calibri"/>
        </w:rPr>
        <w:t xml:space="preserve">For the New Product Proposal, you will </w:t>
      </w:r>
      <w:r w:rsidR="00D3276D">
        <w:rPr>
          <w:rFonts w:ascii="Calibri" w:hAnsi="Calibri"/>
        </w:rPr>
        <w:t xml:space="preserve">work on a </w:t>
      </w:r>
      <w:r w:rsidR="00AF5D94">
        <w:rPr>
          <w:rFonts w:ascii="Calibri" w:hAnsi="Calibri"/>
        </w:rPr>
        <w:t>product idea of your own</w:t>
      </w:r>
      <w:r w:rsidR="00D3276D">
        <w:rPr>
          <w:rFonts w:ascii="Calibri" w:hAnsi="Calibri"/>
        </w:rPr>
        <w:t xml:space="preserve">, subject to </w:t>
      </w:r>
      <w:r w:rsidR="00123CF0">
        <w:rPr>
          <w:rFonts w:ascii="Calibri" w:hAnsi="Calibri"/>
        </w:rPr>
        <w:t>instructor’s approval</w:t>
      </w:r>
      <w:r w:rsidR="00D3276D">
        <w:rPr>
          <w:rFonts w:ascii="Calibri" w:hAnsi="Calibri"/>
        </w:rPr>
        <w:t>.</w:t>
      </w:r>
      <w:r w:rsidR="00CD3933">
        <w:rPr>
          <w:rFonts w:ascii="Calibri" w:hAnsi="Calibri"/>
        </w:rPr>
        <w:t xml:space="preserve"> </w:t>
      </w:r>
      <w:r w:rsidR="00AF5D94">
        <w:rPr>
          <w:rFonts w:ascii="Calibri" w:hAnsi="Calibri"/>
        </w:rPr>
        <w:t xml:space="preserve">The project will consist </w:t>
      </w:r>
      <w:r w:rsidR="00123CF0">
        <w:rPr>
          <w:rFonts w:ascii="Calibri" w:hAnsi="Calibri"/>
        </w:rPr>
        <w:t xml:space="preserve">of </w:t>
      </w:r>
      <w:r w:rsidR="00E92DE6">
        <w:rPr>
          <w:rFonts w:ascii="Calibri" w:hAnsi="Calibri"/>
        </w:rPr>
        <w:t>nine (</w:t>
      </w:r>
      <w:r w:rsidR="00123CF0">
        <w:rPr>
          <w:rFonts w:ascii="Calibri" w:hAnsi="Calibri"/>
        </w:rPr>
        <w:t>9</w:t>
      </w:r>
      <w:r w:rsidR="00E92DE6">
        <w:rPr>
          <w:rFonts w:ascii="Calibri" w:hAnsi="Calibri"/>
        </w:rPr>
        <w:t>)</w:t>
      </w:r>
      <w:r w:rsidR="00123CF0">
        <w:rPr>
          <w:rFonts w:ascii="Calibri" w:hAnsi="Calibri"/>
        </w:rPr>
        <w:t xml:space="preserve"> </w:t>
      </w:r>
      <w:r w:rsidR="00CD3933">
        <w:rPr>
          <w:rFonts w:ascii="Calibri" w:hAnsi="Calibri"/>
        </w:rPr>
        <w:t>modules</w:t>
      </w:r>
      <w:r w:rsidR="00123CF0">
        <w:rPr>
          <w:rFonts w:ascii="Calibri" w:hAnsi="Calibri"/>
        </w:rPr>
        <w:t xml:space="preserve">, each </w:t>
      </w:r>
      <w:r w:rsidR="00133546">
        <w:rPr>
          <w:rFonts w:ascii="Calibri" w:hAnsi="Calibri"/>
        </w:rPr>
        <w:t>representing 1/9</w:t>
      </w:r>
      <w:r w:rsidR="00133546" w:rsidRPr="00133546">
        <w:rPr>
          <w:rFonts w:ascii="Calibri" w:hAnsi="Calibri"/>
          <w:vertAlign w:val="superscript"/>
        </w:rPr>
        <w:t>th</w:t>
      </w:r>
      <w:r w:rsidR="00133546">
        <w:rPr>
          <w:rFonts w:ascii="Calibri" w:hAnsi="Calibri"/>
        </w:rPr>
        <w:t xml:space="preserve"> of the assignment grade</w:t>
      </w:r>
      <w:r w:rsidR="00462873">
        <w:rPr>
          <w:rFonts w:ascii="Calibri" w:hAnsi="Calibri"/>
        </w:rPr>
        <w:t>.</w:t>
      </w:r>
      <w:r>
        <w:rPr>
          <w:rFonts w:ascii="Calibri" w:hAnsi="Calibri"/>
        </w:rPr>
        <w:t xml:space="preserve"> At the end of the semester, you will propose and defend your product idea and explain the product development process for this idea.</w:t>
      </w:r>
    </w:p>
    <w:p w14:paraId="1DC74819" w14:textId="77777777" w:rsidR="00930F9F" w:rsidRDefault="00930F9F" w:rsidP="00D3276D">
      <w:pPr>
        <w:rPr>
          <w:rFonts w:ascii="Calibri" w:hAnsi="Calibri"/>
        </w:rPr>
      </w:pPr>
    </w:p>
    <w:p w14:paraId="3F8410A7" w14:textId="33AE148B" w:rsidR="00D3276D" w:rsidRDefault="00462873" w:rsidP="00D3276D">
      <w:pPr>
        <w:rPr>
          <w:rFonts w:ascii="Calibri" w:hAnsi="Calibri"/>
        </w:rPr>
      </w:pPr>
      <w:r>
        <w:rPr>
          <w:rFonts w:ascii="Calibri" w:hAnsi="Calibri"/>
        </w:rPr>
        <w:lastRenderedPageBreak/>
        <w:t xml:space="preserve">Expected study time on each module: </w:t>
      </w:r>
      <w:r w:rsidR="00E92DE6">
        <w:rPr>
          <w:rFonts w:ascii="Calibri" w:hAnsi="Calibri"/>
        </w:rPr>
        <w:t>2-6</w:t>
      </w:r>
      <w:r>
        <w:rPr>
          <w:rFonts w:ascii="Calibri" w:hAnsi="Calibri"/>
        </w:rPr>
        <w:t xml:space="preserve"> hours (depending on difficulty of each module).</w:t>
      </w:r>
    </w:p>
    <w:p w14:paraId="628F1A06" w14:textId="77777777" w:rsidR="00462873" w:rsidRDefault="00462873" w:rsidP="00D3276D">
      <w:pPr>
        <w:rPr>
          <w:rFonts w:ascii="Calibri" w:hAnsi="Calibri"/>
        </w:rPr>
      </w:pPr>
    </w:p>
    <w:p w14:paraId="691A5DFF" w14:textId="19A0D3A3" w:rsidR="00E92DE6" w:rsidRDefault="00462873" w:rsidP="00D3276D">
      <w:pPr>
        <w:rPr>
          <w:rFonts w:ascii="Calibri" w:hAnsi="Calibri"/>
        </w:rPr>
      </w:pPr>
      <w:r>
        <w:rPr>
          <w:rFonts w:ascii="Calibri" w:hAnsi="Calibri"/>
        </w:rPr>
        <w:t>The list of modules follow</w:t>
      </w:r>
      <w:r w:rsidR="00E92DE6">
        <w:rPr>
          <w:rFonts w:ascii="Calibri" w:hAnsi="Calibri"/>
        </w:rPr>
        <w:t>s:</w:t>
      </w:r>
    </w:p>
    <w:p w14:paraId="10BD5525" w14:textId="77777777" w:rsidR="00462873" w:rsidRPr="00FD7961" w:rsidRDefault="00462873">
      <w:pPr>
        <w:rPr>
          <w:rFonts w:ascii="Calibri" w:hAnsi="Calibri"/>
          <w:color w:val="000000" w:themeColor="text1"/>
          <w:u w:val="single"/>
        </w:rPr>
      </w:pPr>
    </w:p>
    <w:p w14:paraId="64390D31" w14:textId="56CA5626" w:rsidR="00CB3813" w:rsidRPr="00FD7961" w:rsidRDefault="002235A0" w:rsidP="00351D1E">
      <w:pPr>
        <w:pStyle w:val="ListParagraph"/>
        <w:numPr>
          <w:ilvl w:val="0"/>
          <w:numId w:val="5"/>
        </w:numPr>
        <w:rPr>
          <w:rFonts w:ascii="Calibri" w:hAnsi="Calibri"/>
          <w:color w:val="000000" w:themeColor="text1"/>
        </w:rPr>
      </w:pPr>
      <w:r w:rsidRPr="00FD7961">
        <w:rPr>
          <w:rFonts w:ascii="Calibri" w:hAnsi="Calibri"/>
          <w:color w:val="000000" w:themeColor="text1"/>
        </w:rPr>
        <w:t>Opportunity Identification</w:t>
      </w:r>
      <w:r w:rsidR="00291E70" w:rsidRPr="00FD7961">
        <w:rPr>
          <w:rFonts w:ascii="Calibri" w:hAnsi="Calibri"/>
          <w:color w:val="000000" w:themeColor="text1"/>
        </w:rPr>
        <w:t xml:space="preserve"> (Friday, September </w:t>
      </w:r>
      <w:r w:rsidR="00FD7961" w:rsidRPr="00FD7961">
        <w:rPr>
          <w:rFonts w:ascii="Calibri" w:hAnsi="Calibri"/>
          <w:color w:val="000000" w:themeColor="text1"/>
        </w:rPr>
        <w:t>17</w:t>
      </w:r>
      <w:r w:rsidR="00291E70" w:rsidRPr="00FD7961">
        <w:rPr>
          <w:rFonts w:ascii="Calibri" w:hAnsi="Calibri"/>
          <w:color w:val="000000" w:themeColor="text1"/>
        </w:rPr>
        <w:t>)</w:t>
      </w:r>
    </w:p>
    <w:p w14:paraId="7BBBFEB8" w14:textId="6E568691" w:rsidR="00351D1E" w:rsidRPr="00FD7961" w:rsidRDefault="002235A0" w:rsidP="00351D1E">
      <w:pPr>
        <w:pStyle w:val="ListParagraph"/>
        <w:numPr>
          <w:ilvl w:val="0"/>
          <w:numId w:val="5"/>
        </w:numPr>
        <w:rPr>
          <w:rFonts w:ascii="Calibri" w:hAnsi="Calibri"/>
          <w:color w:val="000000" w:themeColor="text1"/>
        </w:rPr>
      </w:pPr>
      <w:r w:rsidRPr="00FD7961">
        <w:rPr>
          <w:rFonts w:ascii="Calibri" w:hAnsi="Calibri"/>
          <w:color w:val="000000" w:themeColor="text1"/>
        </w:rPr>
        <w:t>Market Potential of New Opportunity</w:t>
      </w:r>
      <w:r w:rsidR="004A08DF" w:rsidRPr="00FD7961">
        <w:rPr>
          <w:rFonts w:ascii="Calibri" w:hAnsi="Calibri"/>
          <w:color w:val="000000" w:themeColor="text1"/>
        </w:rPr>
        <w:t xml:space="preserve"> (Friday, </w:t>
      </w:r>
      <w:r w:rsidR="00FD7961" w:rsidRPr="00FD7961">
        <w:rPr>
          <w:rFonts w:ascii="Calibri" w:hAnsi="Calibri"/>
          <w:color w:val="000000" w:themeColor="text1"/>
        </w:rPr>
        <w:t>September 24</w:t>
      </w:r>
      <w:r w:rsidR="004A08DF" w:rsidRPr="00FD7961">
        <w:rPr>
          <w:rFonts w:ascii="Calibri" w:hAnsi="Calibri"/>
          <w:color w:val="000000" w:themeColor="text1"/>
        </w:rPr>
        <w:t>)</w:t>
      </w:r>
    </w:p>
    <w:p w14:paraId="7627C496" w14:textId="1BC3CBCC" w:rsidR="00351D1E" w:rsidRPr="00FD7961" w:rsidRDefault="002235A0" w:rsidP="00351D1E">
      <w:pPr>
        <w:pStyle w:val="ListParagraph"/>
        <w:numPr>
          <w:ilvl w:val="0"/>
          <w:numId w:val="5"/>
        </w:numPr>
        <w:rPr>
          <w:rFonts w:ascii="Calibri" w:hAnsi="Calibri"/>
          <w:color w:val="000000" w:themeColor="text1"/>
        </w:rPr>
      </w:pPr>
      <w:r w:rsidRPr="00FD7961">
        <w:rPr>
          <w:rFonts w:ascii="Calibri" w:hAnsi="Calibri"/>
          <w:color w:val="000000" w:themeColor="text1"/>
        </w:rPr>
        <w:t>Concept Development and Testing</w:t>
      </w:r>
      <w:r w:rsidR="004A08DF" w:rsidRPr="00FD7961">
        <w:rPr>
          <w:rFonts w:ascii="Calibri" w:hAnsi="Calibri"/>
          <w:color w:val="000000" w:themeColor="text1"/>
        </w:rPr>
        <w:t xml:space="preserve"> (Friday, October 1</w:t>
      </w:r>
      <w:r w:rsidR="00FD7961" w:rsidRPr="00FD7961">
        <w:rPr>
          <w:rFonts w:ascii="Calibri" w:hAnsi="Calibri"/>
          <w:color w:val="000000" w:themeColor="text1"/>
        </w:rPr>
        <w:t>5</w:t>
      </w:r>
      <w:r w:rsidR="004A08DF" w:rsidRPr="00FD7961">
        <w:rPr>
          <w:rFonts w:ascii="Calibri" w:hAnsi="Calibri"/>
          <w:color w:val="000000" w:themeColor="text1"/>
        </w:rPr>
        <w:t>)</w:t>
      </w:r>
    </w:p>
    <w:p w14:paraId="6EADB67C" w14:textId="75E3EC19" w:rsidR="00351D1E" w:rsidRPr="00FD7961" w:rsidRDefault="002235A0" w:rsidP="00351D1E">
      <w:pPr>
        <w:pStyle w:val="ListParagraph"/>
        <w:numPr>
          <w:ilvl w:val="0"/>
          <w:numId w:val="5"/>
        </w:numPr>
        <w:rPr>
          <w:rFonts w:ascii="Calibri" w:hAnsi="Calibri"/>
          <w:color w:val="000000" w:themeColor="text1"/>
        </w:rPr>
      </w:pPr>
      <w:r w:rsidRPr="00FD7961">
        <w:rPr>
          <w:rFonts w:ascii="Calibri" w:hAnsi="Calibri"/>
          <w:color w:val="000000" w:themeColor="text1"/>
        </w:rPr>
        <w:t>Concept Selection</w:t>
      </w:r>
      <w:r w:rsidR="004A08DF" w:rsidRPr="00FD7961">
        <w:rPr>
          <w:rFonts w:ascii="Calibri" w:hAnsi="Calibri"/>
          <w:color w:val="000000" w:themeColor="text1"/>
        </w:rPr>
        <w:t xml:space="preserve"> (Friday, </w:t>
      </w:r>
      <w:r w:rsidR="00FD7961" w:rsidRPr="00FD7961">
        <w:rPr>
          <w:rFonts w:ascii="Calibri" w:hAnsi="Calibri"/>
          <w:color w:val="000000" w:themeColor="text1"/>
        </w:rPr>
        <w:t>November 6</w:t>
      </w:r>
      <w:r w:rsidR="004A08DF" w:rsidRPr="00FD7961">
        <w:rPr>
          <w:rFonts w:ascii="Calibri" w:hAnsi="Calibri"/>
          <w:color w:val="000000" w:themeColor="text1"/>
        </w:rPr>
        <w:t>)</w:t>
      </w:r>
    </w:p>
    <w:p w14:paraId="4FC4DC80" w14:textId="26487C3A" w:rsidR="0019532E" w:rsidRPr="00FD7961" w:rsidRDefault="0019532E" w:rsidP="00351D1E">
      <w:pPr>
        <w:pStyle w:val="ListParagraph"/>
        <w:numPr>
          <w:ilvl w:val="0"/>
          <w:numId w:val="5"/>
        </w:numPr>
        <w:rPr>
          <w:rFonts w:ascii="Calibri" w:hAnsi="Calibri"/>
          <w:color w:val="000000" w:themeColor="text1"/>
        </w:rPr>
      </w:pPr>
      <w:r w:rsidRPr="00FD7961">
        <w:rPr>
          <w:rFonts w:ascii="Calibri" w:hAnsi="Calibri"/>
          <w:color w:val="000000" w:themeColor="text1"/>
        </w:rPr>
        <w:t>Complete Product Description</w:t>
      </w:r>
      <w:r w:rsidR="004A08DF" w:rsidRPr="00FD7961">
        <w:rPr>
          <w:rFonts w:ascii="Calibri" w:hAnsi="Calibri"/>
          <w:color w:val="000000" w:themeColor="text1"/>
        </w:rPr>
        <w:t xml:space="preserve"> (</w:t>
      </w:r>
      <w:r w:rsidR="00FD7961" w:rsidRPr="00FD7961">
        <w:rPr>
          <w:rFonts w:ascii="Calibri" w:hAnsi="Calibri"/>
          <w:color w:val="000000" w:themeColor="text1"/>
        </w:rPr>
        <w:t>Thursday, November 11 – IN CLASS</w:t>
      </w:r>
      <w:r w:rsidR="004A08DF" w:rsidRPr="00FD7961">
        <w:rPr>
          <w:rFonts w:ascii="Calibri" w:hAnsi="Calibri"/>
          <w:color w:val="000000" w:themeColor="text1"/>
        </w:rPr>
        <w:t>)</w:t>
      </w:r>
    </w:p>
    <w:p w14:paraId="30A369C5" w14:textId="00A8FE87" w:rsidR="0019532E" w:rsidRPr="00FD7961" w:rsidRDefault="002235A0" w:rsidP="0019532E">
      <w:pPr>
        <w:pStyle w:val="ListParagraph"/>
        <w:numPr>
          <w:ilvl w:val="0"/>
          <w:numId w:val="5"/>
        </w:numPr>
        <w:rPr>
          <w:rFonts w:ascii="Calibri" w:hAnsi="Calibri"/>
          <w:color w:val="000000" w:themeColor="text1"/>
        </w:rPr>
      </w:pPr>
      <w:r w:rsidRPr="00FD7961">
        <w:rPr>
          <w:rFonts w:ascii="Calibri" w:hAnsi="Calibri"/>
          <w:color w:val="000000" w:themeColor="text1"/>
        </w:rPr>
        <w:t>Marketing Your Product</w:t>
      </w:r>
      <w:r w:rsidR="004A08DF" w:rsidRPr="00FD7961">
        <w:rPr>
          <w:rFonts w:ascii="Calibri" w:hAnsi="Calibri"/>
          <w:color w:val="000000" w:themeColor="text1"/>
        </w:rPr>
        <w:t xml:space="preserve"> (</w:t>
      </w:r>
      <w:r w:rsidR="00FD7961" w:rsidRPr="00FD7961">
        <w:rPr>
          <w:rFonts w:ascii="Calibri" w:hAnsi="Calibri"/>
          <w:color w:val="000000" w:themeColor="text1"/>
        </w:rPr>
        <w:t>Sunday, November 21</w:t>
      </w:r>
      <w:r w:rsidR="004A08DF" w:rsidRPr="00FD7961">
        <w:rPr>
          <w:rFonts w:ascii="Calibri" w:hAnsi="Calibri"/>
          <w:color w:val="000000" w:themeColor="text1"/>
        </w:rPr>
        <w:t>)</w:t>
      </w:r>
    </w:p>
    <w:p w14:paraId="193EA6F7" w14:textId="231C69F1" w:rsidR="00351D1E" w:rsidRPr="00FD7961" w:rsidRDefault="002235A0" w:rsidP="00351D1E">
      <w:pPr>
        <w:pStyle w:val="ListParagraph"/>
        <w:numPr>
          <w:ilvl w:val="0"/>
          <w:numId w:val="5"/>
        </w:numPr>
        <w:rPr>
          <w:rFonts w:ascii="Calibri" w:hAnsi="Calibri"/>
          <w:color w:val="000000" w:themeColor="text1"/>
        </w:rPr>
      </w:pPr>
      <w:r w:rsidRPr="00FD7961">
        <w:rPr>
          <w:rFonts w:ascii="Calibri" w:hAnsi="Calibri"/>
          <w:color w:val="000000" w:themeColor="text1"/>
        </w:rPr>
        <w:t>Strategic Launch Plan</w:t>
      </w:r>
      <w:r w:rsidR="004A08DF" w:rsidRPr="00FD7961">
        <w:rPr>
          <w:rFonts w:ascii="Calibri" w:hAnsi="Calibri"/>
          <w:color w:val="000000" w:themeColor="text1"/>
        </w:rPr>
        <w:t xml:space="preserve"> (Friday, December </w:t>
      </w:r>
      <w:r w:rsidR="00FD7961" w:rsidRPr="00FD7961">
        <w:rPr>
          <w:rFonts w:ascii="Calibri" w:hAnsi="Calibri"/>
          <w:color w:val="000000" w:themeColor="text1"/>
        </w:rPr>
        <w:t>3</w:t>
      </w:r>
      <w:r w:rsidR="004A08DF" w:rsidRPr="00FD7961">
        <w:rPr>
          <w:rFonts w:ascii="Calibri" w:hAnsi="Calibri"/>
          <w:color w:val="000000" w:themeColor="text1"/>
        </w:rPr>
        <w:t>)</w:t>
      </w:r>
    </w:p>
    <w:p w14:paraId="13980536" w14:textId="1DF66CF5" w:rsidR="00351D1E" w:rsidRPr="00FD7961" w:rsidRDefault="002235A0" w:rsidP="00351D1E">
      <w:pPr>
        <w:pStyle w:val="ListParagraph"/>
        <w:numPr>
          <w:ilvl w:val="0"/>
          <w:numId w:val="5"/>
        </w:numPr>
        <w:rPr>
          <w:rFonts w:ascii="Calibri" w:hAnsi="Calibri"/>
          <w:color w:val="000000" w:themeColor="text1"/>
        </w:rPr>
      </w:pPr>
      <w:r w:rsidRPr="00FD7961">
        <w:rPr>
          <w:rFonts w:ascii="Calibri" w:hAnsi="Calibri"/>
          <w:color w:val="000000" w:themeColor="text1"/>
        </w:rPr>
        <w:t>Tactical Launch Plan</w:t>
      </w:r>
      <w:r w:rsidR="004A08DF" w:rsidRPr="00FD7961">
        <w:rPr>
          <w:rFonts w:ascii="Calibri" w:hAnsi="Calibri"/>
          <w:color w:val="000000" w:themeColor="text1"/>
        </w:rPr>
        <w:t xml:space="preserve"> (Friday, December </w:t>
      </w:r>
      <w:r w:rsidR="00FD7961" w:rsidRPr="00FD7961">
        <w:rPr>
          <w:rFonts w:ascii="Calibri" w:hAnsi="Calibri"/>
          <w:color w:val="000000" w:themeColor="text1"/>
        </w:rPr>
        <w:t>3</w:t>
      </w:r>
      <w:r w:rsidR="004A08DF" w:rsidRPr="00FD7961">
        <w:rPr>
          <w:rFonts w:ascii="Calibri" w:hAnsi="Calibri"/>
          <w:color w:val="000000" w:themeColor="text1"/>
        </w:rPr>
        <w:t>)</w:t>
      </w:r>
    </w:p>
    <w:p w14:paraId="4A0C93ED" w14:textId="353493C1" w:rsidR="00E04D65" w:rsidRPr="00FD7961" w:rsidRDefault="002235A0" w:rsidP="00E04D65">
      <w:pPr>
        <w:pStyle w:val="ListParagraph"/>
        <w:numPr>
          <w:ilvl w:val="0"/>
          <w:numId w:val="5"/>
        </w:numPr>
        <w:rPr>
          <w:rFonts w:ascii="Calibri" w:hAnsi="Calibri"/>
          <w:color w:val="000000" w:themeColor="text1"/>
        </w:rPr>
      </w:pPr>
      <w:r w:rsidRPr="00FD7961">
        <w:rPr>
          <w:rFonts w:ascii="Calibri" w:hAnsi="Calibri"/>
          <w:color w:val="000000" w:themeColor="text1"/>
        </w:rPr>
        <w:t>Presentation of the New Product Proposal</w:t>
      </w:r>
      <w:r w:rsidR="004A08DF" w:rsidRPr="00FD7961">
        <w:rPr>
          <w:rFonts w:ascii="Calibri" w:hAnsi="Calibri"/>
          <w:color w:val="000000" w:themeColor="text1"/>
        </w:rPr>
        <w:t xml:space="preserve"> (December </w:t>
      </w:r>
      <w:r w:rsidR="00FD7961" w:rsidRPr="00FD7961">
        <w:rPr>
          <w:rFonts w:ascii="Calibri" w:hAnsi="Calibri"/>
          <w:color w:val="000000" w:themeColor="text1"/>
        </w:rPr>
        <w:t>7</w:t>
      </w:r>
      <w:r w:rsidR="004A08DF" w:rsidRPr="00FD7961">
        <w:rPr>
          <w:rFonts w:ascii="Calibri" w:hAnsi="Calibri"/>
          <w:color w:val="000000" w:themeColor="text1"/>
        </w:rPr>
        <w:t xml:space="preserve"> and </w:t>
      </w:r>
      <w:r w:rsidR="00FD7961" w:rsidRPr="00FD7961">
        <w:rPr>
          <w:rFonts w:ascii="Calibri" w:hAnsi="Calibri"/>
          <w:color w:val="000000" w:themeColor="text1"/>
        </w:rPr>
        <w:t>9 – IN CLASS</w:t>
      </w:r>
      <w:r w:rsidR="004A08DF" w:rsidRPr="00FD7961">
        <w:rPr>
          <w:rFonts w:ascii="Calibri" w:hAnsi="Calibri"/>
          <w:color w:val="000000" w:themeColor="text1"/>
        </w:rPr>
        <w:t>)</w:t>
      </w:r>
    </w:p>
    <w:p w14:paraId="5F93C47C" w14:textId="77777777" w:rsidR="00351D1E" w:rsidRDefault="00351D1E" w:rsidP="00351D1E">
      <w:pPr>
        <w:rPr>
          <w:rFonts w:ascii="Calibri" w:hAnsi="Calibri"/>
        </w:rPr>
      </w:pPr>
    </w:p>
    <w:p w14:paraId="71B0C462" w14:textId="77777777" w:rsidR="00E403AB" w:rsidRDefault="00E403AB" w:rsidP="00983A41">
      <w:pPr>
        <w:rPr>
          <w:rFonts w:ascii="Calibri" w:hAnsi="Calibri"/>
        </w:rPr>
      </w:pPr>
    </w:p>
    <w:p w14:paraId="28CC4D13" w14:textId="08C64937" w:rsidR="005E3ABC" w:rsidRPr="00CD3933" w:rsidRDefault="00AF7CF7" w:rsidP="00983A41">
      <w:pPr>
        <w:rPr>
          <w:rFonts w:ascii="Calibri" w:hAnsi="Calibri"/>
        </w:rPr>
      </w:pPr>
      <w:r w:rsidRPr="005E3ABC">
        <w:rPr>
          <w:rFonts w:ascii="Calibri" w:hAnsi="Calibri"/>
          <w:b/>
          <w:u w:val="single"/>
        </w:rPr>
        <w:t>COURSE SCHEDULE</w:t>
      </w:r>
    </w:p>
    <w:p w14:paraId="40B5A7EC" w14:textId="77777777" w:rsidR="005E3ABC" w:rsidRDefault="005E3ABC" w:rsidP="00983A41">
      <w:pPr>
        <w:rPr>
          <w:rFonts w:ascii="Calibri" w:hAnsi="Calibri"/>
          <w:b/>
          <w:u w:val="single"/>
        </w:rPr>
      </w:pPr>
    </w:p>
    <w:p w14:paraId="13F7D04B" w14:textId="28C781AB" w:rsidR="005E3ABC" w:rsidRPr="005E3ABC" w:rsidRDefault="005E3ABC" w:rsidP="00983A41">
      <w:pPr>
        <w:rPr>
          <w:rFonts w:ascii="Calibri" w:hAnsi="Calibri"/>
        </w:rPr>
      </w:pPr>
      <w:r>
        <w:rPr>
          <w:rFonts w:ascii="Calibri" w:hAnsi="Calibri"/>
        </w:rPr>
        <w:t xml:space="preserve">The schedule for the course is listed </w:t>
      </w:r>
      <w:r w:rsidR="00E403AB">
        <w:rPr>
          <w:rFonts w:ascii="Calibri" w:hAnsi="Calibri"/>
        </w:rPr>
        <w:t>on the next page</w:t>
      </w:r>
      <w:r>
        <w:rPr>
          <w:rFonts w:ascii="Calibri" w:hAnsi="Calibri"/>
        </w:rPr>
        <w:t xml:space="preserve">. It is important that you follow the </w:t>
      </w:r>
      <w:r w:rsidR="004341EC">
        <w:rPr>
          <w:rFonts w:ascii="Calibri" w:hAnsi="Calibri"/>
        </w:rPr>
        <w:t>reading and case assignments, as much of your learning will occur through class discussions. A</w:t>
      </w:r>
      <w:r>
        <w:rPr>
          <w:rFonts w:ascii="Calibri" w:hAnsi="Calibri"/>
        </w:rPr>
        <w:t>ny missed readings</w:t>
      </w:r>
      <w:r w:rsidR="004341EC">
        <w:rPr>
          <w:rFonts w:ascii="Calibri" w:hAnsi="Calibri"/>
        </w:rPr>
        <w:t xml:space="preserve"> or cases on your part</w:t>
      </w:r>
      <w:r>
        <w:rPr>
          <w:rFonts w:ascii="Calibri" w:hAnsi="Calibri"/>
        </w:rPr>
        <w:t xml:space="preserve"> will impact the quality of the class discussion</w:t>
      </w:r>
      <w:r w:rsidR="007B2115">
        <w:rPr>
          <w:rFonts w:ascii="Calibri" w:hAnsi="Calibri"/>
        </w:rPr>
        <w:t xml:space="preserve"> for everyone</w:t>
      </w:r>
      <w:r w:rsidR="004341EC">
        <w:rPr>
          <w:rFonts w:ascii="Calibri" w:hAnsi="Calibri"/>
        </w:rPr>
        <w:t xml:space="preserve"> in the class. Additional readings will be announced in class and on Blackboard.</w:t>
      </w:r>
    </w:p>
    <w:p w14:paraId="24FE92A2" w14:textId="00E7E0B3" w:rsidR="005E3ABC" w:rsidRDefault="002526DF" w:rsidP="00CD3933">
      <w:pPr>
        <w:rPr>
          <w:rFonts w:ascii="Calibri" w:hAnsi="Calibri"/>
          <w:noProof/>
        </w:rPr>
      </w:pPr>
      <w:r w:rsidRPr="002526DF">
        <w:rPr>
          <w:rFonts w:ascii="Calibri" w:hAnsi="Calibri"/>
          <w:noProof/>
        </w:rPr>
        <w:lastRenderedPageBreak/>
        <w:drawing>
          <wp:inline distT="0" distB="0" distL="0" distR="0" wp14:anchorId="5AA3ED9F" wp14:editId="18469A58">
            <wp:extent cx="5486400" cy="8441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8441690"/>
                    </a:xfrm>
                    <a:prstGeom prst="rect">
                      <a:avLst/>
                    </a:prstGeom>
                  </pic:spPr>
                </pic:pic>
              </a:graphicData>
            </a:graphic>
          </wp:inline>
        </w:drawing>
      </w:r>
    </w:p>
    <w:p w14:paraId="1D6593F7" w14:textId="007FCCF3" w:rsidR="00F347CF" w:rsidRDefault="00F347CF" w:rsidP="00CD3933">
      <w:pPr>
        <w:rPr>
          <w:rFonts w:ascii="Calibri" w:hAnsi="Calibri"/>
        </w:rPr>
      </w:pPr>
    </w:p>
    <w:p w14:paraId="1A600072" w14:textId="64FECE55" w:rsidR="004F7F76" w:rsidRDefault="004F7F76" w:rsidP="004F7F76">
      <w:pPr>
        <w:rPr>
          <w:rFonts w:ascii="Calibri" w:hAnsi="Calibri"/>
          <w:b/>
        </w:rPr>
      </w:pPr>
      <w:r>
        <w:rPr>
          <w:rFonts w:ascii="Calibri" w:hAnsi="Calibri"/>
          <w:b/>
        </w:rPr>
        <w:t>Credit Hour Compliance</w:t>
      </w:r>
    </w:p>
    <w:p w14:paraId="09D2D158" w14:textId="77777777" w:rsidR="00C61BC4" w:rsidRPr="00056AAD" w:rsidRDefault="00C61BC4" w:rsidP="00C61BC4">
      <w:pPr>
        <w:rPr>
          <w:rFonts w:ascii="Calibri" w:hAnsi="Calibri"/>
          <w:b/>
          <w:i/>
        </w:rPr>
      </w:pPr>
      <w:r w:rsidRPr="00056AAD">
        <w:rPr>
          <w:rFonts w:ascii="Calibri" w:hAnsi="Calibri"/>
        </w:rPr>
        <w:t xml:space="preserve">This course earns 3 credits; therefore, it will meet for at least 37.5 hours of instructional time and students are expected to spend at least 75 hours on outside-of-class preparation (e.g., readings, assignments, papers, etc.). These two sums should result in total student engagement time of 112.5 hours for the course. Note that these time allotments are </w:t>
      </w:r>
      <w:r w:rsidRPr="00056AAD">
        <w:rPr>
          <w:rFonts w:ascii="Calibri" w:hAnsi="Calibri"/>
          <w:bCs/>
        </w:rPr>
        <w:t>minimums</w:t>
      </w:r>
      <w:r w:rsidRPr="00056AAD">
        <w:rPr>
          <w:rFonts w:ascii="Calibri" w:hAnsi="Calibri"/>
        </w:rPr>
        <w:t>, not maximums.</w:t>
      </w:r>
    </w:p>
    <w:p w14:paraId="2E8B5871" w14:textId="77777777" w:rsidR="004F7F76" w:rsidRPr="004F7F76" w:rsidRDefault="004F7F76" w:rsidP="004F7F76">
      <w:pPr>
        <w:rPr>
          <w:rFonts w:ascii="Calibri" w:hAnsi="Calibri"/>
          <w:b/>
        </w:rPr>
      </w:pPr>
    </w:p>
    <w:p w14:paraId="32CCB26E" w14:textId="77777777" w:rsidR="004F7F76" w:rsidRPr="004F7F76" w:rsidRDefault="004F7F76" w:rsidP="004F7F76">
      <w:pPr>
        <w:rPr>
          <w:rFonts w:ascii="Calibri" w:hAnsi="Calibri"/>
          <w:b/>
        </w:rPr>
      </w:pPr>
      <w:r w:rsidRPr="004F7F76">
        <w:rPr>
          <w:rFonts w:ascii="Calibri" w:hAnsi="Calibri"/>
          <w:b/>
        </w:rPr>
        <w:t xml:space="preserve">Statement Regarding Possibility of Syllabus and/or Schedule Change:  </w:t>
      </w:r>
    </w:p>
    <w:p w14:paraId="71E5F575" w14:textId="77777777" w:rsidR="004F7F76" w:rsidRPr="004F7F76" w:rsidRDefault="004F7F76" w:rsidP="004F7F76">
      <w:pPr>
        <w:rPr>
          <w:rFonts w:ascii="Calibri" w:hAnsi="Calibri"/>
        </w:rPr>
      </w:pPr>
      <w:r w:rsidRPr="004F7F76">
        <w:rPr>
          <w:rFonts w:ascii="Calibri" w:hAnsi="Calibri"/>
        </w:rPr>
        <w:t>At times, topics shown in this syllabus may be taught in a different sequence, new topics added, and others adjusted. This will ensure the relevancy of the course and enhance your learning.  Please be prepared to be flexible and adjust as this class evolves. All assignments and specifics are noted on the board at the start of each class.  All notifications of changes will be done through Blackboard announcements and emails.</w:t>
      </w:r>
    </w:p>
    <w:p w14:paraId="4F4A2CB9" w14:textId="77777777" w:rsidR="004F7F76" w:rsidRDefault="004F7F76" w:rsidP="005E3ABC">
      <w:pPr>
        <w:rPr>
          <w:rFonts w:ascii="Calibri" w:hAnsi="Calibri"/>
          <w:b/>
        </w:rPr>
      </w:pPr>
    </w:p>
    <w:p w14:paraId="61740EFF" w14:textId="249071DA" w:rsidR="005E3ABC" w:rsidRPr="005E3ABC" w:rsidRDefault="004F7F76" w:rsidP="005E3ABC">
      <w:pPr>
        <w:rPr>
          <w:rFonts w:ascii="Calibri" w:hAnsi="Calibri"/>
        </w:rPr>
      </w:pPr>
      <w:r>
        <w:rPr>
          <w:rFonts w:ascii="Calibri" w:hAnsi="Calibri"/>
          <w:b/>
        </w:rPr>
        <w:t>CLASS POLICIES:</w:t>
      </w:r>
    </w:p>
    <w:p w14:paraId="3C7027AD" w14:textId="77777777" w:rsidR="005E3ABC" w:rsidRPr="005E3ABC" w:rsidRDefault="005E3ABC" w:rsidP="005E3ABC">
      <w:pPr>
        <w:rPr>
          <w:rFonts w:ascii="Calibri" w:hAnsi="Calibri"/>
          <w:b/>
        </w:rPr>
      </w:pPr>
    </w:p>
    <w:p w14:paraId="76DFEDC7" w14:textId="77777777" w:rsidR="00C61BC4" w:rsidRPr="00253651" w:rsidRDefault="00C61BC4" w:rsidP="00C61BC4">
      <w:pPr>
        <w:pStyle w:val="BodyA"/>
        <w:spacing w:after="0"/>
        <w:rPr>
          <w:rFonts w:eastAsia="Cambria"/>
        </w:rPr>
      </w:pPr>
      <w:r w:rsidRPr="00253651">
        <w:rPr>
          <w:rFonts w:eastAsia="Cambria"/>
          <w:b/>
          <w:bCs/>
        </w:rPr>
        <w:t>Gallaudet University Academic Integrity Policy:</w:t>
      </w:r>
      <w:r w:rsidRPr="00253651">
        <w:rPr>
          <w:rFonts w:eastAsia="Cambria"/>
        </w:rPr>
        <w:t xml:space="preserve">  </w:t>
      </w:r>
    </w:p>
    <w:p w14:paraId="07B1EC8C" w14:textId="505E1B14" w:rsidR="00C61BC4" w:rsidRPr="00253651" w:rsidRDefault="00C61BC4" w:rsidP="00C61BC4">
      <w:pPr>
        <w:pStyle w:val="BodyA"/>
        <w:rPr>
          <w:rFonts w:eastAsia="Cambria"/>
        </w:rPr>
      </w:pPr>
      <w:r w:rsidRPr="00253651">
        <w:rPr>
          <w:rFonts w:eastAsia="Cambria"/>
        </w:rPr>
        <w:t>Do not plagiarize in this or any other Gallaudet University class.  If you see a good idea and use it in a paper, presentation, or even a comment in class, add the author’s name before or after your comment.  This goes for when you exactly quote something or even when you just mention an idea from the author. All students must comply with the Gallaudet University Academic Integrity Policy. Using other people’s work as your own or using the same work for another class for this one is dishonest and only cheating yourself out of a good education. It is your responsibility to understand and follow this policy. The official policy can be found at</w:t>
      </w:r>
    </w:p>
    <w:p w14:paraId="4FCC7713" w14:textId="77777777" w:rsidR="00C61BC4" w:rsidRPr="00253651" w:rsidRDefault="0052093D" w:rsidP="00C61BC4">
      <w:pPr>
        <w:pStyle w:val="BodyA"/>
        <w:rPr>
          <w:rFonts w:eastAsia="Cambria"/>
        </w:rPr>
      </w:pPr>
      <w:hyperlink r:id="rId9" w:history="1">
        <w:r w:rsidR="00C61BC4" w:rsidRPr="00253651">
          <w:rPr>
            <w:rStyle w:val="Hyperlink"/>
            <w:rFonts w:eastAsia="Cambria"/>
          </w:rPr>
          <w:t>http://www.gallaudet.edu/academic-catalog/registration-and-policies/undergraduate-policies/academic-integrity.html</w:t>
        </w:r>
      </w:hyperlink>
    </w:p>
    <w:p w14:paraId="7200E0ED" w14:textId="77777777" w:rsidR="00C61BC4" w:rsidRPr="00253651" w:rsidRDefault="00C61BC4" w:rsidP="00C61BC4">
      <w:pPr>
        <w:autoSpaceDE w:val="0"/>
        <w:autoSpaceDN w:val="0"/>
        <w:adjustRightInd w:val="0"/>
        <w:rPr>
          <w:rFonts w:ascii="Calibri" w:hAnsi="Calibri" w:cs="Calibri"/>
          <w:b/>
        </w:rPr>
      </w:pPr>
      <w:r w:rsidRPr="00253651">
        <w:rPr>
          <w:rFonts w:ascii="Calibri" w:hAnsi="Calibri" w:cs="Calibri"/>
          <w:b/>
        </w:rPr>
        <w:t>Gallaudet Undergraduate Academic Calendar</w:t>
      </w:r>
    </w:p>
    <w:p w14:paraId="26C1D9D0" w14:textId="77777777" w:rsidR="00C61BC4" w:rsidRPr="00253651" w:rsidRDefault="00C61BC4" w:rsidP="00C61BC4">
      <w:pPr>
        <w:autoSpaceDE w:val="0"/>
        <w:autoSpaceDN w:val="0"/>
        <w:adjustRightInd w:val="0"/>
        <w:rPr>
          <w:rFonts w:ascii="Calibri" w:hAnsi="Calibri" w:cs="Calibri"/>
        </w:rPr>
      </w:pPr>
      <w:r w:rsidRPr="00253651">
        <w:rPr>
          <w:rFonts w:ascii="Calibri" w:hAnsi="Calibri" w:cs="Calibri"/>
        </w:rPr>
        <w:t xml:space="preserve">It is your responsibility to familiarize yourself with Gallaudet University’s Academic Calendar with respect to when classes meet and holidays are.  The Academic Calendar can be found at the Gallaudet University website at </w:t>
      </w:r>
      <w:hyperlink r:id="rId10" w:history="1">
        <w:r w:rsidRPr="00253651">
          <w:rPr>
            <w:rStyle w:val="Hyperlink"/>
            <w:rFonts w:ascii="Calibri" w:hAnsi="Calibri" w:cs="Calibri"/>
          </w:rPr>
          <w:t>http://www.gallaudet.edu/registrars-office/academic-calendars/undergraduate-2016-2017.html</w:t>
        </w:r>
      </w:hyperlink>
    </w:p>
    <w:p w14:paraId="75CDC1D2" w14:textId="77777777" w:rsidR="00C61BC4" w:rsidRPr="00253651" w:rsidRDefault="00C61BC4" w:rsidP="00C61BC4">
      <w:pPr>
        <w:keepNext/>
        <w:keepLines/>
        <w:autoSpaceDE w:val="0"/>
        <w:autoSpaceDN w:val="0"/>
        <w:adjustRightInd w:val="0"/>
        <w:rPr>
          <w:rFonts w:ascii="Calibri" w:hAnsi="Calibri" w:cs="Calibri"/>
          <w:b/>
        </w:rPr>
      </w:pPr>
    </w:p>
    <w:p w14:paraId="71919D82" w14:textId="77777777" w:rsidR="00C61BC4" w:rsidRPr="00253651" w:rsidRDefault="00C61BC4" w:rsidP="00C61BC4">
      <w:pPr>
        <w:keepNext/>
        <w:keepLines/>
        <w:autoSpaceDE w:val="0"/>
        <w:autoSpaceDN w:val="0"/>
        <w:adjustRightInd w:val="0"/>
        <w:rPr>
          <w:rFonts w:ascii="Calibri" w:hAnsi="Calibri" w:cs="Calibri"/>
        </w:rPr>
      </w:pPr>
      <w:r w:rsidRPr="00253651">
        <w:rPr>
          <w:rFonts w:ascii="Calibri" w:hAnsi="Calibri" w:cs="Calibri"/>
          <w:b/>
        </w:rPr>
        <w:t>OSWD Academic Accommodation Policy:</w:t>
      </w:r>
      <w:r w:rsidRPr="00253651">
        <w:rPr>
          <w:rFonts w:ascii="Calibri" w:hAnsi="Calibri" w:cs="Calibri"/>
        </w:rPr>
        <w:t xml:space="preserve"> </w:t>
      </w:r>
    </w:p>
    <w:p w14:paraId="7A5466C1" w14:textId="77777777" w:rsidR="00C61BC4" w:rsidRPr="00253651" w:rsidRDefault="00C61BC4" w:rsidP="00C61BC4">
      <w:pPr>
        <w:keepNext/>
        <w:keepLines/>
        <w:autoSpaceDE w:val="0"/>
        <w:autoSpaceDN w:val="0"/>
        <w:adjustRightInd w:val="0"/>
        <w:rPr>
          <w:rFonts w:ascii="Calibri" w:hAnsi="Calibri" w:cs="Calibri"/>
        </w:rPr>
      </w:pPr>
      <w:r w:rsidRPr="00253651">
        <w:rPr>
          <w:rFonts w:ascii="Calibri" w:hAnsi="Calibri" w:cs="Calibri"/>
        </w:rPr>
        <w:t xml:space="preserve">Students who require accommodations need to register with the Office for Students with Disabilities (OSWD) located in SAC 1022 in order to have their status certified and recorded. OSWD will contact the instructors to arrange for accommodation, but only after certification has been determined. No accommodation can be provided prior to authorization by OSWD. For more information about OSWD policy, go to </w:t>
      </w:r>
      <w:hyperlink r:id="rId11" w:history="1">
        <w:r w:rsidRPr="00253651">
          <w:rPr>
            <w:rStyle w:val="Hyperlink"/>
            <w:rFonts w:ascii="Calibri" w:hAnsi="Calibri" w:cs="Calibri"/>
          </w:rPr>
          <w:t>http://www.gallaudet.edu/academic-catalog/registration-and-policies/undergraduate-policies/academic-accommodations-policy.html</w:t>
        </w:r>
      </w:hyperlink>
    </w:p>
    <w:p w14:paraId="12F6F4ED" w14:textId="77777777" w:rsidR="00C61BC4" w:rsidRPr="00253651" w:rsidRDefault="00C61BC4" w:rsidP="00C61BC4">
      <w:pPr>
        <w:rPr>
          <w:rFonts w:ascii="Calibri" w:hAnsi="Calibri" w:cs="Calibri"/>
          <w:b/>
        </w:rPr>
      </w:pPr>
    </w:p>
    <w:p w14:paraId="271ED07C" w14:textId="2312E0E0" w:rsidR="00C61BC4" w:rsidRPr="00057C8F" w:rsidRDefault="00C61BC4" w:rsidP="00C61BC4">
      <w:pPr>
        <w:rPr>
          <w:rFonts w:ascii="Calibri" w:hAnsi="Calibri" w:cs="Calibri"/>
          <w:b/>
        </w:rPr>
      </w:pPr>
      <w:r w:rsidRPr="00253651">
        <w:rPr>
          <w:rFonts w:ascii="Calibri" w:hAnsi="Calibri" w:cs="Calibri"/>
          <w:b/>
        </w:rPr>
        <w:t xml:space="preserve">ADA Compliance </w:t>
      </w:r>
    </w:p>
    <w:p w14:paraId="6430FB36" w14:textId="77777777" w:rsidR="00C61BC4" w:rsidRPr="00253651" w:rsidRDefault="00C61BC4" w:rsidP="00C61BC4">
      <w:pPr>
        <w:autoSpaceDE w:val="0"/>
        <w:autoSpaceDN w:val="0"/>
        <w:adjustRightInd w:val="0"/>
        <w:rPr>
          <w:rFonts w:ascii="Calibri" w:hAnsi="Calibri" w:cs="Calibri"/>
        </w:rPr>
      </w:pPr>
      <w:r w:rsidRPr="00253651">
        <w:rPr>
          <w:rFonts w:ascii="Calibri" w:hAnsi="Calibri" w:cs="Calibri"/>
        </w:rPr>
        <w:t xml:space="preserve">For information on your rights under the ADA and Section 504 of the Rehabilitation Act, please see </w:t>
      </w:r>
      <w:hyperlink r:id="rId12" w:history="1">
        <w:r w:rsidRPr="00253651">
          <w:rPr>
            <w:rStyle w:val="Hyperlink"/>
            <w:rFonts w:ascii="Calibri" w:hAnsi="Calibri" w:cs="Calibri"/>
          </w:rPr>
          <w:t>https://www.gallaudet.edu/af/section-1-general/110-reasonable-accommodation.html</w:t>
        </w:r>
      </w:hyperlink>
    </w:p>
    <w:p w14:paraId="46224279" w14:textId="77777777" w:rsidR="00C61BC4" w:rsidRPr="00253651" w:rsidRDefault="00C61BC4" w:rsidP="00C61BC4">
      <w:pPr>
        <w:autoSpaceDE w:val="0"/>
        <w:autoSpaceDN w:val="0"/>
        <w:adjustRightInd w:val="0"/>
        <w:rPr>
          <w:rFonts w:ascii="Calibri" w:hAnsi="Calibri" w:cs="Calibri"/>
          <w:b/>
        </w:rPr>
      </w:pPr>
    </w:p>
    <w:p w14:paraId="2B5CFF77" w14:textId="77777777" w:rsidR="00C61BC4" w:rsidRPr="00253651" w:rsidRDefault="00C61BC4" w:rsidP="00C61BC4">
      <w:pPr>
        <w:autoSpaceDE w:val="0"/>
        <w:autoSpaceDN w:val="0"/>
        <w:adjustRightInd w:val="0"/>
        <w:rPr>
          <w:rFonts w:ascii="Calibri" w:hAnsi="Calibri" w:cs="Calibri"/>
          <w:color w:val="000000"/>
        </w:rPr>
      </w:pPr>
      <w:r w:rsidRPr="00253651">
        <w:rPr>
          <w:rFonts w:ascii="Calibri" w:hAnsi="Calibri" w:cs="Calibri"/>
          <w:b/>
        </w:rPr>
        <w:t>Class Cancellation or University Closing:</w:t>
      </w:r>
    </w:p>
    <w:p w14:paraId="29C1341A" w14:textId="77777777" w:rsidR="00C61BC4" w:rsidRPr="00253651" w:rsidRDefault="00C61BC4" w:rsidP="00C61BC4">
      <w:pPr>
        <w:autoSpaceDE w:val="0"/>
        <w:autoSpaceDN w:val="0"/>
        <w:adjustRightInd w:val="0"/>
        <w:rPr>
          <w:rFonts w:ascii="Calibri" w:hAnsi="Calibri" w:cs="Calibri"/>
        </w:rPr>
      </w:pPr>
      <w:r w:rsidRPr="00253651">
        <w:rPr>
          <w:rFonts w:ascii="Calibri" w:hAnsi="Calibri" w:cs="Calibri"/>
        </w:rPr>
        <w:t>If the university closes for any reason or the instructor unexpectedly misses class, that day’s work will be conducted via Blackboard. Check the announcement section of Blackboard for specific instructions, which will be posted by class time if at all possible.</w:t>
      </w:r>
    </w:p>
    <w:p w14:paraId="73F881F0" w14:textId="77777777" w:rsidR="00C61BC4" w:rsidRPr="00253651" w:rsidRDefault="00C61BC4" w:rsidP="00C61BC4">
      <w:pPr>
        <w:autoSpaceDE w:val="0"/>
        <w:autoSpaceDN w:val="0"/>
        <w:adjustRightInd w:val="0"/>
        <w:rPr>
          <w:rFonts w:ascii="Calibri" w:hAnsi="Calibri" w:cs="Calibri"/>
        </w:rPr>
      </w:pPr>
    </w:p>
    <w:p w14:paraId="1F9DD2BE" w14:textId="36DAF6C2" w:rsidR="00C61BC4" w:rsidRPr="00253651" w:rsidRDefault="00C61BC4" w:rsidP="00C61BC4">
      <w:pPr>
        <w:autoSpaceDE w:val="0"/>
        <w:autoSpaceDN w:val="0"/>
        <w:adjustRightInd w:val="0"/>
        <w:rPr>
          <w:rFonts w:ascii="Calibri" w:hAnsi="Calibri" w:cs="Calibri"/>
          <w:color w:val="000000"/>
        </w:rPr>
      </w:pPr>
      <w:r w:rsidRPr="00253651">
        <w:rPr>
          <w:rFonts w:ascii="Calibri" w:hAnsi="Calibri" w:cs="Calibri"/>
          <w:b/>
          <w:bCs/>
          <w:color w:val="000000"/>
        </w:rPr>
        <w:t>Reporting Responsibilities</w:t>
      </w:r>
      <w:r w:rsidR="00523887">
        <w:rPr>
          <w:rFonts w:ascii="Calibri" w:hAnsi="Calibri" w:cs="Calibri"/>
          <w:b/>
          <w:bCs/>
          <w:color w:val="000000"/>
        </w:rPr>
        <w:t xml:space="preserve"> under Title IX</w:t>
      </w:r>
      <w:r w:rsidRPr="00253651">
        <w:rPr>
          <w:rFonts w:ascii="Calibri" w:hAnsi="Calibri" w:cs="Calibri"/>
          <w:b/>
          <w:bCs/>
          <w:color w:val="000000"/>
        </w:rPr>
        <w:t>:</w:t>
      </w:r>
    </w:p>
    <w:p w14:paraId="04AA94ED" w14:textId="77777777" w:rsidR="00C61BC4" w:rsidRPr="00253651" w:rsidRDefault="00C61BC4" w:rsidP="00C61BC4">
      <w:pPr>
        <w:autoSpaceDE w:val="0"/>
        <w:autoSpaceDN w:val="0"/>
        <w:adjustRightInd w:val="0"/>
        <w:rPr>
          <w:rFonts w:ascii="Calibri" w:hAnsi="Calibri" w:cs="Calibri"/>
          <w:color w:val="000000"/>
        </w:rPr>
      </w:pPr>
      <w:r w:rsidRPr="00253651">
        <w:rPr>
          <w:rFonts w:ascii="Calibri" w:hAnsi="Calibri" w:cs="Calibri"/>
          <w:color w:val="000000"/>
        </w:rPr>
        <w:t>While I want you to feel comfortable coming to me with issues you may be struggling with or concerns you may be having, please be aware that I have some reporting requirements that are part of my job requirements at Gallaudet University.</w:t>
      </w:r>
    </w:p>
    <w:p w14:paraId="1F1FE9AB" w14:textId="77777777" w:rsidR="00C61BC4" w:rsidRPr="00253651" w:rsidRDefault="00C61BC4" w:rsidP="00C61BC4">
      <w:pPr>
        <w:autoSpaceDE w:val="0"/>
        <w:autoSpaceDN w:val="0"/>
        <w:adjustRightInd w:val="0"/>
        <w:rPr>
          <w:rFonts w:ascii="Calibri" w:hAnsi="Calibri" w:cs="Calibri"/>
          <w:color w:val="000000"/>
        </w:rPr>
      </w:pPr>
    </w:p>
    <w:p w14:paraId="265406FC" w14:textId="3FAE9823" w:rsidR="00C61BC4" w:rsidRPr="00253651" w:rsidRDefault="00C61BC4" w:rsidP="00C61BC4">
      <w:pPr>
        <w:autoSpaceDE w:val="0"/>
        <w:autoSpaceDN w:val="0"/>
        <w:adjustRightInd w:val="0"/>
        <w:rPr>
          <w:rFonts w:ascii="Calibri" w:hAnsi="Calibri" w:cs="Calibri"/>
          <w:color w:val="000000"/>
        </w:rPr>
      </w:pPr>
      <w:r w:rsidRPr="00253651">
        <w:rPr>
          <w:rFonts w:ascii="Calibri" w:hAnsi="Calibri" w:cs="Calibri"/>
          <w:color w:val="000000"/>
        </w:rPr>
        <w:t xml:space="preserve">For example, if you inform me of an issue of sexual harassment, sexual assault, or discrimination I will keep the information as private as I can, but I am required to bring it to the attention of the Title IX Coordinator or EEO/AA office. If you would like to talk to those offices directly, they can be reached by </w:t>
      </w:r>
      <w:r w:rsidR="00523887">
        <w:rPr>
          <w:rFonts w:ascii="Calibri" w:hAnsi="Calibri" w:cs="Calibri"/>
          <w:color w:val="000000"/>
        </w:rPr>
        <w:t xml:space="preserve">contacting </w:t>
      </w:r>
      <w:proofErr w:type="spellStart"/>
      <w:r w:rsidR="00523887">
        <w:rPr>
          <w:rFonts w:ascii="Calibri" w:hAnsi="Calibri" w:cs="Calibri"/>
          <w:color w:val="000000"/>
        </w:rPr>
        <w:t>Sharrell</w:t>
      </w:r>
      <w:proofErr w:type="spellEnd"/>
      <w:r w:rsidR="00523887">
        <w:rPr>
          <w:rFonts w:ascii="Calibri" w:hAnsi="Calibri" w:cs="Calibri"/>
          <w:color w:val="000000"/>
        </w:rPr>
        <w:t xml:space="preserve"> McCaskill</w:t>
      </w:r>
      <w:r w:rsidRPr="00253651">
        <w:rPr>
          <w:rFonts w:ascii="Calibri" w:hAnsi="Calibri" w:cs="Calibri"/>
          <w:color w:val="000000"/>
        </w:rPr>
        <w:t xml:space="preserve"> through VP (202-</w:t>
      </w:r>
      <w:r w:rsidR="00523887">
        <w:rPr>
          <w:rFonts w:ascii="Calibri" w:hAnsi="Calibri" w:cs="Calibri"/>
          <w:color w:val="000000"/>
        </w:rPr>
        <w:t>559-5683</w:t>
      </w:r>
      <w:r w:rsidRPr="00253651">
        <w:rPr>
          <w:rFonts w:ascii="Calibri" w:hAnsi="Calibri" w:cs="Calibri"/>
          <w:color w:val="000000"/>
        </w:rPr>
        <w:t xml:space="preserve">) or at her office in College Hall </w:t>
      </w:r>
      <w:r w:rsidR="00523887">
        <w:rPr>
          <w:rFonts w:ascii="Calibri" w:hAnsi="Calibri" w:cs="Calibri"/>
          <w:color w:val="000000"/>
        </w:rPr>
        <w:t>312</w:t>
      </w:r>
      <w:r w:rsidRPr="00253651">
        <w:rPr>
          <w:rFonts w:ascii="Calibri" w:hAnsi="Calibri" w:cs="Calibri"/>
          <w:color w:val="000000"/>
        </w:rPr>
        <w:t xml:space="preserve"> or at the following website</w:t>
      </w:r>
      <w:r w:rsidR="00523887">
        <w:rPr>
          <w:rFonts w:ascii="Calibri" w:hAnsi="Calibri" w:cs="Calibri"/>
          <w:color w:val="000000"/>
        </w:rPr>
        <w:t xml:space="preserve">: </w:t>
      </w:r>
      <w:hyperlink r:id="rId13" w:history="1">
        <w:r w:rsidR="00523887" w:rsidRPr="00C05D8A">
          <w:rPr>
            <w:rStyle w:val="Hyperlink"/>
            <w:rFonts w:ascii="Calibri" w:hAnsi="Calibri" w:cs="Calibri"/>
          </w:rPr>
          <w:t>https://www.gallaudet.edu/title-ix-at-gallaudet-university</w:t>
        </w:r>
      </w:hyperlink>
      <w:r w:rsidR="00523887">
        <w:rPr>
          <w:rFonts w:ascii="Calibri" w:hAnsi="Calibri" w:cs="Calibri"/>
          <w:color w:val="000000"/>
        </w:rPr>
        <w:t xml:space="preserve">. </w:t>
      </w:r>
      <w:r w:rsidRPr="00253651">
        <w:rPr>
          <w:rFonts w:ascii="Calibri" w:hAnsi="Calibri" w:cs="Calibri"/>
          <w:color w:val="000000"/>
        </w:rPr>
        <w:t xml:space="preserve">Additionally, you can also report incidents or complaints to DPS. You can also get support at CAPS (Counseling and Psychological Services), SHS (Student Health Services) and the </w:t>
      </w:r>
      <w:proofErr w:type="spellStart"/>
      <w:r w:rsidRPr="00253651">
        <w:rPr>
          <w:rFonts w:ascii="Calibri" w:hAnsi="Calibri" w:cs="Calibri"/>
          <w:color w:val="000000"/>
        </w:rPr>
        <w:t>Ombuds</w:t>
      </w:r>
      <w:proofErr w:type="spellEnd"/>
      <w:r w:rsidR="00523887">
        <w:rPr>
          <w:rFonts w:ascii="Calibri" w:hAnsi="Calibri" w:cs="Calibri"/>
          <w:color w:val="000000"/>
        </w:rPr>
        <w:t xml:space="preserve"> Office</w:t>
      </w:r>
      <w:r w:rsidRPr="00253651">
        <w:rPr>
          <w:rFonts w:ascii="Calibri" w:hAnsi="Calibri" w:cs="Calibri"/>
          <w:color w:val="000000"/>
        </w:rPr>
        <w:t xml:space="preserve">. </w:t>
      </w:r>
    </w:p>
    <w:p w14:paraId="009CBE6D" w14:textId="77777777" w:rsidR="00C61BC4" w:rsidRPr="00253651" w:rsidRDefault="00C61BC4" w:rsidP="00C61BC4">
      <w:pPr>
        <w:autoSpaceDE w:val="0"/>
        <w:autoSpaceDN w:val="0"/>
        <w:adjustRightInd w:val="0"/>
        <w:rPr>
          <w:rFonts w:ascii="Calibri" w:hAnsi="Calibri" w:cs="Calibri"/>
          <w:color w:val="000000"/>
        </w:rPr>
      </w:pPr>
    </w:p>
    <w:p w14:paraId="18421D03" w14:textId="77777777" w:rsidR="00C61BC4" w:rsidRPr="00253651" w:rsidRDefault="00C61BC4" w:rsidP="00C61BC4">
      <w:pPr>
        <w:autoSpaceDE w:val="0"/>
        <w:autoSpaceDN w:val="0"/>
        <w:adjustRightInd w:val="0"/>
        <w:rPr>
          <w:rFonts w:ascii="Calibri" w:hAnsi="Calibri" w:cs="Calibri"/>
          <w:color w:val="000000"/>
        </w:rPr>
      </w:pPr>
      <w:r w:rsidRPr="00253651">
        <w:rPr>
          <w:rFonts w:ascii="Calibri" w:hAnsi="Calibri" w:cs="Calibri"/>
          <w:color w:val="000000"/>
        </w:rPr>
        <w:t xml:space="preserve">Another common example is if you are struggling with an issue that may be traumatic or unusual stress. I will likely inform the campus Behavioral Intervention Team (BIT) or CAPS. If you would like to reach out directly to them for assistance, you can contact them at </w:t>
      </w:r>
      <w:hyperlink r:id="rId14">
        <w:r w:rsidRPr="00253651">
          <w:rPr>
            <w:rStyle w:val="Hyperlink"/>
            <w:rFonts w:ascii="Calibri" w:hAnsi="Calibri" w:cs="Calibri"/>
          </w:rPr>
          <w:t>https://www.gallaudet.edu/student-affairs/behavior-intervention-team</w:t>
        </w:r>
      </w:hyperlink>
      <w:r w:rsidRPr="00253651">
        <w:rPr>
          <w:rFonts w:ascii="Calibri" w:hAnsi="Calibri" w:cs="Calibri"/>
          <w:color w:val="000000"/>
        </w:rPr>
        <w:t xml:space="preserve">. </w:t>
      </w:r>
    </w:p>
    <w:p w14:paraId="3B5FC585" w14:textId="77777777" w:rsidR="00C61BC4" w:rsidRPr="00253651" w:rsidRDefault="00C61BC4" w:rsidP="00C61BC4">
      <w:pPr>
        <w:autoSpaceDE w:val="0"/>
        <w:autoSpaceDN w:val="0"/>
        <w:adjustRightInd w:val="0"/>
        <w:rPr>
          <w:rFonts w:ascii="Calibri" w:hAnsi="Calibri" w:cs="Calibri"/>
          <w:color w:val="000000"/>
        </w:rPr>
      </w:pPr>
    </w:p>
    <w:p w14:paraId="642964F4" w14:textId="77777777" w:rsidR="00C61BC4" w:rsidRPr="00253651" w:rsidRDefault="00C61BC4" w:rsidP="00C61BC4">
      <w:pPr>
        <w:autoSpaceDE w:val="0"/>
        <w:autoSpaceDN w:val="0"/>
        <w:adjustRightInd w:val="0"/>
        <w:rPr>
          <w:rFonts w:ascii="Calibri" w:hAnsi="Calibri" w:cs="Calibri"/>
          <w:color w:val="000000"/>
        </w:rPr>
      </w:pPr>
      <w:r w:rsidRPr="00253651">
        <w:rPr>
          <w:rFonts w:ascii="Calibri" w:hAnsi="Calibri" w:cs="Calibri"/>
          <w:color w:val="000000"/>
        </w:rPr>
        <w:t xml:space="preserve">Finally, know that I am always willing to listen and give advice if needed. </w:t>
      </w:r>
    </w:p>
    <w:p w14:paraId="672C485A" w14:textId="77777777" w:rsidR="005E3ABC" w:rsidRPr="005E3ABC" w:rsidRDefault="005E3ABC" w:rsidP="005E3ABC">
      <w:pPr>
        <w:rPr>
          <w:rFonts w:ascii="Calibri" w:hAnsi="Calibri"/>
          <w:b/>
        </w:rPr>
      </w:pPr>
    </w:p>
    <w:p w14:paraId="5E0A7F37" w14:textId="77777777" w:rsidR="00792A4D" w:rsidRDefault="00792A4D" w:rsidP="005E3ABC">
      <w:pPr>
        <w:rPr>
          <w:rFonts w:ascii="Calibri" w:hAnsi="Calibri"/>
        </w:rPr>
        <w:sectPr w:rsidR="00792A4D" w:rsidSect="002526DF">
          <w:headerReference w:type="default" r:id="rId15"/>
          <w:footerReference w:type="even" r:id="rId16"/>
          <w:footerReference w:type="default" r:id="rId17"/>
          <w:headerReference w:type="first" r:id="rId18"/>
          <w:pgSz w:w="12240" w:h="15840"/>
          <w:pgMar w:top="542" w:right="1800" w:bottom="1440" w:left="1800" w:header="144" w:footer="432" w:gutter="0"/>
          <w:cols w:space="720"/>
          <w:titlePg/>
          <w:docGrid w:linePitch="326"/>
        </w:sectPr>
      </w:pPr>
    </w:p>
    <w:p w14:paraId="53BF43F6" w14:textId="77777777" w:rsidR="00792A4D" w:rsidRPr="00617459" w:rsidRDefault="00792A4D" w:rsidP="00792A4D">
      <w:pPr>
        <w:jc w:val="center"/>
        <w:rPr>
          <w:rFonts w:ascii="Arial" w:hAnsi="Arial"/>
          <w:b/>
          <w:sz w:val="8"/>
        </w:rPr>
      </w:pPr>
    </w:p>
    <w:p w14:paraId="6B9F0C2E" w14:textId="77777777" w:rsidR="00792A4D" w:rsidRDefault="00792A4D" w:rsidP="00792A4D">
      <w:pPr>
        <w:spacing w:after="120"/>
        <w:rPr>
          <w:rFonts w:ascii="Arial" w:hAnsi="Arial"/>
          <w:b/>
        </w:rPr>
      </w:pPr>
      <w:r>
        <w:rPr>
          <w:rFonts w:ascii="Arial" w:hAnsi="Arial"/>
          <w:b/>
        </w:rPr>
        <w:t xml:space="preserve">Student Learning Outcomes (SLOs) and Assessment of Learning: </w:t>
      </w:r>
    </w:p>
    <w:p w14:paraId="4FA33C6B" w14:textId="77777777" w:rsidR="00792A4D" w:rsidRDefault="00792A4D" w:rsidP="00792A4D">
      <w:pPr>
        <w:spacing w:after="120"/>
        <w:rPr>
          <w:rFonts w:ascii="Arial" w:hAnsi="Arial"/>
          <w:b/>
        </w:rPr>
      </w:pPr>
      <w:r>
        <w:rPr>
          <w:rFonts w:ascii="Arial" w:hAnsi="Arial"/>
          <w:b/>
        </w:rPr>
        <w:t>This chart shows the primary learning outcomes for this course, the learning opportunities for developing those outcomes, and the tools used to assess those outcomes.  It also shows how the course outcomes align with the outcomes of the Business Administration program and of the university.</w:t>
      </w:r>
    </w:p>
    <w:p w14:paraId="4451AA84" w14:textId="77777777" w:rsidR="00792A4D" w:rsidRDefault="00792A4D" w:rsidP="00792A4D">
      <w:pPr>
        <w:spacing w:after="120"/>
        <w:rPr>
          <w:rFonts w:ascii="Arial" w:hAnsi="Arial"/>
          <w:b/>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4"/>
        <w:gridCol w:w="2125"/>
        <w:gridCol w:w="2120"/>
        <w:gridCol w:w="2384"/>
        <w:gridCol w:w="2384"/>
      </w:tblGrid>
      <w:tr w:rsidR="00792A4D" w:rsidRPr="00DF3BD9" w14:paraId="15C4EF5F" w14:textId="77777777">
        <w:trPr>
          <w:cantSplit/>
          <w:tblHeader/>
        </w:trPr>
        <w:tc>
          <w:tcPr>
            <w:tcW w:w="1514" w:type="pct"/>
            <w:shd w:val="pct10" w:color="auto" w:fill="auto"/>
            <w:vAlign w:val="center"/>
          </w:tcPr>
          <w:p w14:paraId="0C075509" w14:textId="2C5F0839" w:rsidR="00792A4D" w:rsidRPr="00DF3BD9" w:rsidRDefault="00D42997" w:rsidP="00792A4D">
            <w:pPr>
              <w:widowControl w:val="0"/>
              <w:spacing w:after="120"/>
              <w:jc w:val="center"/>
              <w:rPr>
                <w:rFonts w:ascii="Arial" w:hAnsi="Arial"/>
                <w:b/>
                <w:sz w:val="18"/>
                <w:szCs w:val="18"/>
              </w:rPr>
            </w:pPr>
            <w:r>
              <w:rPr>
                <w:rFonts w:ascii="Arial" w:hAnsi="Arial"/>
                <w:b/>
                <w:sz w:val="18"/>
                <w:szCs w:val="18"/>
              </w:rPr>
              <w:t>New Product Development</w:t>
            </w:r>
            <w:r w:rsidR="00792A4D">
              <w:rPr>
                <w:rFonts w:ascii="Arial" w:hAnsi="Arial"/>
                <w:b/>
                <w:sz w:val="18"/>
                <w:szCs w:val="18"/>
              </w:rPr>
              <w:t xml:space="preserve"> SLOs</w:t>
            </w:r>
          </w:p>
        </w:tc>
        <w:tc>
          <w:tcPr>
            <w:tcW w:w="822" w:type="pct"/>
            <w:shd w:val="pct10" w:color="auto" w:fill="auto"/>
            <w:vAlign w:val="center"/>
          </w:tcPr>
          <w:p w14:paraId="1055EDE6" w14:textId="77777777" w:rsidR="00792A4D" w:rsidRPr="00DF3BD9" w:rsidRDefault="00792A4D" w:rsidP="00792A4D">
            <w:pPr>
              <w:widowControl w:val="0"/>
              <w:spacing w:after="120"/>
              <w:jc w:val="center"/>
              <w:rPr>
                <w:rFonts w:ascii="Arial" w:hAnsi="Arial"/>
                <w:b/>
                <w:sz w:val="18"/>
                <w:szCs w:val="18"/>
              </w:rPr>
            </w:pPr>
            <w:r w:rsidRPr="00DF3BD9">
              <w:rPr>
                <w:rFonts w:ascii="Arial" w:hAnsi="Arial"/>
                <w:b/>
                <w:sz w:val="18"/>
                <w:szCs w:val="18"/>
              </w:rPr>
              <w:t>Critical Learning Opportunities</w:t>
            </w:r>
          </w:p>
        </w:tc>
        <w:tc>
          <w:tcPr>
            <w:tcW w:w="820" w:type="pct"/>
            <w:shd w:val="pct10" w:color="auto" w:fill="auto"/>
            <w:vAlign w:val="center"/>
          </w:tcPr>
          <w:p w14:paraId="4B9449CD" w14:textId="77777777" w:rsidR="00792A4D" w:rsidRPr="00DF3BD9" w:rsidRDefault="00792A4D" w:rsidP="00792A4D">
            <w:pPr>
              <w:widowControl w:val="0"/>
              <w:spacing w:after="120"/>
              <w:jc w:val="center"/>
              <w:rPr>
                <w:rFonts w:ascii="Arial" w:hAnsi="Arial"/>
                <w:b/>
                <w:sz w:val="18"/>
                <w:szCs w:val="18"/>
              </w:rPr>
            </w:pPr>
            <w:r w:rsidRPr="00DF3BD9">
              <w:rPr>
                <w:rFonts w:ascii="Arial" w:hAnsi="Arial"/>
                <w:b/>
                <w:sz w:val="18"/>
                <w:szCs w:val="18"/>
              </w:rPr>
              <w:t>Tools for Assessment and Expected Levels</w:t>
            </w:r>
          </w:p>
        </w:tc>
        <w:tc>
          <w:tcPr>
            <w:tcW w:w="922" w:type="pct"/>
            <w:shd w:val="pct10" w:color="auto" w:fill="auto"/>
            <w:vAlign w:val="center"/>
          </w:tcPr>
          <w:p w14:paraId="12E00EA0" w14:textId="77777777" w:rsidR="00792A4D" w:rsidRPr="00DF3BD9" w:rsidRDefault="00792A4D" w:rsidP="00792A4D">
            <w:pPr>
              <w:widowControl w:val="0"/>
              <w:spacing w:after="120"/>
              <w:jc w:val="center"/>
              <w:rPr>
                <w:rFonts w:ascii="Arial" w:hAnsi="Arial"/>
                <w:b/>
                <w:sz w:val="18"/>
                <w:szCs w:val="18"/>
              </w:rPr>
            </w:pPr>
            <w:r w:rsidRPr="00DF3BD9">
              <w:rPr>
                <w:rFonts w:ascii="Arial" w:hAnsi="Arial"/>
                <w:b/>
                <w:sz w:val="18"/>
                <w:szCs w:val="18"/>
              </w:rPr>
              <w:t>Business Administration Program SLOs</w:t>
            </w:r>
          </w:p>
        </w:tc>
        <w:tc>
          <w:tcPr>
            <w:tcW w:w="922" w:type="pct"/>
            <w:shd w:val="pct10" w:color="auto" w:fill="auto"/>
            <w:vAlign w:val="center"/>
          </w:tcPr>
          <w:p w14:paraId="389DB8BD" w14:textId="77777777" w:rsidR="00792A4D" w:rsidRPr="00DF3BD9" w:rsidRDefault="00792A4D" w:rsidP="00792A4D">
            <w:pPr>
              <w:widowControl w:val="0"/>
              <w:spacing w:after="120"/>
              <w:jc w:val="center"/>
              <w:rPr>
                <w:rFonts w:ascii="Arial" w:hAnsi="Arial"/>
                <w:b/>
                <w:sz w:val="18"/>
                <w:szCs w:val="18"/>
              </w:rPr>
            </w:pPr>
            <w:r w:rsidRPr="00DF3BD9">
              <w:rPr>
                <w:rFonts w:ascii="Arial" w:hAnsi="Arial"/>
                <w:b/>
                <w:sz w:val="18"/>
                <w:szCs w:val="18"/>
              </w:rPr>
              <w:t>GU SLOs</w:t>
            </w:r>
          </w:p>
        </w:tc>
      </w:tr>
      <w:tr w:rsidR="00792A4D" w:rsidRPr="00DF3BD9" w14:paraId="687164D2" w14:textId="77777777">
        <w:trPr>
          <w:cantSplit/>
          <w:trHeight w:val="373"/>
        </w:trPr>
        <w:tc>
          <w:tcPr>
            <w:tcW w:w="1514" w:type="pct"/>
          </w:tcPr>
          <w:p w14:paraId="3F1FD8A4" w14:textId="08C3FBD4" w:rsidR="00792A4D" w:rsidRPr="00DF3BD9" w:rsidRDefault="00792A4D" w:rsidP="00D42997">
            <w:pPr>
              <w:widowControl w:val="0"/>
              <w:spacing w:after="120"/>
              <w:rPr>
                <w:rFonts w:ascii="Arial" w:hAnsi="Arial"/>
                <w:sz w:val="18"/>
                <w:szCs w:val="18"/>
              </w:rPr>
            </w:pPr>
            <w:r>
              <w:rPr>
                <w:rFonts w:ascii="Arial" w:hAnsi="Arial"/>
                <w:sz w:val="18"/>
                <w:szCs w:val="18"/>
              </w:rPr>
              <w:t>Understand the con</w:t>
            </w:r>
            <w:r w:rsidR="00D42997">
              <w:rPr>
                <w:rFonts w:ascii="Arial" w:hAnsi="Arial"/>
                <w:sz w:val="18"/>
                <w:szCs w:val="18"/>
              </w:rPr>
              <w:t>cepts and tools used to develop new product proposals</w:t>
            </w:r>
            <w:r>
              <w:rPr>
                <w:rFonts w:ascii="Arial" w:hAnsi="Arial"/>
                <w:sz w:val="18"/>
                <w:szCs w:val="18"/>
              </w:rPr>
              <w:t xml:space="preserve"> in various organizational formats (business, government, corporation, etc.)</w:t>
            </w:r>
          </w:p>
        </w:tc>
        <w:tc>
          <w:tcPr>
            <w:tcW w:w="822" w:type="pct"/>
          </w:tcPr>
          <w:p w14:paraId="43C6F035" w14:textId="77777777" w:rsidR="00792A4D" w:rsidRDefault="00792A4D" w:rsidP="00792A4D">
            <w:pPr>
              <w:widowControl w:val="0"/>
              <w:rPr>
                <w:rFonts w:ascii="Arial" w:hAnsi="Arial"/>
                <w:sz w:val="18"/>
                <w:szCs w:val="18"/>
              </w:rPr>
            </w:pPr>
            <w:r>
              <w:rPr>
                <w:rFonts w:ascii="Arial" w:hAnsi="Arial"/>
                <w:sz w:val="18"/>
                <w:szCs w:val="18"/>
              </w:rPr>
              <w:t>Reading assignments</w:t>
            </w:r>
          </w:p>
          <w:p w14:paraId="41F9F8EC" w14:textId="77777777" w:rsidR="00EC3643" w:rsidRDefault="00EC3643" w:rsidP="00792A4D">
            <w:pPr>
              <w:widowControl w:val="0"/>
              <w:rPr>
                <w:rFonts w:ascii="Arial" w:hAnsi="Arial"/>
                <w:sz w:val="18"/>
                <w:szCs w:val="18"/>
              </w:rPr>
            </w:pPr>
          </w:p>
          <w:p w14:paraId="2DCF3D24" w14:textId="1E7F8914" w:rsidR="00792A4D" w:rsidRDefault="00792A4D" w:rsidP="00792A4D">
            <w:pPr>
              <w:widowControl w:val="0"/>
              <w:rPr>
                <w:rFonts w:ascii="Arial" w:hAnsi="Arial"/>
                <w:sz w:val="18"/>
                <w:szCs w:val="18"/>
              </w:rPr>
            </w:pPr>
            <w:r>
              <w:rPr>
                <w:rFonts w:ascii="Arial" w:hAnsi="Arial"/>
                <w:sz w:val="18"/>
                <w:szCs w:val="18"/>
              </w:rPr>
              <w:t>Case stud</w:t>
            </w:r>
            <w:r w:rsidR="00C035C1">
              <w:rPr>
                <w:rFonts w:ascii="Arial" w:hAnsi="Arial"/>
                <w:sz w:val="18"/>
                <w:szCs w:val="18"/>
              </w:rPr>
              <w:t>ies</w:t>
            </w:r>
          </w:p>
          <w:p w14:paraId="1DBA78CB" w14:textId="15B8C3E3" w:rsidR="00C035C1" w:rsidRDefault="00C035C1" w:rsidP="00792A4D">
            <w:pPr>
              <w:widowControl w:val="0"/>
              <w:rPr>
                <w:rFonts w:ascii="Arial" w:hAnsi="Arial"/>
                <w:sz w:val="18"/>
                <w:szCs w:val="18"/>
              </w:rPr>
            </w:pPr>
          </w:p>
          <w:p w14:paraId="6C3FA185" w14:textId="39C6FB17" w:rsidR="00C035C1" w:rsidRDefault="00C035C1" w:rsidP="00792A4D">
            <w:pPr>
              <w:widowControl w:val="0"/>
              <w:rPr>
                <w:rFonts w:ascii="Arial" w:hAnsi="Arial"/>
                <w:sz w:val="18"/>
                <w:szCs w:val="18"/>
              </w:rPr>
            </w:pPr>
            <w:r>
              <w:rPr>
                <w:rFonts w:ascii="Arial" w:hAnsi="Arial"/>
                <w:sz w:val="18"/>
                <w:szCs w:val="18"/>
              </w:rPr>
              <w:t>Quizzes and Final Exam</w:t>
            </w:r>
          </w:p>
          <w:p w14:paraId="02696BE4" w14:textId="77777777" w:rsidR="00EC3643" w:rsidRDefault="00EC3643" w:rsidP="00792A4D">
            <w:pPr>
              <w:widowControl w:val="0"/>
              <w:rPr>
                <w:rFonts w:ascii="Arial" w:hAnsi="Arial"/>
                <w:sz w:val="18"/>
                <w:szCs w:val="18"/>
              </w:rPr>
            </w:pPr>
          </w:p>
          <w:p w14:paraId="215CCD31" w14:textId="77777777" w:rsidR="00792A4D" w:rsidRDefault="00792A4D" w:rsidP="00792A4D">
            <w:pPr>
              <w:widowControl w:val="0"/>
              <w:rPr>
                <w:rFonts w:ascii="Arial" w:hAnsi="Arial"/>
                <w:sz w:val="18"/>
                <w:szCs w:val="18"/>
              </w:rPr>
            </w:pPr>
            <w:r>
              <w:rPr>
                <w:rFonts w:ascii="Arial" w:hAnsi="Arial"/>
                <w:sz w:val="18"/>
                <w:szCs w:val="18"/>
              </w:rPr>
              <w:t>Written assignments</w:t>
            </w:r>
          </w:p>
          <w:p w14:paraId="00388F99" w14:textId="77777777" w:rsidR="00EC3643" w:rsidRDefault="00EC3643" w:rsidP="00792A4D">
            <w:pPr>
              <w:widowControl w:val="0"/>
              <w:rPr>
                <w:rFonts w:ascii="Arial" w:hAnsi="Arial"/>
                <w:sz w:val="18"/>
                <w:szCs w:val="18"/>
              </w:rPr>
            </w:pPr>
          </w:p>
          <w:p w14:paraId="14E98CF1" w14:textId="6CB36E05" w:rsidR="00792A4D" w:rsidRPr="00DF3BD9" w:rsidRDefault="00D42997" w:rsidP="00792A4D">
            <w:pPr>
              <w:widowControl w:val="0"/>
              <w:rPr>
                <w:rFonts w:ascii="Arial" w:hAnsi="Arial"/>
                <w:sz w:val="18"/>
                <w:szCs w:val="18"/>
              </w:rPr>
            </w:pPr>
            <w:r>
              <w:rPr>
                <w:rFonts w:ascii="Arial" w:hAnsi="Arial"/>
                <w:sz w:val="18"/>
                <w:szCs w:val="18"/>
              </w:rPr>
              <w:t>New Product Proposal</w:t>
            </w:r>
          </w:p>
        </w:tc>
        <w:tc>
          <w:tcPr>
            <w:tcW w:w="820" w:type="pct"/>
          </w:tcPr>
          <w:p w14:paraId="5ED0C168" w14:textId="77777777" w:rsidR="00792A4D" w:rsidRDefault="00792A4D" w:rsidP="00792A4D">
            <w:pPr>
              <w:rPr>
                <w:rFonts w:ascii="Arial" w:hAnsi="Arial"/>
                <w:sz w:val="18"/>
                <w:szCs w:val="18"/>
              </w:rPr>
            </w:pPr>
            <w:r>
              <w:rPr>
                <w:rFonts w:ascii="Arial" w:hAnsi="Arial"/>
                <w:sz w:val="18"/>
                <w:szCs w:val="18"/>
              </w:rPr>
              <w:t xml:space="preserve">Case study rubric, with an average score of </w:t>
            </w:r>
            <w:proofErr w:type="gramStart"/>
            <w:r>
              <w:rPr>
                <w:rFonts w:ascii="Arial" w:hAnsi="Arial"/>
                <w:sz w:val="18"/>
                <w:szCs w:val="18"/>
              </w:rPr>
              <w:t>B</w:t>
            </w:r>
            <w:proofErr w:type="gramEnd"/>
            <w:r>
              <w:rPr>
                <w:rFonts w:ascii="Arial" w:hAnsi="Arial"/>
                <w:sz w:val="18"/>
                <w:szCs w:val="18"/>
              </w:rPr>
              <w:t>- or better.</w:t>
            </w:r>
          </w:p>
          <w:p w14:paraId="0998A269" w14:textId="77777777" w:rsidR="00792A4D" w:rsidRDefault="00792A4D" w:rsidP="00792A4D">
            <w:pPr>
              <w:rPr>
                <w:rFonts w:ascii="Arial" w:hAnsi="Arial"/>
                <w:sz w:val="18"/>
                <w:szCs w:val="18"/>
              </w:rPr>
            </w:pPr>
          </w:p>
          <w:p w14:paraId="3F9B43DA" w14:textId="77777777" w:rsidR="00792A4D" w:rsidRDefault="00792A4D" w:rsidP="00792A4D">
            <w:pPr>
              <w:rPr>
                <w:rFonts w:ascii="Arial" w:hAnsi="Arial"/>
                <w:sz w:val="18"/>
                <w:szCs w:val="18"/>
              </w:rPr>
            </w:pPr>
            <w:r>
              <w:rPr>
                <w:rFonts w:ascii="Arial" w:hAnsi="Arial"/>
                <w:sz w:val="18"/>
                <w:szCs w:val="18"/>
              </w:rPr>
              <w:t>Gallaudet Writing Rubric, with an average score of 3.5 or better.</w:t>
            </w:r>
          </w:p>
          <w:p w14:paraId="4286D464" w14:textId="77777777" w:rsidR="00792A4D" w:rsidRDefault="00792A4D" w:rsidP="00792A4D">
            <w:pPr>
              <w:rPr>
                <w:rFonts w:ascii="Arial" w:hAnsi="Arial"/>
                <w:sz w:val="18"/>
                <w:szCs w:val="18"/>
              </w:rPr>
            </w:pPr>
          </w:p>
          <w:p w14:paraId="498EE422" w14:textId="77777777" w:rsidR="00792A4D" w:rsidRDefault="00792A4D" w:rsidP="00792A4D">
            <w:pPr>
              <w:rPr>
                <w:rFonts w:ascii="Arial" w:hAnsi="Arial"/>
                <w:sz w:val="18"/>
                <w:szCs w:val="18"/>
              </w:rPr>
            </w:pPr>
            <w:r>
              <w:rPr>
                <w:rFonts w:ascii="Arial" w:hAnsi="Arial"/>
                <w:sz w:val="18"/>
                <w:szCs w:val="18"/>
              </w:rPr>
              <w:t xml:space="preserve">Gallaudet ASL </w:t>
            </w:r>
            <w:proofErr w:type="gramStart"/>
            <w:r>
              <w:rPr>
                <w:rFonts w:ascii="Arial" w:hAnsi="Arial"/>
                <w:sz w:val="18"/>
                <w:szCs w:val="18"/>
              </w:rPr>
              <w:t>Public  Presentation</w:t>
            </w:r>
            <w:proofErr w:type="gramEnd"/>
            <w:r>
              <w:rPr>
                <w:rFonts w:ascii="Arial" w:hAnsi="Arial"/>
                <w:sz w:val="18"/>
                <w:szCs w:val="18"/>
              </w:rPr>
              <w:t xml:space="preserve"> rubric, with an average score of 3 or better.</w:t>
            </w:r>
          </w:p>
          <w:p w14:paraId="09D2C419" w14:textId="77777777" w:rsidR="00792A4D" w:rsidRPr="00DF3BD9" w:rsidRDefault="00792A4D" w:rsidP="00792A4D">
            <w:pPr>
              <w:widowControl w:val="0"/>
              <w:rPr>
                <w:rFonts w:ascii="Arial" w:hAnsi="Arial"/>
                <w:sz w:val="18"/>
                <w:szCs w:val="18"/>
              </w:rPr>
            </w:pPr>
          </w:p>
        </w:tc>
        <w:tc>
          <w:tcPr>
            <w:tcW w:w="922" w:type="pct"/>
          </w:tcPr>
          <w:p w14:paraId="75B99B17" w14:textId="77777777" w:rsidR="00792A4D" w:rsidRPr="00DF3BD9" w:rsidRDefault="00792A4D" w:rsidP="00792A4D">
            <w:pPr>
              <w:widowControl w:val="0"/>
              <w:jc w:val="center"/>
              <w:rPr>
                <w:rFonts w:ascii="Arial" w:hAnsi="Arial"/>
                <w:sz w:val="18"/>
                <w:szCs w:val="18"/>
              </w:rPr>
            </w:pPr>
            <w:r>
              <w:rPr>
                <w:rFonts w:ascii="Arial" w:hAnsi="Arial"/>
                <w:sz w:val="18"/>
                <w:szCs w:val="18"/>
              </w:rPr>
              <w:t>1. Business Concepts</w:t>
            </w:r>
          </w:p>
        </w:tc>
        <w:tc>
          <w:tcPr>
            <w:tcW w:w="922" w:type="pct"/>
          </w:tcPr>
          <w:p w14:paraId="2C4E8ECB" w14:textId="728D6D45" w:rsidR="00792A4D" w:rsidRDefault="00046A49" w:rsidP="00792A4D">
            <w:pPr>
              <w:widowControl w:val="0"/>
              <w:jc w:val="center"/>
              <w:rPr>
                <w:rFonts w:ascii="Arial" w:hAnsi="Arial"/>
                <w:sz w:val="18"/>
                <w:szCs w:val="18"/>
              </w:rPr>
            </w:pPr>
            <w:r>
              <w:rPr>
                <w:rFonts w:ascii="Arial" w:hAnsi="Arial"/>
                <w:sz w:val="18"/>
                <w:szCs w:val="18"/>
              </w:rPr>
              <w:t>3. Career Readiness</w:t>
            </w:r>
          </w:p>
          <w:p w14:paraId="1586C9AF" w14:textId="77777777" w:rsidR="00046A49" w:rsidRDefault="00046A49" w:rsidP="00792A4D">
            <w:pPr>
              <w:widowControl w:val="0"/>
              <w:jc w:val="center"/>
              <w:rPr>
                <w:rFonts w:ascii="Arial" w:hAnsi="Arial"/>
                <w:sz w:val="18"/>
                <w:szCs w:val="18"/>
              </w:rPr>
            </w:pPr>
            <w:r>
              <w:rPr>
                <w:rFonts w:ascii="Arial" w:hAnsi="Arial"/>
                <w:sz w:val="18"/>
                <w:szCs w:val="18"/>
              </w:rPr>
              <w:t>4. Critical Thinking</w:t>
            </w:r>
          </w:p>
          <w:p w14:paraId="648505A7" w14:textId="77777777" w:rsidR="00046A49" w:rsidRDefault="00046A49" w:rsidP="00792A4D">
            <w:pPr>
              <w:widowControl w:val="0"/>
              <w:jc w:val="center"/>
              <w:rPr>
                <w:rFonts w:ascii="Arial" w:hAnsi="Arial"/>
                <w:sz w:val="18"/>
                <w:szCs w:val="18"/>
              </w:rPr>
            </w:pPr>
            <w:r>
              <w:rPr>
                <w:rFonts w:ascii="Arial" w:hAnsi="Arial"/>
                <w:sz w:val="18"/>
                <w:szCs w:val="18"/>
              </w:rPr>
              <w:t>5. Digital Awareness</w:t>
            </w:r>
          </w:p>
          <w:p w14:paraId="30312551" w14:textId="4E03D271" w:rsidR="00046A49" w:rsidRPr="00DF3BD9" w:rsidRDefault="00046A49" w:rsidP="00792A4D">
            <w:pPr>
              <w:widowControl w:val="0"/>
              <w:jc w:val="center"/>
              <w:rPr>
                <w:rFonts w:ascii="Arial" w:hAnsi="Arial"/>
                <w:sz w:val="18"/>
                <w:szCs w:val="18"/>
              </w:rPr>
            </w:pPr>
            <w:r>
              <w:rPr>
                <w:rFonts w:ascii="Arial" w:hAnsi="Arial"/>
                <w:sz w:val="18"/>
                <w:szCs w:val="18"/>
              </w:rPr>
              <w:t>7. Science Literacy</w:t>
            </w:r>
          </w:p>
        </w:tc>
      </w:tr>
      <w:tr w:rsidR="008E7FAB" w:rsidRPr="00DF3BD9" w14:paraId="3EB16C8D" w14:textId="77777777">
        <w:trPr>
          <w:cantSplit/>
          <w:trHeight w:val="373"/>
        </w:trPr>
        <w:tc>
          <w:tcPr>
            <w:tcW w:w="1514" w:type="pct"/>
          </w:tcPr>
          <w:p w14:paraId="28EF7AA0" w14:textId="526A979F" w:rsidR="008E7FAB" w:rsidRPr="00134DEF" w:rsidRDefault="008E7FAB" w:rsidP="00792A4D">
            <w:pPr>
              <w:spacing w:after="120"/>
              <w:rPr>
                <w:rFonts w:ascii="Arial" w:hAnsi="Arial"/>
                <w:sz w:val="18"/>
              </w:rPr>
            </w:pPr>
            <w:r>
              <w:rPr>
                <w:rFonts w:ascii="Arial" w:hAnsi="Arial"/>
                <w:sz w:val="18"/>
              </w:rPr>
              <w:t>Explain and apply ethical principles to qualitative and quantitative research in new product development</w:t>
            </w:r>
          </w:p>
        </w:tc>
        <w:tc>
          <w:tcPr>
            <w:tcW w:w="822" w:type="pct"/>
          </w:tcPr>
          <w:p w14:paraId="7D19204F" w14:textId="77777777" w:rsidR="008E7FAB" w:rsidRDefault="008E7FAB" w:rsidP="00792A4D">
            <w:pPr>
              <w:widowControl w:val="0"/>
              <w:rPr>
                <w:rFonts w:ascii="Arial" w:hAnsi="Arial"/>
                <w:sz w:val="18"/>
                <w:szCs w:val="18"/>
              </w:rPr>
            </w:pPr>
            <w:r>
              <w:rPr>
                <w:rFonts w:ascii="Arial" w:hAnsi="Arial"/>
                <w:sz w:val="18"/>
                <w:szCs w:val="18"/>
              </w:rPr>
              <w:t>Reading assignments</w:t>
            </w:r>
          </w:p>
          <w:p w14:paraId="462E464A" w14:textId="355ED73A" w:rsidR="008E7FAB" w:rsidRDefault="008E7FAB" w:rsidP="00792A4D">
            <w:pPr>
              <w:widowControl w:val="0"/>
              <w:rPr>
                <w:rFonts w:ascii="Arial" w:hAnsi="Arial"/>
                <w:sz w:val="18"/>
                <w:szCs w:val="18"/>
              </w:rPr>
            </w:pPr>
          </w:p>
          <w:p w14:paraId="12739B1F" w14:textId="3BED8DC7" w:rsidR="008E7FAB" w:rsidRDefault="008E7FAB" w:rsidP="00792A4D">
            <w:pPr>
              <w:widowControl w:val="0"/>
              <w:rPr>
                <w:rFonts w:ascii="Arial" w:hAnsi="Arial"/>
                <w:sz w:val="18"/>
                <w:szCs w:val="18"/>
              </w:rPr>
            </w:pPr>
            <w:r>
              <w:rPr>
                <w:rFonts w:ascii="Arial" w:hAnsi="Arial"/>
                <w:sz w:val="18"/>
                <w:szCs w:val="18"/>
              </w:rPr>
              <w:t>Quiz on ethical issues</w:t>
            </w:r>
          </w:p>
          <w:p w14:paraId="025A4590" w14:textId="77777777" w:rsidR="008E7FAB" w:rsidRDefault="008E7FAB" w:rsidP="00792A4D">
            <w:pPr>
              <w:widowControl w:val="0"/>
              <w:rPr>
                <w:rFonts w:ascii="Arial" w:hAnsi="Arial"/>
                <w:sz w:val="18"/>
                <w:szCs w:val="18"/>
              </w:rPr>
            </w:pPr>
          </w:p>
          <w:p w14:paraId="725A2CB7" w14:textId="77777777" w:rsidR="008E7FAB" w:rsidRDefault="008E7FAB" w:rsidP="00792A4D">
            <w:pPr>
              <w:widowControl w:val="0"/>
              <w:rPr>
                <w:rFonts w:ascii="Arial" w:hAnsi="Arial"/>
                <w:sz w:val="18"/>
                <w:szCs w:val="18"/>
              </w:rPr>
            </w:pPr>
            <w:r>
              <w:rPr>
                <w:rFonts w:ascii="Arial" w:hAnsi="Arial"/>
                <w:sz w:val="18"/>
                <w:szCs w:val="18"/>
              </w:rPr>
              <w:t>New Product Proposal</w:t>
            </w:r>
          </w:p>
          <w:p w14:paraId="064016FB" w14:textId="49A8F8B6" w:rsidR="008E7FAB" w:rsidRDefault="008E7FAB" w:rsidP="00792A4D">
            <w:pPr>
              <w:widowControl w:val="0"/>
              <w:rPr>
                <w:rFonts w:ascii="Arial" w:hAnsi="Arial"/>
                <w:sz w:val="18"/>
                <w:szCs w:val="18"/>
              </w:rPr>
            </w:pPr>
          </w:p>
        </w:tc>
        <w:tc>
          <w:tcPr>
            <w:tcW w:w="820" w:type="pct"/>
          </w:tcPr>
          <w:p w14:paraId="63BE6044" w14:textId="2FBA271F" w:rsidR="008E7FAB" w:rsidRDefault="008E7FAB" w:rsidP="00792A4D">
            <w:pPr>
              <w:rPr>
                <w:rFonts w:ascii="Arial" w:hAnsi="Arial"/>
                <w:sz w:val="18"/>
                <w:szCs w:val="18"/>
              </w:rPr>
            </w:pPr>
            <w:r>
              <w:rPr>
                <w:rFonts w:ascii="Arial" w:hAnsi="Arial"/>
                <w:sz w:val="18"/>
                <w:szCs w:val="18"/>
              </w:rPr>
              <w:t xml:space="preserve">AAC&amp;U Ethical </w:t>
            </w:r>
            <w:r w:rsidR="00AB5AFB">
              <w:rPr>
                <w:rFonts w:ascii="Arial" w:hAnsi="Arial"/>
                <w:sz w:val="18"/>
                <w:szCs w:val="18"/>
              </w:rPr>
              <w:t>Reasoning Value rubric, with an average score of 3 or better</w:t>
            </w:r>
          </w:p>
        </w:tc>
        <w:tc>
          <w:tcPr>
            <w:tcW w:w="922" w:type="pct"/>
          </w:tcPr>
          <w:p w14:paraId="197FFCAD" w14:textId="1D2417A3" w:rsidR="008E7FAB" w:rsidRDefault="00AB5AFB" w:rsidP="00792A4D">
            <w:pPr>
              <w:widowControl w:val="0"/>
              <w:jc w:val="center"/>
              <w:rPr>
                <w:rFonts w:ascii="Arial" w:hAnsi="Arial"/>
                <w:sz w:val="18"/>
                <w:szCs w:val="18"/>
              </w:rPr>
            </w:pPr>
            <w:r>
              <w:rPr>
                <w:rFonts w:ascii="Arial" w:hAnsi="Arial"/>
                <w:sz w:val="18"/>
                <w:szCs w:val="18"/>
              </w:rPr>
              <w:t>6. Ethics</w:t>
            </w:r>
          </w:p>
        </w:tc>
        <w:tc>
          <w:tcPr>
            <w:tcW w:w="922" w:type="pct"/>
          </w:tcPr>
          <w:p w14:paraId="2AB598B6" w14:textId="77777777" w:rsidR="008E7FAB" w:rsidRDefault="00AB5AFB" w:rsidP="00792A4D">
            <w:pPr>
              <w:widowControl w:val="0"/>
              <w:jc w:val="center"/>
              <w:rPr>
                <w:rFonts w:ascii="Arial" w:hAnsi="Arial"/>
                <w:sz w:val="18"/>
                <w:szCs w:val="18"/>
              </w:rPr>
            </w:pPr>
            <w:r>
              <w:rPr>
                <w:rFonts w:ascii="Arial" w:hAnsi="Arial"/>
                <w:sz w:val="18"/>
                <w:szCs w:val="18"/>
              </w:rPr>
              <w:t>1. Wellness</w:t>
            </w:r>
          </w:p>
          <w:p w14:paraId="5E0D48DF" w14:textId="43B399DC" w:rsidR="00AB5AFB" w:rsidRDefault="00AB5AFB" w:rsidP="00792A4D">
            <w:pPr>
              <w:widowControl w:val="0"/>
              <w:jc w:val="center"/>
              <w:rPr>
                <w:rFonts w:ascii="Arial" w:hAnsi="Arial"/>
                <w:sz w:val="18"/>
                <w:szCs w:val="18"/>
              </w:rPr>
            </w:pPr>
            <w:r>
              <w:rPr>
                <w:rFonts w:ascii="Arial" w:hAnsi="Arial"/>
                <w:sz w:val="18"/>
                <w:szCs w:val="18"/>
              </w:rPr>
              <w:t>6. Ethics</w:t>
            </w:r>
          </w:p>
        </w:tc>
      </w:tr>
      <w:tr w:rsidR="00792A4D" w:rsidRPr="00DF3BD9" w14:paraId="79378EF3" w14:textId="77777777">
        <w:trPr>
          <w:cantSplit/>
          <w:trHeight w:val="373"/>
        </w:trPr>
        <w:tc>
          <w:tcPr>
            <w:tcW w:w="1514" w:type="pct"/>
          </w:tcPr>
          <w:p w14:paraId="6135C8AB" w14:textId="77777777" w:rsidR="00792A4D" w:rsidRPr="00134DEF" w:rsidRDefault="00792A4D" w:rsidP="00792A4D">
            <w:pPr>
              <w:spacing w:after="120"/>
              <w:rPr>
                <w:rFonts w:ascii="Arial" w:hAnsi="Arial"/>
                <w:sz w:val="18"/>
              </w:rPr>
            </w:pPr>
            <w:r w:rsidRPr="00134DEF">
              <w:rPr>
                <w:rFonts w:ascii="Arial" w:hAnsi="Arial"/>
                <w:sz w:val="18"/>
              </w:rPr>
              <w:t>Develop business communication skills in written English and in ASL and apply to specific business formats (summary, reflection &amp; analysis, memo, presentation)</w:t>
            </w:r>
          </w:p>
          <w:p w14:paraId="6760360A" w14:textId="77777777" w:rsidR="00792A4D" w:rsidRPr="00DF3BD9" w:rsidRDefault="00792A4D" w:rsidP="00792A4D">
            <w:pPr>
              <w:widowControl w:val="0"/>
              <w:spacing w:after="120"/>
              <w:rPr>
                <w:rFonts w:ascii="Arial" w:hAnsi="Arial"/>
                <w:sz w:val="18"/>
                <w:szCs w:val="18"/>
              </w:rPr>
            </w:pPr>
          </w:p>
        </w:tc>
        <w:tc>
          <w:tcPr>
            <w:tcW w:w="822" w:type="pct"/>
          </w:tcPr>
          <w:p w14:paraId="71060961" w14:textId="77777777" w:rsidR="00792A4D" w:rsidRDefault="00792A4D" w:rsidP="00792A4D">
            <w:pPr>
              <w:widowControl w:val="0"/>
              <w:rPr>
                <w:rFonts w:ascii="Arial" w:hAnsi="Arial"/>
                <w:sz w:val="18"/>
                <w:szCs w:val="18"/>
              </w:rPr>
            </w:pPr>
            <w:r>
              <w:rPr>
                <w:rFonts w:ascii="Arial" w:hAnsi="Arial"/>
                <w:sz w:val="18"/>
                <w:szCs w:val="18"/>
              </w:rPr>
              <w:t>Case study</w:t>
            </w:r>
          </w:p>
          <w:p w14:paraId="0FA2AFB9" w14:textId="77777777" w:rsidR="00EC3643" w:rsidRDefault="00EC3643" w:rsidP="00792A4D">
            <w:pPr>
              <w:widowControl w:val="0"/>
              <w:rPr>
                <w:rFonts w:ascii="Arial" w:hAnsi="Arial"/>
                <w:sz w:val="18"/>
                <w:szCs w:val="18"/>
              </w:rPr>
            </w:pPr>
          </w:p>
          <w:p w14:paraId="6F3C0BD2" w14:textId="77777777" w:rsidR="00792A4D" w:rsidRDefault="00792A4D" w:rsidP="00792A4D">
            <w:pPr>
              <w:widowControl w:val="0"/>
              <w:rPr>
                <w:rFonts w:ascii="Arial" w:hAnsi="Arial"/>
                <w:sz w:val="18"/>
                <w:szCs w:val="18"/>
              </w:rPr>
            </w:pPr>
            <w:r>
              <w:rPr>
                <w:rFonts w:ascii="Arial" w:hAnsi="Arial"/>
                <w:sz w:val="18"/>
                <w:szCs w:val="18"/>
              </w:rPr>
              <w:t>Written assignments</w:t>
            </w:r>
          </w:p>
          <w:p w14:paraId="6D9E594B" w14:textId="77777777" w:rsidR="00EC3643" w:rsidRDefault="00EC3643" w:rsidP="00792A4D">
            <w:pPr>
              <w:widowControl w:val="0"/>
              <w:rPr>
                <w:rFonts w:ascii="Arial" w:hAnsi="Arial"/>
                <w:sz w:val="18"/>
                <w:szCs w:val="18"/>
              </w:rPr>
            </w:pPr>
          </w:p>
          <w:p w14:paraId="6ED48290" w14:textId="58E0BAD0" w:rsidR="00792A4D" w:rsidRDefault="00D42997" w:rsidP="00792A4D">
            <w:pPr>
              <w:widowControl w:val="0"/>
              <w:rPr>
                <w:rFonts w:ascii="Arial" w:hAnsi="Arial"/>
                <w:sz w:val="18"/>
                <w:szCs w:val="18"/>
              </w:rPr>
            </w:pPr>
            <w:r>
              <w:rPr>
                <w:rFonts w:ascii="Arial" w:hAnsi="Arial"/>
                <w:sz w:val="18"/>
                <w:szCs w:val="18"/>
              </w:rPr>
              <w:t>New Product Proposal</w:t>
            </w:r>
          </w:p>
          <w:p w14:paraId="69A1B2F0" w14:textId="77777777" w:rsidR="00792A4D" w:rsidRPr="00DF3BD9" w:rsidRDefault="00792A4D" w:rsidP="00792A4D">
            <w:pPr>
              <w:widowControl w:val="0"/>
              <w:rPr>
                <w:rFonts w:ascii="Arial" w:hAnsi="Arial"/>
                <w:sz w:val="18"/>
                <w:szCs w:val="18"/>
              </w:rPr>
            </w:pPr>
          </w:p>
        </w:tc>
        <w:tc>
          <w:tcPr>
            <w:tcW w:w="820" w:type="pct"/>
          </w:tcPr>
          <w:p w14:paraId="7B5A9F4A" w14:textId="77777777" w:rsidR="00792A4D" w:rsidRDefault="00792A4D" w:rsidP="00792A4D">
            <w:pPr>
              <w:rPr>
                <w:rFonts w:ascii="Arial" w:hAnsi="Arial"/>
                <w:sz w:val="18"/>
                <w:szCs w:val="18"/>
              </w:rPr>
            </w:pPr>
            <w:r>
              <w:rPr>
                <w:rFonts w:ascii="Arial" w:hAnsi="Arial"/>
                <w:sz w:val="18"/>
                <w:szCs w:val="18"/>
              </w:rPr>
              <w:t xml:space="preserve">Case study rubric, with an average score of </w:t>
            </w:r>
            <w:proofErr w:type="gramStart"/>
            <w:r>
              <w:rPr>
                <w:rFonts w:ascii="Arial" w:hAnsi="Arial"/>
                <w:sz w:val="18"/>
                <w:szCs w:val="18"/>
              </w:rPr>
              <w:t>B</w:t>
            </w:r>
            <w:proofErr w:type="gramEnd"/>
            <w:r>
              <w:rPr>
                <w:rFonts w:ascii="Arial" w:hAnsi="Arial"/>
                <w:sz w:val="18"/>
                <w:szCs w:val="18"/>
              </w:rPr>
              <w:t>- or better.</w:t>
            </w:r>
          </w:p>
          <w:p w14:paraId="5E9DCE9F" w14:textId="77777777" w:rsidR="00792A4D" w:rsidRDefault="00792A4D" w:rsidP="00792A4D">
            <w:pPr>
              <w:rPr>
                <w:rFonts w:ascii="Arial" w:hAnsi="Arial"/>
                <w:sz w:val="18"/>
                <w:szCs w:val="18"/>
              </w:rPr>
            </w:pPr>
          </w:p>
          <w:p w14:paraId="670C8399" w14:textId="77777777" w:rsidR="00792A4D" w:rsidRDefault="00792A4D" w:rsidP="00792A4D">
            <w:pPr>
              <w:rPr>
                <w:rFonts w:ascii="Arial" w:hAnsi="Arial"/>
                <w:sz w:val="18"/>
                <w:szCs w:val="18"/>
              </w:rPr>
            </w:pPr>
            <w:r>
              <w:rPr>
                <w:rFonts w:ascii="Arial" w:hAnsi="Arial"/>
                <w:sz w:val="18"/>
                <w:szCs w:val="18"/>
              </w:rPr>
              <w:t>Gallaudet Writing Rubric, with an average score of 3.5 or better.</w:t>
            </w:r>
          </w:p>
          <w:p w14:paraId="66217C9D" w14:textId="77777777" w:rsidR="00792A4D" w:rsidRDefault="00792A4D" w:rsidP="00792A4D">
            <w:pPr>
              <w:rPr>
                <w:rFonts w:ascii="Arial" w:hAnsi="Arial"/>
                <w:sz w:val="18"/>
                <w:szCs w:val="18"/>
              </w:rPr>
            </w:pPr>
          </w:p>
          <w:p w14:paraId="2DB692CA" w14:textId="77777777" w:rsidR="00792A4D" w:rsidRDefault="00792A4D" w:rsidP="00792A4D">
            <w:pPr>
              <w:rPr>
                <w:rFonts w:ascii="Arial" w:hAnsi="Arial"/>
                <w:sz w:val="18"/>
                <w:szCs w:val="18"/>
              </w:rPr>
            </w:pPr>
            <w:r>
              <w:rPr>
                <w:rFonts w:ascii="Arial" w:hAnsi="Arial"/>
                <w:sz w:val="18"/>
                <w:szCs w:val="18"/>
              </w:rPr>
              <w:t xml:space="preserve">Gallaudet ASL </w:t>
            </w:r>
            <w:proofErr w:type="gramStart"/>
            <w:r>
              <w:rPr>
                <w:rFonts w:ascii="Arial" w:hAnsi="Arial"/>
                <w:sz w:val="18"/>
                <w:szCs w:val="18"/>
              </w:rPr>
              <w:t>Public  Presentation</w:t>
            </w:r>
            <w:proofErr w:type="gramEnd"/>
            <w:r>
              <w:rPr>
                <w:rFonts w:ascii="Arial" w:hAnsi="Arial"/>
                <w:sz w:val="18"/>
                <w:szCs w:val="18"/>
              </w:rPr>
              <w:t xml:space="preserve"> rubric, with an average score of 3 or better.</w:t>
            </w:r>
          </w:p>
          <w:p w14:paraId="502A1D9B" w14:textId="77777777" w:rsidR="00792A4D" w:rsidRPr="00134DEF" w:rsidRDefault="00792A4D" w:rsidP="00792A4D">
            <w:pPr>
              <w:rPr>
                <w:rFonts w:ascii="Arial" w:hAnsi="Arial"/>
                <w:sz w:val="18"/>
                <w:szCs w:val="18"/>
              </w:rPr>
            </w:pPr>
          </w:p>
          <w:p w14:paraId="7ABEB56C" w14:textId="77777777" w:rsidR="00792A4D" w:rsidRPr="00134DEF" w:rsidRDefault="00792A4D" w:rsidP="00792A4D">
            <w:pPr>
              <w:rPr>
                <w:rFonts w:ascii="Arial" w:hAnsi="Arial"/>
                <w:sz w:val="18"/>
                <w:szCs w:val="18"/>
              </w:rPr>
            </w:pPr>
          </w:p>
          <w:p w14:paraId="0142E294" w14:textId="77777777" w:rsidR="00792A4D" w:rsidRPr="00DF3BD9" w:rsidRDefault="00792A4D" w:rsidP="00792A4D">
            <w:pPr>
              <w:widowControl w:val="0"/>
              <w:rPr>
                <w:rFonts w:ascii="Arial" w:hAnsi="Arial"/>
                <w:sz w:val="18"/>
                <w:szCs w:val="18"/>
              </w:rPr>
            </w:pPr>
          </w:p>
        </w:tc>
        <w:tc>
          <w:tcPr>
            <w:tcW w:w="922" w:type="pct"/>
          </w:tcPr>
          <w:p w14:paraId="7DFB026E" w14:textId="77777777" w:rsidR="00792A4D" w:rsidRDefault="00792A4D" w:rsidP="00792A4D">
            <w:pPr>
              <w:widowControl w:val="0"/>
              <w:jc w:val="center"/>
              <w:rPr>
                <w:rFonts w:ascii="Arial" w:hAnsi="Arial"/>
                <w:sz w:val="18"/>
                <w:szCs w:val="18"/>
              </w:rPr>
            </w:pPr>
            <w:r>
              <w:rPr>
                <w:rFonts w:ascii="Arial" w:hAnsi="Arial"/>
                <w:sz w:val="18"/>
                <w:szCs w:val="18"/>
              </w:rPr>
              <w:t>2.Communication</w:t>
            </w:r>
          </w:p>
          <w:p w14:paraId="21993EC9" w14:textId="77777777" w:rsidR="00792A4D" w:rsidRDefault="00792A4D" w:rsidP="00792A4D">
            <w:pPr>
              <w:widowControl w:val="0"/>
              <w:jc w:val="center"/>
              <w:rPr>
                <w:rFonts w:ascii="Arial" w:hAnsi="Arial"/>
                <w:sz w:val="18"/>
                <w:szCs w:val="18"/>
              </w:rPr>
            </w:pPr>
            <w:r>
              <w:rPr>
                <w:rFonts w:ascii="Arial" w:hAnsi="Arial"/>
                <w:sz w:val="18"/>
                <w:szCs w:val="18"/>
              </w:rPr>
              <w:t>5. Teamwork</w:t>
            </w:r>
          </w:p>
          <w:p w14:paraId="0F0A5799" w14:textId="77777777" w:rsidR="00792A4D" w:rsidRPr="00DF3BD9" w:rsidRDefault="00792A4D" w:rsidP="00792A4D">
            <w:pPr>
              <w:widowControl w:val="0"/>
              <w:jc w:val="center"/>
              <w:rPr>
                <w:rFonts w:ascii="Arial" w:hAnsi="Arial"/>
                <w:sz w:val="18"/>
                <w:szCs w:val="18"/>
              </w:rPr>
            </w:pPr>
            <w:r>
              <w:rPr>
                <w:rFonts w:ascii="Arial" w:hAnsi="Arial"/>
                <w:sz w:val="18"/>
                <w:szCs w:val="18"/>
              </w:rPr>
              <w:t>6. Ethics</w:t>
            </w:r>
          </w:p>
        </w:tc>
        <w:tc>
          <w:tcPr>
            <w:tcW w:w="922" w:type="pct"/>
          </w:tcPr>
          <w:p w14:paraId="3AA0A7C7" w14:textId="77777777" w:rsidR="00792A4D" w:rsidRDefault="008E7FAB" w:rsidP="00792A4D">
            <w:pPr>
              <w:widowControl w:val="0"/>
              <w:jc w:val="center"/>
              <w:rPr>
                <w:rFonts w:ascii="Arial" w:hAnsi="Arial"/>
                <w:sz w:val="18"/>
                <w:szCs w:val="18"/>
              </w:rPr>
            </w:pPr>
            <w:r>
              <w:rPr>
                <w:rFonts w:ascii="Arial" w:hAnsi="Arial"/>
                <w:sz w:val="18"/>
                <w:szCs w:val="18"/>
              </w:rPr>
              <w:t>1. Wellness</w:t>
            </w:r>
          </w:p>
          <w:p w14:paraId="2CF66333" w14:textId="77777777" w:rsidR="008E7FAB" w:rsidRDefault="008E7FAB" w:rsidP="00792A4D">
            <w:pPr>
              <w:widowControl w:val="0"/>
              <w:jc w:val="center"/>
              <w:rPr>
                <w:rFonts w:ascii="Arial" w:hAnsi="Arial"/>
                <w:sz w:val="18"/>
                <w:szCs w:val="18"/>
              </w:rPr>
            </w:pPr>
            <w:r>
              <w:rPr>
                <w:rFonts w:ascii="Arial" w:hAnsi="Arial"/>
                <w:sz w:val="18"/>
                <w:szCs w:val="18"/>
              </w:rPr>
              <w:t>2. Bilingualism</w:t>
            </w:r>
          </w:p>
          <w:p w14:paraId="623FA2BD" w14:textId="77777777" w:rsidR="008E7FAB" w:rsidRDefault="008E7FAB" w:rsidP="00792A4D">
            <w:pPr>
              <w:widowControl w:val="0"/>
              <w:jc w:val="center"/>
              <w:rPr>
                <w:rFonts w:ascii="Arial" w:hAnsi="Arial"/>
                <w:sz w:val="18"/>
                <w:szCs w:val="18"/>
              </w:rPr>
            </w:pPr>
            <w:r>
              <w:rPr>
                <w:rFonts w:ascii="Arial" w:hAnsi="Arial"/>
                <w:sz w:val="18"/>
                <w:szCs w:val="18"/>
              </w:rPr>
              <w:t>3. Career Readiness</w:t>
            </w:r>
          </w:p>
          <w:p w14:paraId="38C60904" w14:textId="77777777" w:rsidR="008E7FAB" w:rsidRDefault="008E7FAB" w:rsidP="00792A4D">
            <w:pPr>
              <w:widowControl w:val="0"/>
              <w:jc w:val="center"/>
              <w:rPr>
                <w:rFonts w:ascii="Arial" w:hAnsi="Arial"/>
                <w:sz w:val="18"/>
                <w:szCs w:val="18"/>
              </w:rPr>
            </w:pPr>
            <w:r>
              <w:rPr>
                <w:rFonts w:ascii="Arial" w:hAnsi="Arial"/>
                <w:sz w:val="18"/>
                <w:szCs w:val="18"/>
              </w:rPr>
              <w:t>5. Digital Awareness</w:t>
            </w:r>
          </w:p>
          <w:p w14:paraId="739D6BA5" w14:textId="316D7758" w:rsidR="008E7FAB" w:rsidRPr="00DF3BD9" w:rsidRDefault="008E7FAB" w:rsidP="00792A4D">
            <w:pPr>
              <w:widowControl w:val="0"/>
              <w:jc w:val="center"/>
              <w:rPr>
                <w:rFonts w:ascii="Arial" w:hAnsi="Arial"/>
                <w:sz w:val="18"/>
                <w:szCs w:val="18"/>
              </w:rPr>
            </w:pPr>
            <w:r>
              <w:rPr>
                <w:rFonts w:ascii="Arial" w:hAnsi="Arial"/>
                <w:sz w:val="18"/>
                <w:szCs w:val="18"/>
              </w:rPr>
              <w:t>8. Global Citizenship</w:t>
            </w:r>
          </w:p>
        </w:tc>
      </w:tr>
      <w:tr w:rsidR="00792A4D" w:rsidRPr="00DF3BD9" w14:paraId="201915CF" w14:textId="77777777">
        <w:trPr>
          <w:cantSplit/>
          <w:trHeight w:val="373"/>
        </w:trPr>
        <w:tc>
          <w:tcPr>
            <w:tcW w:w="1514" w:type="pct"/>
          </w:tcPr>
          <w:p w14:paraId="637403C6" w14:textId="77777777" w:rsidR="00792A4D" w:rsidRPr="00134DEF" w:rsidRDefault="00792A4D" w:rsidP="00792A4D">
            <w:pPr>
              <w:spacing w:after="120"/>
              <w:rPr>
                <w:rFonts w:ascii="Arial" w:hAnsi="Arial"/>
                <w:sz w:val="18"/>
              </w:rPr>
            </w:pPr>
            <w:r>
              <w:rPr>
                <w:rFonts w:ascii="Arial" w:hAnsi="Arial"/>
                <w:sz w:val="18"/>
              </w:rPr>
              <w:lastRenderedPageBreak/>
              <w:t>Develop teamwork and leadership skills</w:t>
            </w:r>
          </w:p>
          <w:p w14:paraId="74C1BABD" w14:textId="77777777" w:rsidR="00792A4D" w:rsidRPr="00134DEF" w:rsidRDefault="00792A4D" w:rsidP="00792A4D">
            <w:pPr>
              <w:spacing w:after="120"/>
              <w:rPr>
                <w:rFonts w:ascii="Arial" w:hAnsi="Arial"/>
                <w:sz w:val="18"/>
              </w:rPr>
            </w:pPr>
          </w:p>
        </w:tc>
        <w:tc>
          <w:tcPr>
            <w:tcW w:w="822" w:type="pct"/>
          </w:tcPr>
          <w:p w14:paraId="4725CF82" w14:textId="77777777" w:rsidR="00792A4D" w:rsidRDefault="00792A4D" w:rsidP="00792A4D">
            <w:pPr>
              <w:widowControl w:val="0"/>
              <w:rPr>
                <w:rFonts w:ascii="Arial" w:hAnsi="Arial"/>
                <w:sz w:val="18"/>
                <w:szCs w:val="18"/>
              </w:rPr>
            </w:pPr>
            <w:r>
              <w:rPr>
                <w:rFonts w:ascii="Arial" w:hAnsi="Arial"/>
                <w:sz w:val="18"/>
                <w:szCs w:val="18"/>
              </w:rPr>
              <w:t>Case study</w:t>
            </w:r>
          </w:p>
          <w:p w14:paraId="109688F8" w14:textId="77777777" w:rsidR="00EC3643" w:rsidRDefault="00EC3643" w:rsidP="00792A4D">
            <w:pPr>
              <w:widowControl w:val="0"/>
              <w:rPr>
                <w:rFonts w:ascii="Arial" w:hAnsi="Arial"/>
                <w:sz w:val="18"/>
                <w:szCs w:val="18"/>
              </w:rPr>
            </w:pPr>
          </w:p>
          <w:p w14:paraId="7A11444B" w14:textId="7A76BDC5" w:rsidR="00EC3643" w:rsidRPr="00DF3BD9" w:rsidRDefault="00D42997" w:rsidP="00EC3643">
            <w:pPr>
              <w:widowControl w:val="0"/>
              <w:rPr>
                <w:rFonts w:ascii="Arial" w:hAnsi="Arial"/>
                <w:sz w:val="18"/>
                <w:szCs w:val="18"/>
              </w:rPr>
            </w:pPr>
            <w:r>
              <w:rPr>
                <w:rFonts w:ascii="Arial" w:hAnsi="Arial"/>
                <w:sz w:val="18"/>
                <w:szCs w:val="18"/>
              </w:rPr>
              <w:t>New Product Proposal</w:t>
            </w:r>
          </w:p>
          <w:p w14:paraId="0375E5EA" w14:textId="77777777" w:rsidR="00792A4D" w:rsidRPr="00DF3BD9" w:rsidRDefault="00792A4D" w:rsidP="00792A4D">
            <w:pPr>
              <w:widowControl w:val="0"/>
              <w:rPr>
                <w:rFonts w:ascii="Arial" w:hAnsi="Arial"/>
                <w:sz w:val="18"/>
                <w:szCs w:val="18"/>
              </w:rPr>
            </w:pPr>
          </w:p>
        </w:tc>
        <w:tc>
          <w:tcPr>
            <w:tcW w:w="820" w:type="pct"/>
          </w:tcPr>
          <w:p w14:paraId="5D01EE70" w14:textId="77777777" w:rsidR="00792A4D" w:rsidRPr="00DF3BD9" w:rsidRDefault="00792A4D" w:rsidP="00792A4D">
            <w:pPr>
              <w:widowControl w:val="0"/>
              <w:rPr>
                <w:rFonts w:ascii="Arial" w:hAnsi="Arial"/>
                <w:sz w:val="18"/>
                <w:szCs w:val="18"/>
              </w:rPr>
            </w:pPr>
            <w:r>
              <w:rPr>
                <w:rFonts w:ascii="Arial" w:hAnsi="Arial"/>
                <w:sz w:val="18"/>
                <w:szCs w:val="18"/>
              </w:rPr>
              <w:t>Department of Business Teamwork Rubric, with an average score of 3 or better.</w:t>
            </w:r>
          </w:p>
        </w:tc>
        <w:tc>
          <w:tcPr>
            <w:tcW w:w="922" w:type="pct"/>
          </w:tcPr>
          <w:p w14:paraId="2E2533E0" w14:textId="77777777" w:rsidR="00792A4D" w:rsidRDefault="00792A4D" w:rsidP="00792A4D">
            <w:pPr>
              <w:widowControl w:val="0"/>
              <w:jc w:val="center"/>
              <w:rPr>
                <w:rFonts w:ascii="Arial" w:hAnsi="Arial"/>
                <w:sz w:val="18"/>
                <w:szCs w:val="18"/>
              </w:rPr>
            </w:pPr>
            <w:r>
              <w:rPr>
                <w:rFonts w:ascii="Arial" w:hAnsi="Arial"/>
                <w:sz w:val="18"/>
                <w:szCs w:val="18"/>
              </w:rPr>
              <w:t>2. Communication</w:t>
            </w:r>
          </w:p>
          <w:p w14:paraId="6443F582" w14:textId="77777777" w:rsidR="00792A4D" w:rsidRDefault="00792A4D" w:rsidP="00792A4D">
            <w:pPr>
              <w:widowControl w:val="0"/>
              <w:jc w:val="center"/>
              <w:rPr>
                <w:rFonts w:ascii="Arial" w:hAnsi="Arial"/>
                <w:sz w:val="18"/>
                <w:szCs w:val="18"/>
              </w:rPr>
            </w:pPr>
            <w:r>
              <w:rPr>
                <w:rFonts w:ascii="Arial" w:hAnsi="Arial"/>
                <w:sz w:val="18"/>
                <w:szCs w:val="18"/>
              </w:rPr>
              <w:t>5. Teamwork</w:t>
            </w:r>
          </w:p>
          <w:p w14:paraId="1E2E73F7" w14:textId="77777777" w:rsidR="00792A4D" w:rsidRPr="00DF3BD9" w:rsidRDefault="00792A4D" w:rsidP="00792A4D">
            <w:pPr>
              <w:widowControl w:val="0"/>
              <w:jc w:val="center"/>
              <w:rPr>
                <w:rFonts w:ascii="Arial" w:hAnsi="Arial"/>
                <w:sz w:val="18"/>
                <w:szCs w:val="18"/>
              </w:rPr>
            </w:pPr>
            <w:r>
              <w:rPr>
                <w:rFonts w:ascii="Arial" w:hAnsi="Arial"/>
                <w:sz w:val="18"/>
                <w:szCs w:val="18"/>
              </w:rPr>
              <w:t>6. Ethics</w:t>
            </w:r>
          </w:p>
        </w:tc>
        <w:tc>
          <w:tcPr>
            <w:tcW w:w="922" w:type="pct"/>
          </w:tcPr>
          <w:p w14:paraId="2CAE2E22" w14:textId="77777777" w:rsidR="00792A4D" w:rsidRDefault="008E7FAB" w:rsidP="00792A4D">
            <w:pPr>
              <w:widowControl w:val="0"/>
              <w:jc w:val="center"/>
              <w:rPr>
                <w:rFonts w:ascii="Arial" w:hAnsi="Arial"/>
                <w:sz w:val="18"/>
                <w:szCs w:val="18"/>
              </w:rPr>
            </w:pPr>
            <w:r>
              <w:rPr>
                <w:rFonts w:ascii="Arial" w:hAnsi="Arial"/>
                <w:sz w:val="18"/>
                <w:szCs w:val="18"/>
              </w:rPr>
              <w:t>2. Bilingualism</w:t>
            </w:r>
          </w:p>
          <w:p w14:paraId="004632D7" w14:textId="5AC682F7" w:rsidR="008E7FAB" w:rsidRPr="00DF3BD9" w:rsidRDefault="008E7FAB" w:rsidP="00792A4D">
            <w:pPr>
              <w:widowControl w:val="0"/>
              <w:jc w:val="center"/>
              <w:rPr>
                <w:rFonts w:ascii="Arial" w:hAnsi="Arial"/>
                <w:sz w:val="18"/>
                <w:szCs w:val="18"/>
              </w:rPr>
            </w:pPr>
            <w:r>
              <w:rPr>
                <w:rFonts w:ascii="Arial" w:hAnsi="Arial"/>
                <w:sz w:val="18"/>
                <w:szCs w:val="18"/>
              </w:rPr>
              <w:t>3. Career Readiness</w:t>
            </w:r>
          </w:p>
        </w:tc>
      </w:tr>
      <w:tr w:rsidR="00792A4D" w:rsidRPr="00DF3BD9" w14:paraId="1A887B5D" w14:textId="77777777">
        <w:trPr>
          <w:cantSplit/>
          <w:trHeight w:val="373"/>
        </w:trPr>
        <w:tc>
          <w:tcPr>
            <w:tcW w:w="1514" w:type="pct"/>
          </w:tcPr>
          <w:p w14:paraId="7D666669" w14:textId="77777777" w:rsidR="00792A4D" w:rsidRPr="00134DEF" w:rsidRDefault="00792A4D" w:rsidP="00792A4D">
            <w:pPr>
              <w:spacing w:after="120"/>
              <w:rPr>
                <w:rFonts w:ascii="Arial" w:hAnsi="Arial"/>
                <w:sz w:val="18"/>
              </w:rPr>
            </w:pPr>
            <w:r>
              <w:rPr>
                <w:rFonts w:ascii="Arial" w:hAnsi="Arial"/>
                <w:sz w:val="18"/>
              </w:rPr>
              <w:t>Develop presentation and communication skills before an audience</w:t>
            </w:r>
          </w:p>
        </w:tc>
        <w:tc>
          <w:tcPr>
            <w:tcW w:w="822" w:type="pct"/>
          </w:tcPr>
          <w:p w14:paraId="5C73CBEB" w14:textId="77777777" w:rsidR="00792A4D" w:rsidRDefault="00792A4D" w:rsidP="00792A4D">
            <w:pPr>
              <w:widowControl w:val="0"/>
              <w:rPr>
                <w:rFonts w:ascii="Arial" w:hAnsi="Arial"/>
                <w:sz w:val="18"/>
                <w:szCs w:val="18"/>
              </w:rPr>
            </w:pPr>
            <w:r>
              <w:rPr>
                <w:rFonts w:ascii="Arial" w:hAnsi="Arial"/>
                <w:sz w:val="18"/>
                <w:szCs w:val="18"/>
              </w:rPr>
              <w:t>Case study</w:t>
            </w:r>
          </w:p>
          <w:p w14:paraId="6162E749" w14:textId="77777777" w:rsidR="00EC3643" w:rsidRDefault="00EC3643" w:rsidP="00792A4D">
            <w:pPr>
              <w:widowControl w:val="0"/>
              <w:rPr>
                <w:rFonts w:ascii="Arial" w:hAnsi="Arial"/>
                <w:sz w:val="18"/>
                <w:szCs w:val="18"/>
              </w:rPr>
            </w:pPr>
          </w:p>
          <w:p w14:paraId="2A4FD175" w14:textId="199495FB" w:rsidR="00792A4D" w:rsidRPr="00DF3BD9" w:rsidRDefault="00D42997" w:rsidP="00792A4D">
            <w:pPr>
              <w:widowControl w:val="0"/>
              <w:rPr>
                <w:rFonts w:ascii="Arial" w:hAnsi="Arial"/>
                <w:sz w:val="18"/>
                <w:szCs w:val="18"/>
              </w:rPr>
            </w:pPr>
            <w:r>
              <w:rPr>
                <w:rFonts w:ascii="Arial" w:hAnsi="Arial"/>
                <w:sz w:val="18"/>
                <w:szCs w:val="18"/>
              </w:rPr>
              <w:t>New Product Proposal</w:t>
            </w:r>
          </w:p>
        </w:tc>
        <w:tc>
          <w:tcPr>
            <w:tcW w:w="820" w:type="pct"/>
          </w:tcPr>
          <w:p w14:paraId="53234B98" w14:textId="77777777" w:rsidR="00792A4D" w:rsidRDefault="00792A4D" w:rsidP="00792A4D">
            <w:pPr>
              <w:rPr>
                <w:rFonts w:ascii="Arial" w:hAnsi="Arial"/>
                <w:sz w:val="18"/>
                <w:szCs w:val="18"/>
              </w:rPr>
            </w:pPr>
            <w:r>
              <w:rPr>
                <w:rFonts w:ascii="Arial" w:hAnsi="Arial"/>
                <w:sz w:val="18"/>
                <w:szCs w:val="18"/>
              </w:rPr>
              <w:t xml:space="preserve">Case study rubric, with an average score of </w:t>
            </w:r>
            <w:proofErr w:type="gramStart"/>
            <w:r>
              <w:rPr>
                <w:rFonts w:ascii="Arial" w:hAnsi="Arial"/>
                <w:sz w:val="18"/>
                <w:szCs w:val="18"/>
              </w:rPr>
              <w:t>B</w:t>
            </w:r>
            <w:proofErr w:type="gramEnd"/>
            <w:r>
              <w:rPr>
                <w:rFonts w:ascii="Arial" w:hAnsi="Arial"/>
                <w:sz w:val="18"/>
                <w:szCs w:val="18"/>
              </w:rPr>
              <w:t>- or better.</w:t>
            </w:r>
          </w:p>
          <w:p w14:paraId="0C17FB1C" w14:textId="77777777" w:rsidR="00792A4D" w:rsidRDefault="00792A4D" w:rsidP="00792A4D">
            <w:pPr>
              <w:rPr>
                <w:rFonts w:ascii="Arial" w:hAnsi="Arial"/>
                <w:sz w:val="18"/>
                <w:szCs w:val="18"/>
              </w:rPr>
            </w:pPr>
          </w:p>
          <w:p w14:paraId="0F092270" w14:textId="77777777" w:rsidR="00792A4D" w:rsidRDefault="00792A4D" w:rsidP="00792A4D">
            <w:pPr>
              <w:rPr>
                <w:rFonts w:ascii="Arial" w:hAnsi="Arial"/>
                <w:sz w:val="18"/>
                <w:szCs w:val="18"/>
              </w:rPr>
            </w:pPr>
            <w:r>
              <w:rPr>
                <w:rFonts w:ascii="Arial" w:hAnsi="Arial"/>
                <w:sz w:val="18"/>
                <w:szCs w:val="18"/>
              </w:rPr>
              <w:t xml:space="preserve">Gallaudet ASL </w:t>
            </w:r>
            <w:proofErr w:type="gramStart"/>
            <w:r>
              <w:rPr>
                <w:rFonts w:ascii="Arial" w:hAnsi="Arial"/>
                <w:sz w:val="18"/>
                <w:szCs w:val="18"/>
              </w:rPr>
              <w:t>Public  Presentation</w:t>
            </w:r>
            <w:proofErr w:type="gramEnd"/>
            <w:r>
              <w:rPr>
                <w:rFonts w:ascii="Arial" w:hAnsi="Arial"/>
                <w:sz w:val="18"/>
                <w:szCs w:val="18"/>
              </w:rPr>
              <w:t xml:space="preserve"> rubric, with an average score of 3 or better.</w:t>
            </w:r>
          </w:p>
          <w:p w14:paraId="6C7ADE2E" w14:textId="77777777" w:rsidR="00792A4D" w:rsidRPr="00DF3BD9" w:rsidRDefault="00792A4D" w:rsidP="00792A4D">
            <w:pPr>
              <w:widowControl w:val="0"/>
              <w:rPr>
                <w:rFonts w:ascii="Arial" w:hAnsi="Arial"/>
                <w:sz w:val="18"/>
                <w:szCs w:val="18"/>
              </w:rPr>
            </w:pPr>
          </w:p>
        </w:tc>
        <w:tc>
          <w:tcPr>
            <w:tcW w:w="922" w:type="pct"/>
          </w:tcPr>
          <w:p w14:paraId="40AA6D18" w14:textId="77777777" w:rsidR="00792A4D" w:rsidRDefault="00792A4D" w:rsidP="00792A4D">
            <w:pPr>
              <w:widowControl w:val="0"/>
              <w:jc w:val="center"/>
              <w:rPr>
                <w:rFonts w:ascii="Arial" w:hAnsi="Arial"/>
                <w:sz w:val="18"/>
                <w:szCs w:val="18"/>
              </w:rPr>
            </w:pPr>
            <w:r>
              <w:rPr>
                <w:rFonts w:ascii="Arial" w:hAnsi="Arial"/>
                <w:sz w:val="18"/>
                <w:szCs w:val="18"/>
              </w:rPr>
              <w:t>2. Communication</w:t>
            </w:r>
          </w:p>
          <w:p w14:paraId="6527F839" w14:textId="77777777" w:rsidR="00792A4D" w:rsidRPr="00DF3BD9" w:rsidRDefault="00792A4D" w:rsidP="00792A4D">
            <w:pPr>
              <w:widowControl w:val="0"/>
              <w:jc w:val="center"/>
              <w:rPr>
                <w:rFonts w:ascii="Arial" w:hAnsi="Arial"/>
                <w:sz w:val="18"/>
                <w:szCs w:val="18"/>
              </w:rPr>
            </w:pPr>
            <w:r>
              <w:rPr>
                <w:rFonts w:ascii="Arial" w:hAnsi="Arial"/>
                <w:sz w:val="18"/>
                <w:szCs w:val="18"/>
              </w:rPr>
              <w:t>4. Technological Skills</w:t>
            </w:r>
          </w:p>
        </w:tc>
        <w:tc>
          <w:tcPr>
            <w:tcW w:w="922" w:type="pct"/>
          </w:tcPr>
          <w:p w14:paraId="61E7AE3E" w14:textId="77777777" w:rsidR="00792A4D" w:rsidRDefault="008E7FAB" w:rsidP="00792A4D">
            <w:pPr>
              <w:widowControl w:val="0"/>
              <w:jc w:val="center"/>
              <w:rPr>
                <w:rFonts w:ascii="Arial" w:hAnsi="Arial"/>
                <w:sz w:val="18"/>
                <w:szCs w:val="18"/>
              </w:rPr>
            </w:pPr>
            <w:r>
              <w:rPr>
                <w:rFonts w:ascii="Arial" w:hAnsi="Arial"/>
                <w:sz w:val="18"/>
                <w:szCs w:val="18"/>
              </w:rPr>
              <w:t>2. Bilingualism</w:t>
            </w:r>
          </w:p>
          <w:p w14:paraId="496A9FFD" w14:textId="553A2C78" w:rsidR="008E7FAB" w:rsidRPr="00DF3BD9" w:rsidRDefault="008E7FAB" w:rsidP="00792A4D">
            <w:pPr>
              <w:widowControl w:val="0"/>
              <w:jc w:val="center"/>
              <w:rPr>
                <w:rFonts w:ascii="Arial" w:hAnsi="Arial"/>
                <w:sz w:val="18"/>
                <w:szCs w:val="18"/>
              </w:rPr>
            </w:pPr>
            <w:r>
              <w:rPr>
                <w:rFonts w:ascii="Arial" w:hAnsi="Arial"/>
                <w:sz w:val="18"/>
                <w:szCs w:val="18"/>
              </w:rPr>
              <w:t>3. Career Readiness</w:t>
            </w:r>
          </w:p>
        </w:tc>
      </w:tr>
      <w:tr w:rsidR="00792A4D" w:rsidRPr="00DF3BD9" w14:paraId="45279E09" w14:textId="77777777">
        <w:trPr>
          <w:cantSplit/>
          <w:trHeight w:val="373"/>
        </w:trPr>
        <w:tc>
          <w:tcPr>
            <w:tcW w:w="1514" w:type="pct"/>
          </w:tcPr>
          <w:p w14:paraId="00F15915" w14:textId="77777777" w:rsidR="00792A4D" w:rsidRDefault="00792A4D" w:rsidP="00792A4D">
            <w:pPr>
              <w:spacing w:after="120"/>
              <w:rPr>
                <w:rFonts w:ascii="Arial" w:hAnsi="Arial"/>
                <w:sz w:val="18"/>
              </w:rPr>
            </w:pPr>
            <w:r>
              <w:rPr>
                <w:rFonts w:ascii="Arial" w:hAnsi="Arial"/>
                <w:sz w:val="18"/>
              </w:rPr>
              <w:t>Demonstrate ability to analyze a business case in both written form and during class discussions and presentations</w:t>
            </w:r>
          </w:p>
        </w:tc>
        <w:tc>
          <w:tcPr>
            <w:tcW w:w="822" w:type="pct"/>
          </w:tcPr>
          <w:p w14:paraId="45F33A3E" w14:textId="77777777" w:rsidR="00792A4D" w:rsidRDefault="00792A4D" w:rsidP="00792A4D">
            <w:pPr>
              <w:widowControl w:val="0"/>
              <w:rPr>
                <w:rFonts w:ascii="Arial" w:hAnsi="Arial"/>
                <w:sz w:val="18"/>
                <w:szCs w:val="18"/>
              </w:rPr>
            </w:pPr>
            <w:r>
              <w:rPr>
                <w:rFonts w:ascii="Arial" w:hAnsi="Arial"/>
                <w:sz w:val="18"/>
                <w:szCs w:val="18"/>
              </w:rPr>
              <w:t>Case study</w:t>
            </w:r>
          </w:p>
          <w:p w14:paraId="1F0E3E88" w14:textId="77777777" w:rsidR="00792A4D" w:rsidRDefault="00792A4D" w:rsidP="00792A4D">
            <w:pPr>
              <w:widowControl w:val="0"/>
              <w:rPr>
                <w:rFonts w:ascii="Arial" w:hAnsi="Arial"/>
                <w:sz w:val="18"/>
                <w:szCs w:val="18"/>
              </w:rPr>
            </w:pPr>
          </w:p>
          <w:p w14:paraId="0081BCD4" w14:textId="77777777" w:rsidR="00792A4D" w:rsidRPr="00DF3BD9" w:rsidRDefault="00792A4D" w:rsidP="00792A4D">
            <w:pPr>
              <w:widowControl w:val="0"/>
              <w:rPr>
                <w:rFonts w:ascii="Arial" w:hAnsi="Arial"/>
                <w:sz w:val="18"/>
                <w:szCs w:val="18"/>
              </w:rPr>
            </w:pPr>
            <w:r>
              <w:rPr>
                <w:rFonts w:ascii="Arial" w:hAnsi="Arial"/>
                <w:sz w:val="18"/>
                <w:szCs w:val="18"/>
              </w:rPr>
              <w:t>Written assignments</w:t>
            </w:r>
          </w:p>
        </w:tc>
        <w:tc>
          <w:tcPr>
            <w:tcW w:w="820" w:type="pct"/>
          </w:tcPr>
          <w:p w14:paraId="0C35C731" w14:textId="77777777" w:rsidR="00792A4D" w:rsidRDefault="00792A4D" w:rsidP="00792A4D">
            <w:pPr>
              <w:rPr>
                <w:rFonts w:ascii="Arial" w:hAnsi="Arial"/>
                <w:sz w:val="18"/>
                <w:szCs w:val="18"/>
              </w:rPr>
            </w:pPr>
            <w:r>
              <w:rPr>
                <w:rFonts w:ascii="Arial" w:hAnsi="Arial"/>
                <w:sz w:val="18"/>
                <w:szCs w:val="18"/>
              </w:rPr>
              <w:t xml:space="preserve">Case study rubric, with an average score of </w:t>
            </w:r>
            <w:proofErr w:type="gramStart"/>
            <w:r>
              <w:rPr>
                <w:rFonts w:ascii="Arial" w:hAnsi="Arial"/>
                <w:sz w:val="18"/>
                <w:szCs w:val="18"/>
              </w:rPr>
              <w:t>B</w:t>
            </w:r>
            <w:proofErr w:type="gramEnd"/>
            <w:r>
              <w:rPr>
                <w:rFonts w:ascii="Arial" w:hAnsi="Arial"/>
                <w:sz w:val="18"/>
                <w:szCs w:val="18"/>
              </w:rPr>
              <w:t>- or better.</w:t>
            </w:r>
          </w:p>
          <w:p w14:paraId="062762CB" w14:textId="77777777" w:rsidR="00792A4D" w:rsidRDefault="00792A4D" w:rsidP="00792A4D">
            <w:pPr>
              <w:widowControl w:val="0"/>
              <w:rPr>
                <w:rFonts w:ascii="Arial" w:hAnsi="Arial"/>
                <w:sz w:val="18"/>
                <w:szCs w:val="18"/>
              </w:rPr>
            </w:pPr>
          </w:p>
          <w:p w14:paraId="3005C95F" w14:textId="77777777" w:rsidR="00792A4D" w:rsidRDefault="00792A4D" w:rsidP="00792A4D">
            <w:pPr>
              <w:rPr>
                <w:rFonts w:ascii="Arial" w:hAnsi="Arial"/>
                <w:sz w:val="18"/>
                <w:szCs w:val="18"/>
              </w:rPr>
            </w:pPr>
            <w:r>
              <w:rPr>
                <w:rFonts w:ascii="Arial" w:hAnsi="Arial"/>
                <w:sz w:val="18"/>
                <w:szCs w:val="18"/>
              </w:rPr>
              <w:t>Gallaudet Writing Rubric, with an average score of 3.5 or better.</w:t>
            </w:r>
          </w:p>
          <w:p w14:paraId="690B0582" w14:textId="77777777" w:rsidR="00792A4D" w:rsidRPr="00DF3BD9" w:rsidRDefault="00792A4D" w:rsidP="00792A4D">
            <w:pPr>
              <w:widowControl w:val="0"/>
              <w:rPr>
                <w:rFonts w:ascii="Arial" w:hAnsi="Arial"/>
                <w:sz w:val="18"/>
                <w:szCs w:val="18"/>
              </w:rPr>
            </w:pPr>
          </w:p>
        </w:tc>
        <w:tc>
          <w:tcPr>
            <w:tcW w:w="922" w:type="pct"/>
          </w:tcPr>
          <w:p w14:paraId="66DF3310" w14:textId="77777777" w:rsidR="00792A4D" w:rsidRDefault="00792A4D" w:rsidP="00792A4D">
            <w:pPr>
              <w:widowControl w:val="0"/>
              <w:jc w:val="center"/>
              <w:rPr>
                <w:rFonts w:ascii="Arial" w:hAnsi="Arial"/>
                <w:sz w:val="18"/>
                <w:szCs w:val="18"/>
              </w:rPr>
            </w:pPr>
            <w:r>
              <w:rPr>
                <w:rFonts w:ascii="Arial" w:hAnsi="Arial"/>
                <w:sz w:val="18"/>
                <w:szCs w:val="18"/>
              </w:rPr>
              <w:t>1. Business Concepts</w:t>
            </w:r>
          </w:p>
          <w:p w14:paraId="1BB6E573" w14:textId="77777777" w:rsidR="00792A4D" w:rsidRDefault="00792A4D" w:rsidP="00792A4D">
            <w:pPr>
              <w:widowControl w:val="0"/>
              <w:jc w:val="center"/>
              <w:rPr>
                <w:rFonts w:ascii="Arial" w:hAnsi="Arial"/>
                <w:sz w:val="18"/>
                <w:szCs w:val="18"/>
              </w:rPr>
            </w:pPr>
            <w:r>
              <w:rPr>
                <w:rFonts w:ascii="Arial" w:hAnsi="Arial"/>
                <w:sz w:val="18"/>
                <w:szCs w:val="18"/>
              </w:rPr>
              <w:t>2. Communication</w:t>
            </w:r>
          </w:p>
          <w:p w14:paraId="528D3130" w14:textId="77777777" w:rsidR="00792A4D" w:rsidRDefault="00792A4D" w:rsidP="00792A4D">
            <w:pPr>
              <w:widowControl w:val="0"/>
              <w:jc w:val="center"/>
              <w:rPr>
                <w:rFonts w:ascii="Arial" w:hAnsi="Arial"/>
                <w:sz w:val="18"/>
                <w:szCs w:val="18"/>
              </w:rPr>
            </w:pPr>
            <w:r>
              <w:rPr>
                <w:rFonts w:ascii="Arial" w:hAnsi="Arial"/>
                <w:sz w:val="18"/>
                <w:szCs w:val="18"/>
              </w:rPr>
              <w:t>3. Quantitative Reasoning</w:t>
            </w:r>
          </w:p>
          <w:p w14:paraId="0DA4D210" w14:textId="77777777" w:rsidR="00792A4D" w:rsidRPr="00DF3BD9" w:rsidRDefault="00792A4D" w:rsidP="00792A4D">
            <w:pPr>
              <w:widowControl w:val="0"/>
              <w:jc w:val="center"/>
              <w:rPr>
                <w:rFonts w:ascii="Arial" w:hAnsi="Arial"/>
                <w:sz w:val="18"/>
                <w:szCs w:val="18"/>
              </w:rPr>
            </w:pPr>
            <w:r>
              <w:rPr>
                <w:rFonts w:ascii="Arial" w:hAnsi="Arial"/>
                <w:sz w:val="18"/>
                <w:szCs w:val="18"/>
              </w:rPr>
              <w:t>4. Technological Skills</w:t>
            </w:r>
          </w:p>
        </w:tc>
        <w:tc>
          <w:tcPr>
            <w:tcW w:w="922" w:type="pct"/>
          </w:tcPr>
          <w:p w14:paraId="7E887666" w14:textId="77777777" w:rsidR="00792A4D" w:rsidRDefault="008E7FAB" w:rsidP="00792A4D">
            <w:pPr>
              <w:widowControl w:val="0"/>
              <w:jc w:val="center"/>
              <w:rPr>
                <w:rFonts w:ascii="Arial" w:hAnsi="Arial"/>
                <w:sz w:val="18"/>
                <w:szCs w:val="18"/>
              </w:rPr>
            </w:pPr>
            <w:r>
              <w:rPr>
                <w:rFonts w:ascii="Arial" w:hAnsi="Arial"/>
                <w:sz w:val="18"/>
                <w:szCs w:val="18"/>
              </w:rPr>
              <w:t>2. Bilingualism</w:t>
            </w:r>
          </w:p>
          <w:p w14:paraId="6823EC28" w14:textId="4D0B35B1" w:rsidR="008E7FAB" w:rsidRPr="00DF3BD9" w:rsidRDefault="008E7FAB" w:rsidP="008E7FAB">
            <w:pPr>
              <w:widowControl w:val="0"/>
              <w:jc w:val="center"/>
              <w:rPr>
                <w:rFonts w:ascii="Arial" w:hAnsi="Arial"/>
                <w:sz w:val="18"/>
                <w:szCs w:val="18"/>
              </w:rPr>
            </w:pPr>
            <w:r>
              <w:rPr>
                <w:rFonts w:ascii="Arial" w:hAnsi="Arial"/>
                <w:sz w:val="18"/>
                <w:szCs w:val="18"/>
              </w:rPr>
              <w:t>4. Critical Thinking</w:t>
            </w:r>
          </w:p>
        </w:tc>
      </w:tr>
      <w:tr w:rsidR="00792A4D" w:rsidRPr="00DF3BD9" w14:paraId="0914CC9F" w14:textId="77777777">
        <w:trPr>
          <w:cantSplit/>
          <w:trHeight w:val="373"/>
        </w:trPr>
        <w:tc>
          <w:tcPr>
            <w:tcW w:w="1514" w:type="pct"/>
          </w:tcPr>
          <w:p w14:paraId="1BE6A181" w14:textId="77777777" w:rsidR="00792A4D" w:rsidRDefault="00792A4D" w:rsidP="00792A4D">
            <w:pPr>
              <w:spacing w:after="120"/>
              <w:rPr>
                <w:rFonts w:ascii="Arial" w:hAnsi="Arial"/>
                <w:sz w:val="18"/>
              </w:rPr>
            </w:pPr>
            <w:r>
              <w:rPr>
                <w:rFonts w:ascii="Arial" w:hAnsi="Arial"/>
                <w:sz w:val="18"/>
              </w:rPr>
              <w:t xml:space="preserve">Learn how to present an opinion about a business topic, and defend it. </w:t>
            </w:r>
          </w:p>
        </w:tc>
        <w:tc>
          <w:tcPr>
            <w:tcW w:w="822" w:type="pct"/>
          </w:tcPr>
          <w:p w14:paraId="79CE8A5B" w14:textId="77777777" w:rsidR="00792A4D" w:rsidRPr="00DF3BD9" w:rsidRDefault="00792A4D" w:rsidP="00792A4D">
            <w:pPr>
              <w:widowControl w:val="0"/>
              <w:rPr>
                <w:rFonts w:ascii="Arial" w:hAnsi="Arial"/>
                <w:sz w:val="18"/>
                <w:szCs w:val="18"/>
              </w:rPr>
            </w:pPr>
            <w:r>
              <w:rPr>
                <w:rFonts w:ascii="Arial" w:hAnsi="Arial"/>
                <w:sz w:val="18"/>
                <w:szCs w:val="18"/>
              </w:rPr>
              <w:t>Case study</w:t>
            </w:r>
          </w:p>
        </w:tc>
        <w:tc>
          <w:tcPr>
            <w:tcW w:w="820" w:type="pct"/>
          </w:tcPr>
          <w:p w14:paraId="039EC39E" w14:textId="77777777" w:rsidR="00792A4D" w:rsidRDefault="00792A4D" w:rsidP="00792A4D">
            <w:pPr>
              <w:rPr>
                <w:rFonts w:ascii="Arial" w:hAnsi="Arial"/>
                <w:sz w:val="18"/>
                <w:szCs w:val="18"/>
              </w:rPr>
            </w:pPr>
            <w:r>
              <w:rPr>
                <w:rFonts w:ascii="Arial" w:hAnsi="Arial"/>
                <w:sz w:val="18"/>
                <w:szCs w:val="18"/>
              </w:rPr>
              <w:t xml:space="preserve">Case study rubric, with an average score of </w:t>
            </w:r>
            <w:proofErr w:type="gramStart"/>
            <w:r>
              <w:rPr>
                <w:rFonts w:ascii="Arial" w:hAnsi="Arial"/>
                <w:sz w:val="18"/>
                <w:szCs w:val="18"/>
              </w:rPr>
              <w:t>B</w:t>
            </w:r>
            <w:proofErr w:type="gramEnd"/>
            <w:r>
              <w:rPr>
                <w:rFonts w:ascii="Arial" w:hAnsi="Arial"/>
                <w:sz w:val="18"/>
                <w:szCs w:val="18"/>
              </w:rPr>
              <w:t>- or better.</w:t>
            </w:r>
          </w:p>
          <w:p w14:paraId="7CC32FEE" w14:textId="77777777" w:rsidR="00792A4D" w:rsidRPr="00DF3BD9" w:rsidRDefault="00792A4D" w:rsidP="00792A4D">
            <w:pPr>
              <w:widowControl w:val="0"/>
              <w:rPr>
                <w:rFonts w:ascii="Arial" w:hAnsi="Arial"/>
                <w:sz w:val="18"/>
                <w:szCs w:val="18"/>
              </w:rPr>
            </w:pPr>
          </w:p>
        </w:tc>
        <w:tc>
          <w:tcPr>
            <w:tcW w:w="922" w:type="pct"/>
          </w:tcPr>
          <w:p w14:paraId="6712ABC1" w14:textId="77777777" w:rsidR="00792A4D" w:rsidRDefault="00792A4D" w:rsidP="00792A4D">
            <w:pPr>
              <w:widowControl w:val="0"/>
              <w:jc w:val="center"/>
              <w:rPr>
                <w:rFonts w:ascii="Arial" w:hAnsi="Arial"/>
                <w:sz w:val="18"/>
                <w:szCs w:val="18"/>
              </w:rPr>
            </w:pPr>
            <w:r>
              <w:rPr>
                <w:rFonts w:ascii="Arial" w:hAnsi="Arial"/>
                <w:sz w:val="18"/>
                <w:szCs w:val="18"/>
              </w:rPr>
              <w:t>1. Business Concepts</w:t>
            </w:r>
          </w:p>
          <w:p w14:paraId="5253F356" w14:textId="77777777" w:rsidR="00792A4D" w:rsidRDefault="00792A4D" w:rsidP="00792A4D">
            <w:pPr>
              <w:widowControl w:val="0"/>
              <w:jc w:val="center"/>
              <w:rPr>
                <w:rFonts w:ascii="Arial" w:hAnsi="Arial"/>
                <w:sz w:val="18"/>
                <w:szCs w:val="18"/>
              </w:rPr>
            </w:pPr>
            <w:r>
              <w:rPr>
                <w:rFonts w:ascii="Arial" w:hAnsi="Arial"/>
                <w:sz w:val="18"/>
                <w:szCs w:val="18"/>
              </w:rPr>
              <w:t>2. Communication</w:t>
            </w:r>
          </w:p>
          <w:p w14:paraId="79AB1D7B" w14:textId="77777777" w:rsidR="00792A4D" w:rsidRPr="00DF3BD9" w:rsidRDefault="00792A4D" w:rsidP="00792A4D">
            <w:pPr>
              <w:widowControl w:val="0"/>
              <w:jc w:val="center"/>
              <w:rPr>
                <w:rFonts w:ascii="Arial" w:hAnsi="Arial"/>
                <w:sz w:val="18"/>
                <w:szCs w:val="18"/>
              </w:rPr>
            </w:pPr>
            <w:r>
              <w:rPr>
                <w:rFonts w:ascii="Arial" w:hAnsi="Arial"/>
                <w:sz w:val="18"/>
                <w:szCs w:val="18"/>
              </w:rPr>
              <w:t>6. Ethics</w:t>
            </w:r>
          </w:p>
        </w:tc>
        <w:tc>
          <w:tcPr>
            <w:tcW w:w="922" w:type="pct"/>
          </w:tcPr>
          <w:p w14:paraId="4F367EEB" w14:textId="77777777" w:rsidR="00792A4D" w:rsidRDefault="008E7FAB" w:rsidP="00792A4D">
            <w:pPr>
              <w:widowControl w:val="0"/>
              <w:jc w:val="center"/>
              <w:rPr>
                <w:rFonts w:ascii="Arial" w:hAnsi="Arial"/>
                <w:sz w:val="18"/>
                <w:szCs w:val="18"/>
              </w:rPr>
            </w:pPr>
            <w:r>
              <w:rPr>
                <w:rFonts w:ascii="Arial" w:hAnsi="Arial"/>
                <w:sz w:val="18"/>
                <w:szCs w:val="18"/>
              </w:rPr>
              <w:t>4. Critical Thinking</w:t>
            </w:r>
          </w:p>
          <w:p w14:paraId="1B077B60" w14:textId="3B368839" w:rsidR="008E7FAB" w:rsidRPr="00DF3BD9" w:rsidRDefault="008E7FAB" w:rsidP="00792A4D">
            <w:pPr>
              <w:widowControl w:val="0"/>
              <w:jc w:val="center"/>
              <w:rPr>
                <w:rFonts w:ascii="Arial" w:hAnsi="Arial"/>
                <w:sz w:val="18"/>
                <w:szCs w:val="18"/>
              </w:rPr>
            </w:pPr>
            <w:r>
              <w:rPr>
                <w:rFonts w:ascii="Arial" w:hAnsi="Arial"/>
                <w:sz w:val="18"/>
                <w:szCs w:val="18"/>
              </w:rPr>
              <w:t>7. Science Literacy</w:t>
            </w:r>
          </w:p>
        </w:tc>
      </w:tr>
    </w:tbl>
    <w:p w14:paraId="7DFAB2D2" w14:textId="77777777" w:rsidR="00792A4D" w:rsidRDefault="00792A4D" w:rsidP="00792A4D">
      <w:pPr>
        <w:tabs>
          <w:tab w:val="left" w:pos="5963"/>
        </w:tabs>
        <w:spacing w:after="120"/>
        <w:rPr>
          <w:rFonts w:ascii="Arial" w:hAnsi="Arial"/>
        </w:rPr>
        <w:sectPr w:rsidR="00792A4D">
          <w:headerReference w:type="default" r:id="rId19"/>
          <w:headerReference w:type="first" r:id="rId20"/>
          <w:pgSz w:w="15840" w:h="12240" w:orient="landscape" w:code="1"/>
          <w:pgMar w:top="1440" w:right="1440" w:bottom="720" w:left="1440" w:header="720" w:footer="720" w:gutter="0"/>
          <w:cols w:space="720"/>
          <w:titlePg/>
          <w:docGrid w:linePitch="360"/>
        </w:sectPr>
      </w:pPr>
    </w:p>
    <w:p w14:paraId="15AB11EF" w14:textId="77777777" w:rsidR="00792A4D" w:rsidRPr="006026CF" w:rsidRDefault="00792A4D" w:rsidP="00792A4D">
      <w:pPr>
        <w:contextualSpacing/>
        <w:rPr>
          <w:rFonts w:ascii="Arial" w:hAnsi="Arial"/>
        </w:rPr>
      </w:pPr>
    </w:p>
    <w:p w14:paraId="2D7DEC2E" w14:textId="691F5A50" w:rsidR="00C61BC4" w:rsidRPr="00C61BC4" w:rsidRDefault="00C61BC4" w:rsidP="00C61BC4">
      <w:pPr>
        <w:contextualSpacing/>
        <w:jc w:val="center"/>
        <w:rPr>
          <w:rFonts w:ascii="Calibri" w:eastAsia="Arial,Calibri" w:hAnsi="Calibri" w:cs="Calibri"/>
          <w:b/>
          <w:bCs/>
          <w:sz w:val="32"/>
          <w:szCs w:val="32"/>
        </w:rPr>
      </w:pPr>
      <w:r w:rsidRPr="00253651">
        <w:rPr>
          <w:rFonts w:ascii="Calibri" w:eastAsia="Arial" w:hAnsi="Calibri" w:cs="Calibri"/>
          <w:b/>
          <w:bCs/>
          <w:sz w:val="32"/>
          <w:szCs w:val="32"/>
        </w:rPr>
        <w:t>Business Administration Program</w:t>
      </w:r>
    </w:p>
    <w:p w14:paraId="52DA79BA" w14:textId="46547383" w:rsidR="00C61BC4" w:rsidRDefault="00C61BC4" w:rsidP="00C61BC4">
      <w:pPr>
        <w:jc w:val="center"/>
        <w:rPr>
          <w:rFonts w:ascii="Calibri" w:eastAsia="Times New Roman" w:hAnsi="Calibri" w:cs="Calibri"/>
          <w:b/>
          <w:color w:val="333333"/>
          <w:sz w:val="30"/>
          <w:szCs w:val="30"/>
        </w:rPr>
      </w:pPr>
      <w:r w:rsidRPr="00253651">
        <w:rPr>
          <w:rFonts w:ascii="Calibri" w:eastAsia="Arial" w:hAnsi="Calibri" w:cs="Calibri"/>
          <w:b/>
          <w:bCs/>
          <w:sz w:val="32"/>
          <w:szCs w:val="32"/>
        </w:rPr>
        <w:t>Student Learning Outcomes</w:t>
      </w:r>
    </w:p>
    <w:p w14:paraId="7A505D55" w14:textId="77777777" w:rsidR="00C61BC4" w:rsidRPr="00253651" w:rsidRDefault="00C61BC4" w:rsidP="00C61BC4">
      <w:pPr>
        <w:jc w:val="center"/>
        <w:rPr>
          <w:rFonts w:ascii="Calibri" w:eastAsia="Times New Roman" w:hAnsi="Calibri" w:cs="Calibri"/>
          <w:b/>
          <w:color w:val="333333"/>
          <w:sz w:val="30"/>
          <w:szCs w:val="30"/>
        </w:rPr>
      </w:pPr>
    </w:p>
    <w:p w14:paraId="227CA652" w14:textId="77777777" w:rsidR="00C61BC4" w:rsidRPr="00253651" w:rsidRDefault="00C61BC4" w:rsidP="00C61BC4">
      <w:pPr>
        <w:ind w:left="720"/>
        <w:contextualSpacing/>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Graduates of BS in Business Administration Program will demonstrate competence and learning outcomes in the following six domains: </w:t>
      </w:r>
    </w:p>
    <w:p w14:paraId="230551C9" w14:textId="77777777" w:rsidR="00C61BC4" w:rsidRPr="00253651" w:rsidRDefault="00C61BC4" w:rsidP="00C61BC4">
      <w:pPr>
        <w:ind w:left="720"/>
        <w:contextualSpacing/>
        <w:rPr>
          <w:rFonts w:ascii="Calibri" w:eastAsia="Times New Roman" w:hAnsi="Calibri" w:cs="Calibri"/>
          <w:color w:val="333333"/>
          <w:szCs w:val="30"/>
          <w:lang w:eastAsia="zh-CN"/>
        </w:rPr>
      </w:pPr>
    </w:p>
    <w:p w14:paraId="1E1F5620" w14:textId="77777777" w:rsidR="00C61BC4" w:rsidRPr="00253651" w:rsidRDefault="00C61BC4" w:rsidP="00C61BC4">
      <w:pPr>
        <w:pStyle w:val="ListParagraph"/>
        <w:numPr>
          <w:ilvl w:val="0"/>
          <w:numId w:val="6"/>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Accurately apply fundamental business concepts, models and principles to address hypothetical or real-world business issues.</w:t>
      </w:r>
      <w:r w:rsidRPr="00253651">
        <w:rPr>
          <w:rFonts w:ascii="Calibri" w:eastAsia="Times New Roman" w:hAnsi="Calibri" w:cs="Calibri"/>
          <w:b/>
          <w:color w:val="333333"/>
          <w:szCs w:val="30"/>
          <w:lang w:eastAsia="zh-CN"/>
        </w:rPr>
        <w:t xml:space="preserve"> (Common Business Knowledge &amp; Inquiry)</w:t>
      </w:r>
    </w:p>
    <w:p w14:paraId="3337D5C1" w14:textId="77777777" w:rsidR="00C61BC4" w:rsidRPr="00253651" w:rsidRDefault="00C61BC4" w:rsidP="00C61BC4">
      <w:pPr>
        <w:pStyle w:val="ListParagraph"/>
        <w:ind w:left="1080"/>
        <w:rPr>
          <w:rFonts w:ascii="Calibri" w:eastAsia="Times New Roman" w:hAnsi="Calibri" w:cs="Calibri"/>
          <w:color w:val="333333"/>
          <w:szCs w:val="30"/>
          <w:lang w:eastAsia="zh-CN"/>
        </w:rPr>
      </w:pPr>
    </w:p>
    <w:p w14:paraId="00101593" w14:textId="77777777" w:rsidR="00C61BC4" w:rsidRPr="00253651" w:rsidRDefault="00C61BC4" w:rsidP="00C61BC4">
      <w:pPr>
        <w:pStyle w:val="ListParagraph"/>
        <w:numPr>
          <w:ilvl w:val="0"/>
          <w:numId w:val="6"/>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Communicate effectively in both American Sign Language and written English in various formats and styles to a variety of audiences in multiple business contexts. </w:t>
      </w:r>
      <w:r w:rsidRPr="00253651">
        <w:rPr>
          <w:rFonts w:ascii="Calibri" w:eastAsia="Times New Roman" w:hAnsi="Calibri" w:cs="Calibri"/>
          <w:b/>
          <w:color w:val="333333"/>
          <w:szCs w:val="30"/>
          <w:lang w:eastAsia="zh-CN"/>
        </w:rPr>
        <w:t>(Communication)</w:t>
      </w:r>
    </w:p>
    <w:p w14:paraId="04184E52" w14:textId="77777777" w:rsidR="00C61BC4" w:rsidRPr="00253651" w:rsidRDefault="00C61BC4" w:rsidP="00C61BC4">
      <w:pPr>
        <w:rPr>
          <w:rFonts w:ascii="Calibri" w:eastAsia="Times New Roman" w:hAnsi="Calibri" w:cs="Calibri"/>
          <w:color w:val="333333"/>
          <w:szCs w:val="30"/>
          <w:lang w:eastAsia="zh-CN"/>
        </w:rPr>
      </w:pPr>
    </w:p>
    <w:p w14:paraId="33814FD2" w14:textId="77777777" w:rsidR="00C61BC4" w:rsidRPr="00253651" w:rsidRDefault="00C61BC4" w:rsidP="00C61BC4">
      <w:pPr>
        <w:pStyle w:val="ListParagraph"/>
        <w:numPr>
          <w:ilvl w:val="0"/>
          <w:numId w:val="6"/>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Apply technological tools, and statistical and quantitative reasoning skills in analyzing and evaluating numerical information to support evidence-based business decisions. </w:t>
      </w:r>
      <w:r w:rsidRPr="00253651">
        <w:rPr>
          <w:rFonts w:ascii="Calibri" w:eastAsia="Times New Roman" w:hAnsi="Calibri" w:cs="Calibri"/>
          <w:b/>
          <w:color w:val="333333"/>
          <w:szCs w:val="30"/>
          <w:lang w:eastAsia="zh-CN"/>
        </w:rPr>
        <w:t>(Quantitative Reasoning &amp; Technological Skills)</w:t>
      </w:r>
    </w:p>
    <w:p w14:paraId="02DFFCFC" w14:textId="77777777" w:rsidR="00C61BC4" w:rsidRPr="00253651" w:rsidRDefault="00C61BC4" w:rsidP="00C61BC4">
      <w:pPr>
        <w:rPr>
          <w:rFonts w:ascii="Calibri" w:eastAsia="Times New Roman" w:hAnsi="Calibri" w:cs="Calibri"/>
          <w:color w:val="333333"/>
          <w:szCs w:val="30"/>
          <w:lang w:eastAsia="zh-CN"/>
        </w:rPr>
      </w:pPr>
    </w:p>
    <w:p w14:paraId="65F8FAB4" w14:textId="77777777" w:rsidR="00C61BC4" w:rsidRPr="00253651" w:rsidRDefault="00C61BC4" w:rsidP="00C61BC4">
      <w:pPr>
        <w:pStyle w:val="ListParagraph"/>
        <w:numPr>
          <w:ilvl w:val="0"/>
          <w:numId w:val="6"/>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Critically assess business problems and develop well-supported solutions. </w:t>
      </w:r>
      <w:r w:rsidRPr="00253651">
        <w:rPr>
          <w:rFonts w:ascii="Calibri" w:eastAsia="Times New Roman" w:hAnsi="Calibri" w:cs="Calibri"/>
          <w:b/>
          <w:color w:val="333333"/>
          <w:szCs w:val="30"/>
          <w:lang w:eastAsia="zh-CN"/>
        </w:rPr>
        <w:t>(Critical Thinking &amp; Problem Solving)</w:t>
      </w:r>
    </w:p>
    <w:p w14:paraId="1BB6BD36" w14:textId="77777777" w:rsidR="00C61BC4" w:rsidRPr="00253651" w:rsidRDefault="00C61BC4" w:rsidP="00C61BC4">
      <w:pPr>
        <w:rPr>
          <w:rFonts w:ascii="Calibri" w:eastAsia="Times New Roman" w:hAnsi="Calibri" w:cs="Calibri"/>
          <w:color w:val="333333"/>
          <w:szCs w:val="30"/>
          <w:lang w:eastAsia="zh-CN"/>
        </w:rPr>
      </w:pPr>
    </w:p>
    <w:p w14:paraId="4C8587B9" w14:textId="77777777" w:rsidR="00C61BC4" w:rsidRPr="00253651" w:rsidRDefault="00C61BC4" w:rsidP="00C61BC4">
      <w:pPr>
        <w:pStyle w:val="ListParagraph"/>
        <w:numPr>
          <w:ilvl w:val="0"/>
          <w:numId w:val="6"/>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Critically evaluate all business opportunities and challenges using a global business perspective. </w:t>
      </w:r>
      <w:r w:rsidRPr="00253651">
        <w:rPr>
          <w:rFonts w:ascii="Calibri" w:eastAsia="Times New Roman" w:hAnsi="Calibri" w:cs="Calibri"/>
          <w:b/>
          <w:color w:val="333333"/>
          <w:szCs w:val="30"/>
          <w:lang w:eastAsia="zh-CN"/>
        </w:rPr>
        <w:t>(Global Dimension)</w:t>
      </w:r>
    </w:p>
    <w:p w14:paraId="39B4AC82" w14:textId="77777777" w:rsidR="00C61BC4" w:rsidRPr="00253651" w:rsidRDefault="00C61BC4" w:rsidP="00C61BC4">
      <w:pPr>
        <w:pStyle w:val="ListParagraph"/>
        <w:ind w:left="1080"/>
        <w:rPr>
          <w:rFonts w:ascii="Calibri" w:eastAsia="Times New Roman" w:hAnsi="Calibri" w:cs="Calibri"/>
          <w:color w:val="333333"/>
          <w:szCs w:val="30"/>
          <w:lang w:eastAsia="zh-CN"/>
        </w:rPr>
      </w:pPr>
    </w:p>
    <w:p w14:paraId="634ACB12" w14:textId="77777777" w:rsidR="00C61BC4" w:rsidRPr="00253651" w:rsidRDefault="00C61BC4" w:rsidP="00C61BC4">
      <w:pPr>
        <w:pStyle w:val="ListParagraph"/>
        <w:numPr>
          <w:ilvl w:val="0"/>
          <w:numId w:val="6"/>
        </w:numPr>
        <w:spacing w:line="276" w:lineRule="auto"/>
        <w:ind w:left="1080"/>
        <w:rPr>
          <w:rFonts w:ascii="Calibri" w:eastAsia="Times New Roman" w:hAnsi="Calibri" w:cs="Calibri"/>
          <w:color w:val="333333"/>
          <w:szCs w:val="30"/>
          <w:lang w:eastAsia="zh-CN"/>
        </w:rPr>
      </w:pPr>
      <w:r w:rsidRPr="00253651">
        <w:rPr>
          <w:rFonts w:ascii="Calibri" w:eastAsia="Times New Roman" w:hAnsi="Calibri" w:cs="Calibri"/>
          <w:color w:val="333333"/>
          <w:szCs w:val="30"/>
          <w:lang w:eastAsia="zh-CN"/>
        </w:rPr>
        <w:t xml:space="preserve">Consistently act in a professional, ethical, and socially responsible manner, and collaborate effectively in teamwork when required. </w:t>
      </w:r>
      <w:r w:rsidRPr="00253651">
        <w:rPr>
          <w:rFonts w:ascii="Calibri" w:eastAsia="Times New Roman" w:hAnsi="Calibri" w:cs="Calibri"/>
          <w:b/>
          <w:color w:val="333333"/>
          <w:szCs w:val="30"/>
          <w:lang w:eastAsia="zh-CN"/>
        </w:rPr>
        <w:t>(Ethics &amp; Social Responsibility)</w:t>
      </w:r>
    </w:p>
    <w:p w14:paraId="629A28F7" w14:textId="6A651607" w:rsidR="00C61BC4" w:rsidRPr="00C61BC4" w:rsidRDefault="00C61BC4" w:rsidP="00C61BC4">
      <w:pPr>
        <w:jc w:val="center"/>
        <w:rPr>
          <w:rFonts w:ascii="Calibri" w:hAnsi="Calibri" w:cs="Calibri"/>
          <w:b/>
        </w:rPr>
      </w:pPr>
      <w:r>
        <w:rPr>
          <w:rFonts w:ascii="Calibri" w:hAnsi="Calibri" w:cs="Calibri"/>
          <w:b/>
        </w:rPr>
        <w:br w:type="page"/>
      </w:r>
      <w:r w:rsidRPr="00253651">
        <w:rPr>
          <w:rFonts w:ascii="Calibri" w:eastAsia="Arial" w:hAnsi="Calibri" w:cs="Calibri"/>
          <w:b/>
          <w:bCs/>
          <w:sz w:val="32"/>
          <w:szCs w:val="32"/>
        </w:rPr>
        <w:lastRenderedPageBreak/>
        <w:t>Gallaudet University</w:t>
      </w:r>
    </w:p>
    <w:p w14:paraId="4F2288B6" w14:textId="77777777" w:rsidR="00C61BC4" w:rsidRPr="00253651" w:rsidRDefault="00C61BC4" w:rsidP="00C61BC4">
      <w:pPr>
        <w:contextualSpacing/>
        <w:jc w:val="center"/>
        <w:rPr>
          <w:rFonts w:ascii="Calibri" w:eastAsia="Arial,Calibri" w:hAnsi="Calibri" w:cs="Calibri"/>
          <w:color w:val="FF6600"/>
          <w:sz w:val="32"/>
          <w:szCs w:val="32"/>
        </w:rPr>
      </w:pPr>
      <w:r w:rsidRPr="00253651">
        <w:rPr>
          <w:rFonts w:ascii="Calibri" w:eastAsia="Arial" w:hAnsi="Calibri" w:cs="Calibri"/>
          <w:b/>
          <w:bCs/>
          <w:sz w:val="32"/>
          <w:szCs w:val="32"/>
        </w:rPr>
        <w:t>Student Learning Outcomes</w:t>
      </w:r>
    </w:p>
    <w:p w14:paraId="7AE3870E" w14:textId="77777777" w:rsidR="00C61BC4" w:rsidRPr="00253651" w:rsidRDefault="00C61BC4" w:rsidP="00C61BC4">
      <w:pPr>
        <w:contextualSpacing/>
        <w:rPr>
          <w:rFonts w:ascii="Calibri" w:hAnsi="Calibri" w:cs="Calibri"/>
        </w:rPr>
      </w:pPr>
    </w:p>
    <w:p w14:paraId="7297C076" w14:textId="7548A8DC" w:rsidR="00046A49" w:rsidRPr="00046A49" w:rsidRDefault="00046A49" w:rsidP="00046A49">
      <w:pPr>
        <w:contextualSpacing/>
        <w:rPr>
          <w:rFonts w:ascii="Calibri" w:eastAsia="Arial" w:hAnsi="Calibri" w:cs="Calibri"/>
        </w:rPr>
      </w:pPr>
      <w:r w:rsidRPr="00046A49">
        <w:rPr>
          <w:rFonts w:ascii="Calibri" w:eastAsia="Arial" w:hAnsi="Calibri" w:cs="Calibri"/>
        </w:rPr>
        <w:t>A Gallaudet education provides students with opportunities to develop as wellness-grounded, proudly bilingual, career-ready critical thinkers, who are digitally aware, ethical, scientifically literate global citizens. Gallaudet’s curriculum provides learning experiences to promote the development of Gallaudet Scholars</w:t>
      </w:r>
      <w:r>
        <w:rPr>
          <w:rFonts w:ascii="Calibri" w:eastAsia="Arial" w:hAnsi="Calibri" w:cs="Calibri"/>
        </w:rPr>
        <w:t>. Below are Gallaudet University’s Student Learning Outcomes:</w:t>
      </w:r>
    </w:p>
    <w:p w14:paraId="6160C2B0" w14:textId="5819CA1B" w:rsidR="00046A49" w:rsidRDefault="00046A49" w:rsidP="00C61BC4">
      <w:pPr>
        <w:contextualSpacing/>
        <w:rPr>
          <w:rStyle w:val="Hyperlink"/>
          <w:rFonts w:ascii="Calibri" w:hAnsi="Calibri" w:cs="Calibri"/>
        </w:rPr>
      </w:pPr>
    </w:p>
    <w:p w14:paraId="3709EBF4" w14:textId="7F82FFBF" w:rsidR="00046A49" w:rsidRDefault="00046A49" w:rsidP="00046A49">
      <w:pPr>
        <w:pStyle w:val="ListParagraph"/>
        <w:numPr>
          <w:ilvl w:val="0"/>
          <w:numId w:val="8"/>
        </w:numPr>
        <w:rPr>
          <w:rFonts w:ascii="Calibri" w:hAnsi="Calibri" w:cs="Calibri"/>
          <w:bCs/>
        </w:rPr>
      </w:pPr>
      <w:r w:rsidRPr="00046A49">
        <w:rPr>
          <w:rFonts w:ascii="Calibri" w:hAnsi="Calibri" w:cs="Calibri"/>
          <w:b/>
          <w:bCs/>
        </w:rPr>
        <w:t>Wellness:</w:t>
      </w:r>
      <w:r w:rsidRPr="00046A49">
        <w:rPr>
          <w:rFonts w:ascii="Calibri" w:hAnsi="Calibri" w:cs="Calibri"/>
          <w:b/>
        </w:rPr>
        <w:t> </w:t>
      </w:r>
      <w:r w:rsidRPr="00046A49">
        <w:rPr>
          <w:rFonts w:ascii="Calibri" w:hAnsi="Calibri" w:cs="Calibri"/>
          <w:bCs/>
        </w:rPr>
        <w:t>Recognize how my choices can transform my health, well-being, and ability to thrive; seek support and utilize resources for personal growth; and work collaboratively to promote wellness on campus and within myself.</w:t>
      </w:r>
    </w:p>
    <w:p w14:paraId="5F9A3E17" w14:textId="77777777" w:rsidR="00046A49" w:rsidRPr="00046A49" w:rsidRDefault="00046A49" w:rsidP="00046A49">
      <w:pPr>
        <w:pStyle w:val="ListParagraph"/>
        <w:rPr>
          <w:rFonts w:ascii="Calibri" w:hAnsi="Calibri" w:cs="Calibri"/>
          <w:bCs/>
        </w:rPr>
      </w:pPr>
    </w:p>
    <w:p w14:paraId="6096C723" w14:textId="3B4CF45D" w:rsidR="00046A49" w:rsidRDefault="00046A49" w:rsidP="00046A49">
      <w:pPr>
        <w:pStyle w:val="ListParagraph"/>
        <w:numPr>
          <w:ilvl w:val="0"/>
          <w:numId w:val="8"/>
        </w:numPr>
        <w:rPr>
          <w:rFonts w:ascii="Calibri" w:hAnsi="Calibri" w:cs="Calibri"/>
          <w:bCs/>
        </w:rPr>
      </w:pPr>
      <w:r w:rsidRPr="00046A49">
        <w:rPr>
          <w:rFonts w:ascii="Calibri" w:hAnsi="Calibri" w:cs="Calibri"/>
          <w:b/>
          <w:bCs/>
        </w:rPr>
        <w:t>Bilingualism:</w:t>
      </w:r>
      <w:r w:rsidRPr="00046A49">
        <w:rPr>
          <w:rFonts w:ascii="Calibri" w:hAnsi="Calibri" w:cs="Calibri"/>
          <w:b/>
        </w:rPr>
        <w:t> </w:t>
      </w:r>
      <w:r w:rsidRPr="00046A49">
        <w:rPr>
          <w:rFonts w:ascii="Calibri" w:hAnsi="Calibri" w:cs="Calibri"/>
          <w:bCs/>
        </w:rPr>
        <w:t>Use American Sign Language (ASL) and written English to communicate effectively with diverse audiences for a variety of purposes.</w:t>
      </w:r>
    </w:p>
    <w:p w14:paraId="12475EDE" w14:textId="77777777" w:rsidR="00046A49" w:rsidRPr="00046A49" w:rsidRDefault="00046A49" w:rsidP="00046A49">
      <w:pPr>
        <w:rPr>
          <w:rFonts w:ascii="Calibri" w:hAnsi="Calibri" w:cs="Calibri"/>
          <w:bCs/>
        </w:rPr>
      </w:pPr>
    </w:p>
    <w:p w14:paraId="13627AEF" w14:textId="22E96A57" w:rsidR="00046A49" w:rsidRDefault="00046A49" w:rsidP="00046A49">
      <w:pPr>
        <w:pStyle w:val="ListParagraph"/>
        <w:numPr>
          <w:ilvl w:val="0"/>
          <w:numId w:val="8"/>
        </w:numPr>
        <w:rPr>
          <w:rFonts w:ascii="Calibri" w:hAnsi="Calibri" w:cs="Calibri"/>
          <w:bCs/>
        </w:rPr>
      </w:pPr>
      <w:r w:rsidRPr="00046A49">
        <w:rPr>
          <w:rFonts w:ascii="Calibri" w:hAnsi="Calibri" w:cs="Calibri"/>
          <w:b/>
          <w:bCs/>
        </w:rPr>
        <w:t>Career Readiness:</w:t>
      </w:r>
      <w:r w:rsidRPr="00046A49">
        <w:rPr>
          <w:rFonts w:ascii="Calibri" w:hAnsi="Calibri" w:cs="Calibri"/>
          <w:b/>
        </w:rPr>
        <w:t> </w:t>
      </w:r>
      <w:r w:rsidRPr="00046A49">
        <w:rPr>
          <w:rFonts w:ascii="Calibri" w:hAnsi="Calibri" w:cs="Calibri"/>
          <w:bCs/>
        </w:rPr>
        <w:t>Develop career decision-making skills and competencies by engaging in theoretical and experiential learning.</w:t>
      </w:r>
    </w:p>
    <w:p w14:paraId="6FA15F5F" w14:textId="77777777" w:rsidR="00046A49" w:rsidRPr="00046A49" w:rsidRDefault="00046A49" w:rsidP="00046A49">
      <w:pPr>
        <w:rPr>
          <w:rFonts w:ascii="Calibri" w:hAnsi="Calibri" w:cs="Calibri"/>
          <w:bCs/>
        </w:rPr>
      </w:pPr>
    </w:p>
    <w:p w14:paraId="4412E7E8" w14:textId="4FCE98DD" w:rsidR="00046A49" w:rsidRDefault="00046A49" w:rsidP="00046A49">
      <w:pPr>
        <w:pStyle w:val="ListParagraph"/>
        <w:numPr>
          <w:ilvl w:val="0"/>
          <w:numId w:val="8"/>
        </w:numPr>
        <w:rPr>
          <w:rFonts w:ascii="Calibri" w:hAnsi="Calibri" w:cs="Calibri"/>
          <w:bCs/>
        </w:rPr>
      </w:pPr>
      <w:r w:rsidRPr="00046A49">
        <w:rPr>
          <w:rFonts w:ascii="Calibri" w:hAnsi="Calibri" w:cs="Calibri"/>
          <w:b/>
          <w:bCs/>
        </w:rPr>
        <w:t>Critical Thinking:</w:t>
      </w:r>
      <w:r w:rsidRPr="00046A49">
        <w:rPr>
          <w:rFonts w:ascii="Calibri" w:hAnsi="Calibri" w:cs="Calibri"/>
          <w:b/>
        </w:rPr>
        <w:t> </w:t>
      </w:r>
      <w:r w:rsidRPr="00046A49">
        <w:rPr>
          <w:rFonts w:ascii="Calibri" w:hAnsi="Calibri" w:cs="Calibri"/>
          <w:bCs/>
        </w:rPr>
        <w:t xml:space="preserve">Think critically and innovatively, and express </w:t>
      </w:r>
      <w:proofErr w:type="gramStart"/>
      <w:r w:rsidRPr="00046A49">
        <w:rPr>
          <w:rFonts w:ascii="Calibri" w:hAnsi="Calibri" w:cs="Calibri"/>
          <w:bCs/>
        </w:rPr>
        <w:t>myself</w:t>
      </w:r>
      <w:proofErr w:type="gramEnd"/>
      <w:r w:rsidRPr="00046A49">
        <w:rPr>
          <w:rFonts w:ascii="Calibri" w:hAnsi="Calibri" w:cs="Calibri"/>
          <w:bCs/>
        </w:rPr>
        <w:t xml:space="preserve"> creatively, making connections within and across disciplines.</w:t>
      </w:r>
    </w:p>
    <w:p w14:paraId="43CB25DC" w14:textId="77777777" w:rsidR="00046A49" w:rsidRPr="00046A49" w:rsidRDefault="00046A49" w:rsidP="00046A49">
      <w:pPr>
        <w:rPr>
          <w:rFonts w:ascii="Calibri" w:hAnsi="Calibri" w:cs="Calibri"/>
          <w:bCs/>
        </w:rPr>
      </w:pPr>
    </w:p>
    <w:p w14:paraId="24579B41" w14:textId="42F460AC" w:rsidR="00046A49" w:rsidRDefault="00046A49" w:rsidP="00046A49">
      <w:pPr>
        <w:pStyle w:val="ListParagraph"/>
        <w:numPr>
          <w:ilvl w:val="0"/>
          <w:numId w:val="8"/>
        </w:numPr>
        <w:rPr>
          <w:rFonts w:ascii="Calibri" w:hAnsi="Calibri" w:cs="Calibri"/>
          <w:bCs/>
        </w:rPr>
      </w:pPr>
      <w:r w:rsidRPr="00046A49">
        <w:rPr>
          <w:rFonts w:ascii="Calibri" w:hAnsi="Calibri" w:cs="Calibri"/>
          <w:b/>
          <w:bCs/>
        </w:rPr>
        <w:t>Digital Awareness:</w:t>
      </w:r>
      <w:r w:rsidRPr="00046A49">
        <w:rPr>
          <w:rFonts w:ascii="Calibri" w:hAnsi="Calibri" w:cs="Calibri"/>
          <w:b/>
        </w:rPr>
        <w:t> </w:t>
      </w:r>
      <w:r w:rsidRPr="00046A49">
        <w:rPr>
          <w:rFonts w:ascii="Calibri" w:hAnsi="Calibri" w:cs="Calibri"/>
          <w:bCs/>
        </w:rPr>
        <w:t>Employ data and technology in effective, competent, fair, accountable, transparent, and responsible (ethical) ways.</w:t>
      </w:r>
    </w:p>
    <w:p w14:paraId="342D8D49" w14:textId="77777777" w:rsidR="00046A49" w:rsidRPr="00046A49" w:rsidRDefault="00046A49" w:rsidP="00046A49">
      <w:pPr>
        <w:rPr>
          <w:rFonts w:ascii="Calibri" w:hAnsi="Calibri" w:cs="Calibri"/>
          <w:bCs/>
        </w:rPr>
      </w:pPr>
    </w:p>
    <w:p w14:paraId="4FEBDCA3" w14:textId="4B257237" w:rsidR="00046A49" w:rsidRDefault="00046A49" w:rsidP="00046A49">
      <w:pPr>
        <w:pStyle w:val="ListParagraph"/>
        <w:numPr>
          <w:ilvl w:val="0"/>
          <w:numId w:val="8"/>
        </w:numPr>
        <w:rPr>
          <w:rFonts w:ascii="Calibri" w:hAnsi="Calibri" w:cs="Calibri"/>
          <w:bCs/>
        </w:rPr>
      </w:pPr>
      <w:r w:rsidRPr="00046A49">
        <w:rPr>
          <w:rFonts w:ascii="Calibri" w:hAnsi="Calibri" w:cs="Calibri"/>
          <w:b/>
          <w:bCs/>
        </w:rPr>
        <w:t>Ethics:</w:t>
      </w:r>
      <w:r w:rsidRPr="00046A49">
        <w:rPr>
          <w:rFonts w:ascii="Calibri" w:hAnsi="Calibri" w:cs="Calibri"/>
          <w:b/>
        </w:rPr>
        <w:t> </w:t>
      </w:r>
      <w:r w:rsidRPr="00046A49">
        <w:rPr>
          <w:rFonts w:ascii="Calibri" w:hAnsi="Calibri" w:cs="Calibri"/>
          <w:bCs/>
        </w:rPr>
        <w:t>Formulate reasoned decisions about ethical issues that lead to wise action.</w:t>
      </w:r>
    </w:p>
    <w:p w14:paraId="769B9586" w14:textId="77777777" w:rsidR="00046A49" w:rsidRPr="00046A49" w:rsidRDefault="00046A49" w:rsidP="00046A49">
      <w:pPr>
        <w:rPr>
          <w:rFonts w:ascii="Calibri" w:hAnsi="Calibri" w:cs="Calibri"/>
          <w:bCs/>
        </w:rPr>
      </w:pPr>
    </w:p>
    <w:p w14:paraId="267C32C2" w14:textId="62A64EC0" w:rsidR="00046A49" w:rsidRDefault="00046A49" w:rsidP="00046A49">
      <w:pPr>
        <w:pStyle w:val="ListParagraph"/>
        <w:numPr>
          <w:ilvl w:val="0"/>
          <w:numId w:val="8"/>
        </w:numPr>
        <w:rPr>
          <w:rFonts w:ascii="Calibri" w:hAnsi="Calibri" w:cs="Calibri"/>
          <w:bCs/>
        </w:rPr>
      </w:pPr>
      <w:r w:rsidRPr="00046A49">
        <w:rPr>
          <w:rFonts w:ascii="Calibri" w:hAnsi="Calibri" w:cs="Calibri"/>
          <w:b/>
          <w:bCs/>
        </w:rPr>
        <w:t>Science Literacy:</w:t>
      </w:r>
      <w:r w:rsidRPr="00046A49">
        <w:rPr>
          <w:rFonts w:ascii="Calibri" w:hAnsi="Calibri" w:cs="Calibri"/>
          <w:b/>
        </w:rPr>
        <w:t> </w:t>
      </w:r>
      <w:r w:rsidRPr="00046A49">
        <w:rPr>
          <w:rFonts w:ascii="Calibri" w:hAnsi="Calibri" w:cs="Calibri"/>
          <w:bCs/>
        </w:rPr>
        <w:t>Evaluate evidence derived from systematic analysis of quantitative and qualitative data to address issues that pertain to the experiences of individuals in societies.</w:t>
      </w:r>
    </w:p>
    <w:p w14:paraId="21280793" w14:textId="77777777" w:rsidR="00046A49" w:rsidRPr="00046A49" w:rsidRDefault="00046A49" w:rsidP="00046A49">
      <w:pPr>
        <w:rPr>
          <w:rFonts w:ascii="Calibri" w:hAnsi="Calibri" w:cs="Calibri"/>
          <w:bCs/>
        </w:rPr>
      </w:pPr>
    </w:p>
    <w:p w14:paraId="05B3F247" w14:textId="77777777" w:rsidR="00046A49" w:rsidRPr="00046A49" w:rsidRDefault="00046A49" w:rsidP="00046A49">
      <w:pPr>
        <w:pStyle w:val="ListParagraph"/>
        <w:numPr>
          <w:ilvl w:val="0"/>
          <w:numId w:val="8"/>
        </w:numPr>
        <w:rPr>
          <w:rFonts w:ascii="Calibri" w:hAnsi="Calibri" w:cs="Calibri"/>
          <w:bCs/>
        </w:rPr>
      </w:pPr>
      <w:r w:rsidRPr="00046A49">
        <w:rPr>
          <w:rFonts w:ascii="Calibri" w:hAnsi="Calibri" w:cs="Calibri"/>
          <w:b/>
          <w:bCs/>
        </w:rPr>
        <w:t>Global Citizenship:</w:t>
      </w:r>
      <w:r w:rsidRPr="00046A49">
        <w:rPr>
          <w:rFonts w:ascii="Calibri" w:hAnsi="Calibri" w:cs="Calibri"/>
          <w:b/>
        </w:rPr>
        <w:t> </w:t>
      </w:r>
      <w:r w:rsidRPr="00046A49">
        <w:rPr>
          <w:rFonts w:ascii="Calibri" w:hAnsi="Calibri" w:cs="Calibri"/>
          <w:bCs/>
        </w:rPr>
        <w:t>Articulate knowledge of intersectional identities within a global society and demonstrate intercultural knowledge, cultural competence, and skills in constructive civic discourse on the local, national, and global levels.</w:t>
      </w:r>
    </w:p>
    <w:p w14:paraId="706B446C" w14:textId="77777777" w:rsidR="00046A49" w:rsidRPr="00253651" w:rsidRDefault="00046A49" w:rsidP="00C61BC4">
      <w:pPr>
        <w:contextualSpacing/>
        <w:rPr>
          <w:rFonts w:ascii="Calibri" w:hAnsi="Calibri" w:cs="Calibri"/>
          <w:b/>
        </w:rPr>
      </w:pPr>
    </w:p>
    <w:p w14:paraId="5B5836B3" w14:textId="77777777" w:rsidR="00C61BC4" w:rsidRPr="00253651" w:rsidRDefault="00C61BC4" w:rsidP="00C61BC4">
      <w:pPr>
        <w:contextualSpacing/>
        <w:rPr>
          <w:rFonts w:ascii="Calibri" w:hAnsi="Calibri" w:cs="Calibri"/>
          <w:b/>
        </w:rPr>
      </w:pPr>
    </w:p>
    <w:p w14:paraId="2FCBFAF4" w14:textId="1AD58660" w:rsidR="004F0E08" w:rsidRPr="00F52FA0" w:rsidRDefault="004F0E08" w:rsidP="00C61BC4">
      <w:pPr>
        <w:contextualSpacing/>
        <w:jc w:val="center"/>
        <w:rPr>
          <w:rFonts w:ascii="Calibri" w:hAnsi="Calibri"/>
          <w:color w:val="FF0000"/>
        </w:rPr>
      </w:pPr>
    </w:p>
    <w:sectPr w:rsidR="004F0E08" w:rsidRPr="00F52FA0" w:rsidSect="00792A4D">
      <w:headerReference w:type="first" r:id="rId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5BD67" w14:textId="77777777" w:rsidR="0052093D" w:rsidRDefault="0052093D" w:rsidP="00782288">
      <w:r>
        <w:separator/>
      </w:r>
    </w:p>
  </w:endnote>
  <w:endnote w:type="continuationSeparator" w:id="0">
    <w:p w14:paraId="78BD8070" w14:textId="77777777" w:rsidR="0052093D" w:rsidRDefault="0052093D" w:rsidP="00782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Calibri">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7D81" w14:textId="77777777" w:rsidR="00462873" w:rsidRDefault="00462873" w:rsidP="007822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44C064" w14:textId="77777777" w:rsidR="00462873" w:rsidRDefault="00462873">
    <w:pPr>
      <w:pStyle w:val="Footer"/>
    </w:pPr>
  </w:p>
  <w:p w14:paraId="58957FFD" w14:textId="77777777" w:rsidR="00462873" w:rsidRDefault="004628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FC400" w14:textId="77777777" w:rsidR="00462873" w:rsidRDefault="00462873" w:rsidP="007822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7E42">
      <w:rPr>
        <w:rStyle w:val="PageNumber"/>
        <w:noProof/>
      </w:rPr>
      <w:t>5</w:t>
    </w:r>
    <w:r>
      <w:rPr>
        <w:rStyle w:val="PageNumber"/>
      </w:rPr>
      <w:fldChar w:fldCharType="end"/>
    </w:r>
  </w:p>
  <w:p w14:paraId="679F067E" w14:textId="77777777" w:rsidR="00462873" w:rsidRDefault="00462873">
    <w:pPr>
      <w:pStyle w:val="Footer"/>
    </w:pPr>
  </w:p>
  <w:p w14:paraId="5AC90F73" w14:textId="77777777" w:rsidR="00462873" w:rsidRDefault="004628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91858" w14:textId="77777777" w:rsidR="0052093D" w:rsidRDefault="0052093D" w:rsidP="00782288">
      <w:r>
        <w:separator/>
      </w:r>
    </w:p>
  </w:footnote>
  <w:footnote w:type="continuationSeparator" w:id="0">
    <w:p w14:paraId="7B453200" w14:textId="77777777" w:rsidR="0052093D" w:rsidRDefault="0052093D" w:rsidP="00782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6B5E" w14:textId="77777777" w:rsidR="00462873" w:rsidRDefault="00462873" w:rsidP="007B2115">
    <w:pPr>
      <w:pStyle w:val="Header"/>
      <w:jc w:val="center"/>
      <w:rPr>
        <w:rFonts w:ascii="Calibri" w:hAnsi="Calibri"/>
        <w:b/>
        <w:bCs/>
        <w:sz w:val="36"/>
        <w:szCs w:val="28"/>
      </w:rPr>
    </w:pPr>
  </w:p>
  <w:p w14:paraId="02F5E3AC" w14:textId="46A54994" w:rsidR="00462873" w:rsidRDefault="002526DF" w:rsidP="002526DF">
    <w:pPr>
      <w:pStyle w:val="Header"/>
      <w:tabs>
        <w:tab w:val="left" w:pos="767"/>
      </w:tabs>
      <w:rPr>
        <w:rFonts w:ascii="Calibri" w:hAnsi="Calibri"/>
        <w:b/>
        <w:bCs/>
        <w:sz w:val="36"/>
        <w:szCs w:val="28"/>
      </w:rPr>
    </w:pPr>
    <w:r>
      <w:rPr>
        <w:rFonts w:ascii="Calibri" w:hAnsi="Calibri"/>
        <w:b/>
        <w:bCs/>
        <w:sz w:val="36"/>
        <w:szCs w:val="28"/>
      </w:rPr>
      <w:tab/>
    </w:r>
  </w:p>
  <w:p w14:paraId="2E2BEDE4" w14:textId="77777777" w:rsidR="00462873" w:rsidRDefault="004628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C4ED" w14:textId="77777777" w:rsidR="00462873" w:rsidRDefault="00462873" w:rsidP="007B2115">
    <w:pPr>
      <w:pStyle w:val="Header"/>
      <w:jc w:val="center"/>
      <w:rPr>
        <w:rFonts w:ascii="Calibri" w:hAnsi="Calibri"/>
        <w:b/>
        <w:sz w:val="36"/>
      </w:rPr>
    </w:pPr>
  </w:p>
  <w:p w14:paraId="7C8DAA36" w14:textId="77777777" w:rsidR="00462873" w:rsidRDefault="00462873" w:rsidP="007B2115">
    <w:pPr>
      <w:pStyle w:val="Header"/>
      <w:jc w:val="center"/>
      <w:rPr>
        <w:rFonts w:ascii="Calibri" w:hAnsi="Calibri"/>
        <w:b/>
        <w:sz w:val="36"/>
      </w:rPr>
    </w:pPr>
    <w:r>
      <w:rPr>
        <w:noProof/>
      </w:rPr>
      <w:drawing>
        <wp:anchor distT="0" distB="0" distL="114300" distR="114300" simplePos="0" relativeHeight="251659264" behindDoc="0" locked="1" layoutInCell="1" allowOverlap="1" wp14:anchorId="17F5FBA9" wp14:editId="52C4447B">
          <wp:simplePos x="0" y="0"/>
          <wp:positionH relativeFrom="column">
            <wp:posOffset>1752600</wp:posOffset>
          </wp:positionH>
          <wp:positionV relativeFrom="paragraph">
            <wp:posOffset>-315595</wp:posOffset>
          </wp:positionV>
          <wp:extent cx="1975104" cy="768096"/>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104" cy="768096"/>
                  </a:xfrm>
                  <a:prstGeom prst="rect">
                    <a:avLst/>
                  </a:prstGeom>
                  <a:noFill/>
                  <a:ln>
                    <a:noFill/>
                  </a:ln>
                </pic:spPr>
              </pic:pic>
            </a:graphicData>
          </a:graphic>
        </wp:anchor>
      </w:drawing>
    </w:r>
  </w:p>
  <w:p w14:paraId="61C7CBF5" w14:textId="77777777" w:rsidR="00462873" w:rsidRDefault="00462873" w:rsidP="007B2115">
    <w:pPr>
      <w:pStyle w:val="Header"/>
      <w:jc w:val="center"/>
      <w:rPr>
        <w:rFonts w:ascii="Calibri" w:hAnsi="Calibri"/>
        <w:b/>
        <w:sz w:val="36"/>
      </w:rPr>
    </w:pPr>
  </w:p>
  <w:p w14:paraId="48E85709" w14:textId="77777777" w:rsidR="00462873" w:rsidRPr="007B2115" w:rsidRDefault="00462873" w:rsidP="007B2115">
    <w:pPr>
      <w:pStyle w:val="Header"/>
      <w:jc w:val="center"/>
      <w:rPr>
        <w:rFonts w:ascii="Calibri" w:hAnsi="Calibri"/>
        <w:b/>
        <w:sz w:val="36"/>
      </w:rPr>
    </w:pPr>
    <w:r w:rsidRPr="007B2115">
      <w:rPr>
        <w:rFonts w:ascii="Calibri" w:hAnsi="Calibri"/>
        <w:b/>
        <w:sz w:val="36"/>
      </w:rPr>
      <w:t>DEPARTMENT OF BUSINESS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D6AF9" w14:textId="77777777" w:rsidR="00462873" w:rsidRDefault="00462873" w:rsidP="00792A4D">
    <w:pPr>
      <w:pStyle w:val="Header"/>
    </w:pPr>
    <w:r>
      <w:tab/>
    </w:r>
    <w:r>
      <w:tab/>
    </w:r>
    <w:r>
      <w:tab/>
    </w:r>
    <w:r>
      <w:tab/>
    </w:r>
    <w:r>
      <w:tab/>
    </w:r>
    <w:r>
      <w:tab/>
    </w:r>
  </w:p>
  <w:p w14:paraId="6CBD9E48" w14:textId="77777777" w:rsidR="00462873" w:rsidRPr="00DF7CC7" w:rsidRDefault="00462873">
    <w:pPr>
      <w:pStyle w:val="Header"/>
      <w:rPr>
        <w:rFonts w:ascii="Arial" w:hAnsi="Arial"/>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9711" w14:textId="77777777" w:rsidR="00462873" w:rsidRDefault="00462873" w:rsidP="00792A4D">
    <w:pPr>
      <w:pStyle w:val="Header"/>
      <w:jc w:val="center"/>
      <w:rPr>
        <w:b/>
        <w:bCs/>
      </w:rPr>
    </w:pPr>
    <w:r>
      <w:rPr>
        <w:noProof/>
      </w:rPr>
      <w:drawing>
        <wp:anchor distT="0" distB="0" distL="114300" distR="114300" simplePos="0" relativeHeight="251661312" behindDoc="0" locked="1" layoutInCell="1" allowOverlap="1" wp14:anchorId="4E840477" wp14:editId="39AC24A5">
          <wp:simplePos x="0" y="0"/>
          <wp:positionH relativeFrom="column">
            <wp:align>center</wp:align>
          </wp:positionH>
          <wp:positionV relativeFrom="paragraph">
            <wp:posOffset>-224155</wp:posOffset>
          </wp:positionV>
          <wp:extent cx="1524000" cy="5924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5747" cy="593347"/>
                  </a:xfrm>
                  <a:prstGeom prst="rect">
                    <a:avLst/>
                  </a:prstGeom>
                  <a:noFill/>
                  <a:ln>
                    <a:noFill/>
                  </a:ln>
                </pic:spPr>
              </pic:pic>
            </a:graphicData>
          </a:graphic>
        </wp:anchor>
      </w:drawing>
    </w:r>
  </w:p>
  <w:p w14:paraId="4E65430A" w14:textId="77777777" w:rsidR="00462873" w:rsidRDefault="00462873" w:rsidP="00792A4D">
    <w:pPr>
      <w:pStyle w:val="Header"/>
      <w:jc w:val="center"/>
      <w:rPr>
        <w:b/>
        <w:bCs/>
        <w:sz w:val="28"/>
        <w:szCs w:val="28"/>
      </w:rPr>
    </w:pPr>
  </w:p>
  <w:p w14:paraId="1DC9A4A3" w14:textId="77777777" w:rsidR="00462873" w:rsidRDefault="00462873" w:rsidP="00792A4D">
    <w:pPr>
      <w:pStyle w:val="Header"/>
      <w:jc w:val="center"/>
      <w:rPr>
        <w:b/>
        <w:bCs/>
        <w:sz w:val="28"/>
        <w:szCs w:val="28"/>
      </w:rPr>
    </w:pPr>
    <w:r w:rsidRPr="00657CD6">
      <w:rPr>
        <w:b/>
        <w:bCs/>
        <w:sz w:val="28"/>
        <w:szCs w:val="28"/>
      </w:rPr>
      <w:t>DEPARTMENT OF BUSINESS</w:t>
    </w:r>
  </w:p>
  <w:p w14:paraId="5BBDB810" w14:textId="77777777" w:rsidR="00462873" w:rsidRPr="00657CD6" w:rsidRDefault="00462873" w:rsidP="00792A4D">
    <w:pPr>
      <w:pStyle w:val="Header"/>
      <w:jc w:val="center"/>
      <w:rPr>
        <w:sz w:val="28"/>
        <w:szCs w:val="28"/>
      </w:rPr>
    </w:pPr>
    <w:r>
      <w:rPr>
        <w:b/>
        <w:bCs/>
        <w:sz w:val="28"/>
        <w:szCs w:val="28"/>
      </w:rPr>
      <w:t>Business Administration Program Syllabus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B5EE" w14:textId="77777777" w:rsidR="00462873" w:rsidRPr="00DF3BD9" w:rsidRDefault="00462873" w:rsidP="00792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F24B4"/>
    <w:multiLevelType w:val="hybridMultilevel"/>
    <w:tmpl w:val="76D66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91E83"/>
    <w:multiLevelType w:val="hybridMultilevel"/>
    <w:tmpl w:val="936C33B6"/>
    <w:lvl w:ilvl="0" w:tplc="B9AEC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C4F84"/>
    <w:multiLevelType w:val="hybridMultilevel"/>
    <w:tmpl w:val="93FCC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C2E47"/>
    <w:multiLevelType w:val="hybridMultilevel"/>
    <w:tmpl w:val="99DE7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63347"/>
    <w:multiLevelType w:val="hybridMultilevel"/>
    <w:tmpl w:val="BC1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E6B2C"/>
    <w:multiLevelType w:val="hybridMultilevel"/>
    <w:tmpl w:val="79ECC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D7CD9"/>
    <w:multiLevelType w:val="hybridMultilevel"/>
    <w:tmpl w:val="C540E3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C9B2A17"/>
    <w:multiLevelType w:val="hybridMultilevel"/>
    <w:tmpl w:val="447248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7"/>
  </w:num>
  <w:num w:numId="4">
    <w:abstractNumId w:val="4"/>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19"/>
    <w:rsid w:val="000368AE"/>
    <w:rsid w:val="00042BE0"/>
    <w:rsid w:val="00046A49"/>
    <w:rsid w:val="00046E00"/>
    <w:rsid w:val="000A6CD0"/>
    <w:rsid w:val="000F29A1"/>
    <w:rsid w:val="000F2CD4"/>
    <w:rsid w:val="00101DCE"/>
    <w:rsid w:val="00123CF0"/>
    <w:rsid w:val="00133546"/>
    <w:rsid w:val="001626C6"/>
    <w:rsid w:val="00162B5A"/>
    <w:rsid w:val="00167114"/>
    <w:rsid w:val="00170C69"/>
    <w:rsid w:val="00180422"/>
    <w:rsid w:val="00192DA7"/>
    <w:rsid w:val="0019532E"/>
    <w:rsid w:val="001A508A"/>
    <w:rsid w:val="001D4091"/>
    <w:rsid w:val="002235A0"/>
    <w:rsid w:val="002526DF"/>
    <w:rsid w:val="00275440"/>
    <w:rsid w:val="00291E70"/>
    <w:rsid w:val="002A0E94"/>
    <w:rsid w:val="002A3A15"/>
    <w:rsid w:val="002A7980"/>
    <w:rsid w:val="003122A4"/>
    <w:rsid w:val="003246C5"/>
    <w:rsid w:val="00351D1E"/>
    <w:rsid w:val="00354A03"/>
    <w:rsid w:val="0036061A"/>
    <w:rsid w:val="00373FB6"/>
    <w:rsid w:val="003837C6"/>
    <w:rsid w:val="00390935"/>
    <w:rsid w:val="003A5E38"/>
    <w:rsid w:val="003E5007"/>
    <w:rsid w:val="004341EC"/>
    <w:rsid w:val="0044511E"/>
    <w:rsid w:val="00456786"/>
    <w:rsid w:val="00462873"/>
    <w:rsid w:val="00497D1D"/>
    <w:rsid w:val="004A08DF"/>
    <w:rsid w:val="004B2FCF"/>
    <w:rsid w:val="004B671C"/>
    <w:rsid w:val="004E21CE"/>
    <w:rsid w:val="004F0E08"/>
    <w:rsid w:val="004F775F"/>
    <w:rsid w:val="004F7F76"/>
    <w:rsid w:val="00505AED"/>
    <w:rsid w:val="0052093D"/>
    <w:rsid w:val="00523887"/>
    <w:rsid w:val="0053114F"/>
    <w:rsid w:val="00532062"/>
    <w:rsid w:val="00576F1D"/>
    <w:rsid w:val="005915BA"/>
    <w:rsid w:val="00593E54"/>
    <w:rsid w:val="005A7784"/>
    <w:rsid w:val="005E3ABC"/>
    <w:rsid w:val="006123B4"/>
    <w:rsid w:val="0061326F"/>
    <w:rsid w:val="00635BDB"/>
    <w:rsid w:val="006E485F"/>
    <w:rsid w:val="00707E42"/>
    <w:rsid w:val="00731B32"/>
    <w:rsid w:val="007655C5"/>
    <w:rsid w:val="00777CC2"/>
    <w:rsid w:val="00782288"/>
    <w:rsid w:val="007868EA"/>
    <w:rsid w:val="00792A4D"/>
    <w:rsid w:val="00797E24"/>
    <w:rsid w:val="007B2115"/>
    <w:rsid w:val="007E2E0D"/>
    <w:rsid w:val="00802562"/>
    <w:rsid w:val="00831699"/>
    <w:rsid w:val="008624FE"/>
    <w:rsid w:val="008E537E"/>
    <w:rsid w:val="008E7FAB"/>
    <w:rsid w:val="00930F9F"/>
    <w:rsid w:val="009422CC"/>
    <w:rsid w:val="00943DF3"/>
    <w:rsid w:val="00962933"/>
    <w:rsid w:val="00983A41"/>
    <w:rsid w:val="009907C7"/>
    <w:rsid w:val="009E4A4F"/>
    <w:rsid w:val="009F0E72"/>
    <w:rsid w:val="00A5229F"/>
    <w:rsid w:val="00A64840"/>
    <w:rsid w:val="00A64D46"/>
    <w:rsid w:val="00A70A31"/>
    <w:rsid w:val="00A85617"/>
    <w:rsid w:val="00A90E3D"/>
    <w:rsid w:val="00A94CCA"/>
    <w:rsid w:val="00AB5AFB"/>
    <w:rsid w:val="00AC1BAC"/>
    <w:rsid w:val="00AC2D26"/>
    <w:rsid w:val="00AF5D94"/>
    <w:rsid w:val="00AF7CF7"/>
    <w:rsid w:val="00B01933"/>
    <w:rsid w:val="00B63A6F"/>
    <w:rsid w:val="00B664D1"/>
    <w:rsid w:val="00B7232C"/>
    <w:rsid w:val="00BB6E3E"/>
    <w:rsid w:val="00BC79A7"/>
    <w:rsid w:val="00BF5BC3"/>
    <w:rsid w:val="00C035C1"/>
    <w:rsid w:val="00C07A8D"/>
    <w:rsid w:val="00C33117"/>
    <w:rsid w:val="00C376D1"/>
    <w:rsid w:val="00C61BC4"/>
    <w:rsid w:val="00C85E19"/>
    <w:rsid w:val="00CA3E49"/>
    <w:rsid w:val="00CB3813"/>
    <w:rsid w:val="00CD3933"/>
    <w:rsid w:val="00CE2DB2"/>
    <w:rsid w:val="00CF1B00"/>
    <w:rsid w:val="00D3276D"/>
    <w:rsid w:val="00D42997"/>
    <w:rsid w:val="00D670AF"/>
    <w:rsid w:val="00DD3B44"/>
    <w:rsid w:val="00E04D65"/>
    <w:rsid w:val="00E403AB"/>
    <w:rsid w:val="00E535F4"/>
    <w:rsid w:val="00E55911"/>
    <w:rsid w:val="00E725A9"/>
    <w:rsid w:val="00E926DF"/>
    <w:rsid w:val="00E92DE6"/>
    <w:rsid w:val="00E967D7"/>
    <w:rsid w:val="00EC3643"/>
    <w:rsid w:val="00EC5460"/>
    <w:rsid w:val="00F14DB6"/>
    <w:rsid w:val="00F21FA3"/>
    <w:rsid w:val="00F24688"/>
    <w:rsid w:val="00F347CF"/>
    <w:rsid w:val="00F423C2"/>
    <w:rsid w:val="00F458D4"/>
    <w:rsid w:val="00F52FA0"/>
    <w:rsid w:val="00F7270D"/>
    <w:rsid w:val="00FD3A07"/>
    <w:rsid w:val="00FD7961"/>
    <w:rsid w:val="00FF4E13"/>
    <w:rsid w:val="00FF4E2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150F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75133E"/>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E19"/>
    <w:pPr>
      <w:ind w:left="720"/>
      <w:contextualSpacing/>
    </w:pPr>
  </w:style>
  <w:style w:type="table" w:styleId="TableGrid">
    <w:name w:val="Table Grid"/>
    <w:basedOn w:val="TableNormal"/>
    <w:rsid w:val="00DD3B4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2A0E94"/>
    <w:rPr>
      <w:color w:val="0000FF" w:themeColor="hyperlink"/>
      <w:u w:val="single"/>
    </w:rPr>
  </w:style>
  <w:style w:type="paragraph" w:styleId="BalloonText">
    <w:name w:val="Balloon Text"/>
    <w:basedOn w:val="Normal"/>
    <w:link w:val="BalloonTextChar"/>
    <w:rsid w:val="004F0E08"/>
    <w:rPr>
      <w:rFonts w:ascii="Lucida Grande" w:hAnsi="Lucida Grande" w:cs="Lucida Grande"/>
      <w:sz w:val="18"/>
      <w:szCs w:val="18"/>
    </w:rPr>
  </w:style>
  <w:style w:type="character" w:customStyle="1" w:styleId="BalloonTextChar">
    <w:name w:val="Balloon Text Char"/>
    <w:basedOn w:val="DefaultParagraphFont"/>
    <w:link w:val="BalloonText"/>
    <w:rsid w:val="004F0E08"/>
    <w:rPr>
      <w:rFonts w:ascii="Lucida Grande" w:hAnsi="Lucida Grande" w:cs="Lucida Grande"/>
      <w:sz w:val="18"/>
      <w:szCs w:val="18"/>
    </w:rPr>
  </w:style>
  <w:style w:type="paragraph" w:styleId="Footer">
    <w:name w:val="footer"/>
    <w:basedOn w:val="Normal"/>
    <w:link w:val="FooterChar"/>
    <w:rsid w:val="00782288"/>
    <w:pPr>
      <w:tabs>
        <w:tab w:val="center" w:pos="4320"/>
        <w:tab w:val="right" w:pos="8640"/>
      </w:tabs>
    </w:pPr>
  </w:style>
  <w:style w:type="character" w:customStyle="1" w:styleId="FooterChar">
    <w:name w:val="Footer Char"/>
    <w:basedOn w:val="DefaultParagraphFont"/>
    <w:link w:val="Footer"/>
    <w:rsid w:val="00782288"/>
    <w:rPr>
      <w:rFonts w:ascii="Helvetica" w:hAnsi="Helvetica"/>
    </w:rPr>
  </w:style>
  <w:style w:type="character" w:styleId="PageNumber">
    <w:name w:val="page number"/>
    <w:basedOn w:val="DefaultParagraphFont"/>
    <w:rsid w:val="00782288"/>
  </w:style>
  <w:style w:type="character" w:styleId="FollowedHyperlink">
    <w:name w:val="FollowedHyperlink"/>
    <w:basedOn w:val="DefaultParagraphFont"/>
    <w:rsid w:val="00042BE0"/>
    <w:rPr>
      <w:color w:val="800080" w:themeColor="followedHyperlink"/>
      <w:u w:val="single"/>
    </w:rPr>
  </w:style>
  <w:style w:type="paragraph" w:styleId="Header">
    <w:name w:val="header"/>
    <w:basedOn w:val="Normal"/>
    <w:link w:val="HeaderChar"/>
    <w:uiPriority w:val="99"/>
    <w:rsid w:val="007B2115"/>
    <w:pPr>
      <w:tabs>
        <w:tab w:val="center" w:pos="4320"/>
        <w:tab w:val="right" w:pos="8640"/>
      </w:tabs>
    </w:pPr>
  </w:style>
  <w:style w:type="character" w:customStyle="1" w:styleId="HeaderChar">
    <w:name w:val="Header Char"/>
    <w:basedOn w:val="DefaultParagraphFont"/>
    <w:link w:val="Header"/>
    <w:uiPriority w:val="99"/>
    <w:rsid w:val="007B2115"/>
    <w:rPr>
      <w:rFonts w:ascii="Helvetica" w:hAnsi="Helvetica"/>
    </w:rPr>
  </w:style>
  <w:style w:type="paragraph" w:customStyle="1" w:styleId="BodyA">
    <w:name w:val="Body A"/>
    <w:rsid w:val="00C61BC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UnresolvedMention">
    <w:name w:val="Unresolved Mention"/>
    <w:basedOn w:val="DefaultParagraphFont"/>
    <w:rsid w:val="00523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5641">
      <w:bodyDiv w:val="1"/>
      <w:marLeft w:val="0"/>
      <w:marRight w:val="0"/>
      <w:marTop w:val="0"/>
      <w:marBottom w:val="0"/>
      <w:divBdr>
        <w:top w:val="none" w:sz="0" w:space="0" w:color="auto"/>
        <w:left w:val="none" w:sz="0" w:space="0" w:color="auto"/>
        <w:bottom w:val="none" w:sz="0" w:space="0" w:color="auto"/>
        <w:right w:val="none" w:sz="0" w:space="0" w:color="auto"/>
      </w:divBdr>
    </w:div>
    <w:div w:id="338584252">
      <w:bodyDiv w:val="1"/>
      <w:marLeft w:val="0"/>
      <w:marRight w:val="0"/>
      <w:marTop w:val="0"/>
      <w:marBottom w:val="0"/>
      <w:divBdr>
        <w:top w:val="none" w:sz="0" w:space="0" w:color="auto"/>
        <w:left w:val="none" w:sz="0" w:space="0" w:color="auto"/>
        <w:bottom w:val="none" w:sz="0" w:space="0" w:color="auto"/>
        <w:right w:val="none" w:sz="0" w:space="0" w:color="auto"/>
      </w:divBdr>
    </w:div>
    <w:div w:id="541211328">
      <w:bodyDiv w:val="1"/>
      <w:marLeft w:val="0"/>
      <w:marRight w:val="0"/>
      <w:marTop w:val="0"/>
      <w:marBottom w:val="0"/>
      <w:divBdr>
        <w:top w:val="none" w:sz="0" w:space="0" w:color="auto"/>
        <w:left w:val="none" w:sz="0" w:space="0" w:color="auto"/>
        <w:bottom w:val="none" w:sz="0" w:space="0" w:color="auto"/>
        <w:right w:val="none" w:sz="0" w:space="0" w:color="auto"/>
      </w:divBdr>
    </w:div>
    <w:div w:id="615528814">
      <w:bodyDiv w:val="1"/>
      <w:marLeft w:val="0"/>
      <w:marRight w:val="0"/>
      <w:marTop w:val="0"/>
      <w:marBottom w:val="0"/>
      <w:divBdr>
        <w:top w:val="none" w:sz="0" w:space="0" w:color="auto"/>
        <w:left w:val="none" w:sz="0" w:space="0" w:color="auto"/>
        <w:bottom w:val="none" w:sz="0" w:space="0" w:color="auto"/>
        <w:right w:val="none" w:sz="0" w:space="0" w:color="auto"/>
      </w:divBdr>
    </w:div>
    <w:div w:id="748893590">
      <w:bodyDiv w:val="1"/>
      <w:marLeft w:val="0"/>
      <w:marRight w:val="0"/>
      <w:marTop w:val="0"/>
      <w:marBottom w:val="0"/>
      <w:divBdr>
        <w:top w:val="none" w:sz="0" w:space="0" w:color="auto"/>
        <w:left w:val="none" w:sz="0" w:space="0" w:color="auto"/>
        <w:bottom w:val="none" w:sz="0" w:space="0" w:color="auto"/>
        <w:right w:val="none" w:sz="0" w:space="0" w:color="auto"/>
      </w:divBdr>
    </w:div>
    <w:div w:id="915742881">
      <w:bodyDiv w:val="1"/>
      <w:marLeft w:val="0"/>
      <w:marRight w:val="0"/>
      <w:marTop w:val="0"/>
      <w:marBottom w:val="0"/>
      <w:divBdr>
        <w:top w:val="none" w:sz="0" w:space="0" w:color="auto"/>
        <w:left w:val="none" w:sz="0" w:space="0" w:color="auto"/>
        <w:bottom w:val="none" w:sz="0" w:space="0" w:color="auto"/>
        <w:right w:val="none" w:sz="0" w:space="0" w:color="auto"/>
      </w:divBdr>
    </w:div>
    <w:div w:id="958948244">
      <w:bodyDiv w:val="1"/>
      <w:marLeft w:val="0"/>
      <w:marRight w:val="0"/>
      <w:marTop w:val="0"/>
      <w:marBottom w:val="0"/>
      <w:divBdr>
        <w:top w:val="none" w:sz="0" w:space="0" w:color="auto"/>
        <w:left w:val="none" w:sz="0" w:space="0" w:color="auto"/>
        <w:bottom w:val="none" w:sz="0" w:space="0" w:color="auto"/>
        <w:right w:val="none" w:sz="0" w:space="0" w:color="auto"/>
      </w:divBdr>
    </w:div>
    <w:div w:id="1157458559">
      <w:bodyDiv w:val="1"/>
      <w:marLeft w:val="0"/>
      <w:marRight w:val="0"/>
      <w:marTop w:val="0"/>
      <w:marBottom w:val="0"/>
      <w:divBdr>
        <w:top w:val="none" w:sz="0" w:space="0" w:color="auto"/>
        <w:left w:val="none" w:sz="0" w:space="0" w:color="auto"/>
        <w:bottom w:val="none" w:sz="0" w:space="0" w:color="auto"/>
        <w:right w:val="none" w:sz="0" w:space="0" w:color="auto"/>
      </w:divBdr>
    </w:div>
    <w:div w:id="1530755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gallaudet.edu/title-ix-at-gallaudet-universit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www.gallaudet.edu/af/section-1-general/110-reasonable-accommodation.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llaudet.edu/academic-catalog/registration-and-policies/undergraduate-policies/academic-accommodations-policy.html"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www.gallaudet.edu/registrars-office/academic-calendars/undergraduate-2016-2017.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gallaudet.edu/academic-catalog/registration-and-policies/undergraduate-policies/academic-integrity.html" TargetMode="External"/><Relationship Id="rId14" Type="http://schemas.openxmlformats.org/officeDocument/2006/relationships/hyperlink" Target="https://www.gallaudet.edu/student-affairs/behavior-intervention-tea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11C79-21B4-1F44-AE55-730A3B667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Janger</dc:creator>
  <cp:keywords/>
  <cp:lastModifiedBy>Michael Janger</cp:lastModifiedBy>
  <cp:revision>8</cp:revision>
  <cp:lastPrinted>2017-08-30T02:18:00Z</cp:lastPrinted>
  <dcterms:created xsi:type="dcterms:W3CDTF">2021-08-21T18:42:00Z</dcterms:created>
  <dcterms:modified xsi:type="dcterms:W3CDTF">2021-08-27T21:45:00Z</dcterms:modified>
</cp:coreProperties>
</file>