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C2E" w:rsidRPr="005F32CF" w:rsidRDefault="005F32CF" w:rsidP="005F32CF">
      <w:pPr>
        <w:pStyle w:val="a3"/>
        <w:rPr>
          <w:sz w:val="52"/>
        </w:rPr>
      </w:pPr>
      <w:r w:rsidRPr="005F32CF">
        <w:rPr>
          <w:rFonts w:hint="eastAsia"/>
          <w:sz w:val="52"/>
          <w:lang w:val="zh-CN"/>
        </w:rPr>
        <w:t>信通院本科生毕业</w:t>
      </w:r>
      <w:r w:rsidRPr="005F32CF">
        <w:rPr>
          <w:sz w:val="52"/>
          <w:lang w:val="zh-CN"/>
        </w:rPr>
        <w:t>设计（论文）工作安排</w:t>
      </w:r>
    </w:p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533"/>
        <w:gridCol w:w="6404"/>
      </w:tblGrid>
      <w:tr w:rsidR="00EF1992" w:rsidTr="000055B1">
        <w:tc>
          <w:tcPr>
            <w:tcW w:w="1413" w:type="dxa"/>
          </w:tcPr>
          <w:p w:rsidR="00EF1992" w:rsidRPr="00EF1992" w:rsidRDefault="008468F0" w:rsidP="000055B1">
            <w:pPr>
              <w:jc w:val="center"/>
              <w:rPr>
                <w:rStyle w:val="af7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533" w:type="dxa"/>
          </w:tcPr>
          <w:p w:rsidR="00EF1992" w:rsidRDefault="00EF1992" w:rsidP="000055B1">
            <w:pPr>
              <w:jc w:val="center"/>
            </w:pPr>
            <w:r>
              <w:rPr>
                <w:rFonts w:hint="eastAsia"/>
              </w:rPr>
              <w:t>时间</w:t>
            </w:r>
            <w:r>
              <w:t>安排</w:t>
            </w:r>
          </w:p>
        </w:tc>
        <w:tc>
          <w:tcPr>
            <w:tcW w:w="6404" w:type="dxa"/>
          </w:tcPr>
          <w:p w:rsidR="00EF1992" w:rsidRDefault="00EF1992" w:rsidP="00EF1992">
            <w:pPr>
              <w:jc w:val="center"/>
            </w:pPr>
            <w:r>
              <w:rPr>
                <w:rFonts w:hint="eastAsia"/>
              </w:rPr>
              <w:t>工作</w:t>
            </w:r>
            <w:r>
              <w:t>程序</w:t>
            </w:r>
          </w:p>
        </w:tc>
      </w:tr>
      <w:tr w:rsidR="00EF1992" w:rsidTr="000055B1">
        <w:tc>
          <w:tcPr>
            <w:tcW w:w="1413" w:type="dxa"/>
          </w:tcPr>
          <w:p w:rsidR="00EF1992" w:rsidRDefault="008468F0" w:rsidP="00EF1992">
            <w:pPr>
              <w:jc w:val="center"/>
            </w:pPr>
            <w:r>
              <w:rPr>
                <w:rFonts w:hint="eastAsia"/>
              </w:rPr>
              <w:t>10.19</w:t>
            </w:r>
            <w:r w:rsidR="00802C35">
              <w:t>~10.30</w:t>
            </w:r>
          </w:p>
        </w:tc>
        <w:tc>
          <w:tcPr>
            <w:tcW w:w="1533" w:type="dxa"/>
          </w:tcPr>
          <w:p w:rsidR="008468F0" w:rsidRDefault="00EF1992" w:rsidP="009656DA">
            <w:pPr>
              <w:jc w:val="center"/>
            </w:pPr>
            <w:r>
              <w:rPr>
                <w:rFonts w:hint="eastAsia"/>
              </w:rPr>
              <w:t>秋季</w:t>
            </w:r>
            <w:r>
              <w:t>第七周</w:t>
            </w:r>
            <w:r w:rsidR="00802C35">
              <w:rPr>
                <w:rFonts w:hint="eastAsia"/>
              </w:rPr>
              <w:t>到第八周</w:t>
            </w:r>
          </w:p>
        </w:tc>
        <w:tc>
          <w:tcPr>
            <w:tcW w:w="6404" w:type="dxa"/>
          </w:tcPr>
          <w:p w:rsidR="00EF1992" w:rsidRDefault="00EF1992" w:rsidP="00567854">
            <w:pPr>
              <w:pStyle w:val="afe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通知学院</w:t>
            </w:r>
            <w:r>
              <w:t>老师</w:t>
            </w:r>
            <w:r w:rsidR="0086320C">
              <w:rPr>
                <w:rFonts w:hint="eastAsia"/>
              </w:rPr>
              <w:t>和学生</w:t>
            </w:r>
            <w:r>
              <w:rPr>
                <w:rFonts w:hint="eastAsia"/>
              </w:rPr>
              <w:t>毕设</w:t>
            </w:r>
            <w:r>
              <w:t>工作开始；</w:t>
            </w:r>
          </w:p>
          <w:p w:rsidR="00567854" w:rsidRDefault="00EF1992" w:rsidP="00567854">
            <w:pPr>
              <w:pStyle w:val="afe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通知</w:t>
            </w:r>
            <w:r>
              <w:t>学院教师登陆</w:t>
            </w:r>
            <w:r w:rsidRPr="00844D7F">
              <w:rPr>
                <w:rStyle w:val="ab"/>
                <w:rFonts w:hint="eastAsia"/>
              </w:rPr>
              <w:t>学校本科教务系统</w:t>
            </w:r>
            <w:r>
              <w:t>，</w:t>
            </w:r>
            <w:r>
              <w:rPr>
                <w:rFonts w:hint="eastAsia"/>
              </w:rPr>
              <w:t>在</w:t>
            </w:r>
            <w:r w:rsidR="00567854">
              <w:t>系统中申报本科毕设题目</w:t>
            </w:r>
            <w:r w:rsidR="00AE780E">
              <w:rPr>
                <w:rStyle w:val="af7"/>
                <w:rFonts w:hint="eastAsia"/>
              </w:rPr>
              <w:t>时间</w:t>
            </w:r>
            <w:r w:rsidR="00AE780E">
              <w:rPr>
                <w:rStyle w:val="af7"/>
              </w:rPr>
              <w:t>为两周</w:t>
            </w:r>
            <w:r w:rsidR="00567854">
              <w:t>。</w:t>
            </w:r>
            <w:r w:rsidR="00567854">
              <w:rPr>
                <w:rStyle w:val="af7"/>
                <w:rFonts w:hint="eastAsia"/>
              </w:rPr>
              <w:t>要求</w:t>
            </w:r>
            <w:r w:rsidR="00567854">
              <w:rPr>
                <w:rStyle w:val="af7"/>
              </w:rPr>
              <w:t>：</w:t>
            </w:r>
            <w:r w:rsidR="00567854">
              <w:rPr>
                <w:rStyle w:val="af7"/>
                <w:rFonts w:hint="eastAsia"/>
              </w:rPr>
              <w:t>副教授</w:t>
            </w:r>
            <w:r w:rsidR="00567854">
              <w:rPr>
                <w:rStyle w:val="af7"/>
              </w:rPr>
              <w:t>、讲师申报题目数不少于</w:t>
            </w:r>
            <w:r w:rsidR="00567854">
              <w:rPr>
                <w:rStyle w:val="af7"/>
                <w:rFonts w:hint="eastAsia"/>
              </w:rPr>
              <w:t>4</w:t>
            </w:r>
            <w:r w:rsidR="00567854">
              <w:rPr>
                <w:rStyle w:val="af7"/>
                <w:rFonts w:hint="eastAsia"/>
              </w:rPr>
              <w:t>；</w:t>
            </w:r>
          </w:p>
        </w:tc>
      </w:tr>
      <w:tr w:rsidR="00EF1992" w:rsidTr="000055B1">
        <w:tc>
          <w:tcPr>
            <w:tcW w:w="1413" w:type="dxa"/>
          </w:tcPr>
          <w:p w:rsidR="00EF1992" w:rsidRDefault="008468F0" w:rsidP="00EF1992">
            <w:pPr>
              <w:jc w:val="center"/>
            </w:pPr>
            <w:r>
              <w:rPr>
                <w:rFonts w:hint="eastAsia"/>
              </w:rPr>
              <w:t>11.2</w:t>
            </w:r>
            <w:r>
              <w:t>~11.6</w:t>
            </w:r>
          </w:p>
        </w:tc>
        <w:tc>
          <w:tcPr>
            <w:tcW w:w="1533" w:type="dxa"/>
          </w:tcPr>
          <w:p w:rsidR="008468F0" w:rsidRPr="00567854" w:rsidRDefault="00567854" w:rsidP="008468F0">
            <w:pPr>
              <w:jc w:val="center"/>
            </w:pPr>
            <w:r>
              <w:rPr>
                <w:rFonts w:hint="eastAsia"/>
              </w:rPr>
              <w:t>秋季</w:t>
            </w:r>
            <w:r>
              <w:t>第九周</w:t>
            </w:r>
          </w:p>
        </w:tc>
        <w:tc>
          <w:tcPr>
            <w:tcW w:w="6404" w:type="dxa"/>
          </w:tcPr>
          <w:p w:rsidR="00EF1992" w:rsidRDefault="00AE780E" w:rsidP="00567854">
            <w:pPr>
              <w:jc w:val="left"/>
            </w:pPr>
            <w:r>
              <w:rPr>
                <w:rFonts w:hint="eastAsia"/>
              </w:rPr>
              <w:t>学院</w:t>
            </w:r>
            <w:r>
              <w:t>教务科</w:t>
            </w:r>
            <w:r w:rsidR="00567854">
              <w:rPr>
                <w:rFonts w:hint="eastAsia"/>
              </w:rPr>
              <w:t>审核</w:t>
            </w:r>
            <w:r w:rsidR="00567854">
              <w:t>系统中</w:t>
            </w:r>
            <w:r>
              <w:rPr>
                <w:rFonts w:hint="eastAsia"/>
              </w:rPr>
              <w:t>教师</w:t>
            </w:r>
            <w:r>
              <w:t>申报的题目，并开放给学生</w:t>
            </w:r>
          </w:p>
        </w:tc>
      </w:tr>
      <w:tr w:rsidR="00EF1992" w:rsidTr="000055B1">
        <w:tc>
          <w:tcPr>
            <w:tcW w:w="1413" w:type="dxa"/>
          </w:tcPr>
          <w:p w:rsidR="00EF1992" w:rsidRDefault="008468F0" w:rsidP="00EF1992">
            <w:pPr>
              <w:jc w:val="center"/>
            </w:pPr>
            <w:r>
              <w:rPr>
                <w:rFonts w:hint="eastAsia"/>
              </w:rPr>
              <w:t>11.9</w:t>
            </w:r>
            <w:r w:rsidR="00802C35">
              <w:t>~11.27</w:t>
            </w:r>
          </w:p>
        </w:tc>
        <w:tc>
          <w:tcPr>
            <w:tcW w:w="1533" w:type="dxa"/>
          </w:tcPr>
          <w:p w:rsidR="00EF1992" w:rsidRPr="00AE780E" w:rsidRDefault="00AE780E" w:rsidP="00EF1992">
            <w:pPr>
              <w:jc w:val="center"/>
            </w:pPr>
            <w:r>
              <w:rPr>
                <w:rFonts w:hint="eastAsia"/>
              </w:rPr>
              <w:t>秋季</w:t>
            </w:r>
            <w:r>
              <w:t>第十周</w:t>
            </w:r>
            <w:r w:rsidR="00802C35">
              <w:rPr>
                <w:rFonts w:hint="eastAsia"/>
              </w:rPr>
              <w:t>到</w:t>
            </w:r>
            <w:r w:rsidR="00802C35">
              <w:t>十二周</w:t>
            </w:r>
          </w:p>
        </w:tc>
        <w:tc>
          <w:tcPr>
            <w:tcW w:w="6404" w:type="dxa"/>
          </w:tcPr>
          <w:p w:rsidR="00EF1992" w:rsidRDefault="00AE780E" w:rsidP="00AE780E">
            <w:pPr>
              <w:pStyle w:val="afe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通知</w:t>
            </w:r>
            <w:r>
              <w:t>学生登录教务系统进行选题</w:t>
            </w:r>
            <w:r>
              <w:rPr>
                <w:rFonts w:hint="eastAsia"/>
              </w:rPr>
              <w:t>，</w:t>
            </w:r>
            <w:r>
              <w:t>选题时间为</w:t>
            </w:r>
            <w:r>
              <w:rPr>
                <w:rStyle w:val="af7"/>
                <w:rFonts w:hint="eastAsia"/>
              </w:rPr>
              <w:t>三周</w:t>
            </w:r>
            <w:r>
              <w:rPr>
                <w:rFonts w:hint="eastAsia"/>
              </w:rPr>
              <w:t>；</w:t>
            </w:r>
          </w:p>
          <w:p w:rsidR="00AE780E" w:rsidRPr="00AE780E" w:rsidRDefault="00AE780E" w:rsidP="00AE780E">
            <w:pPr>
              <w:pStyle w:val="afe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通知</w:t>
            </w:r>
            <w:r>
              <w:t>各团队接待来咨询毕设的学生；</w:t>
            </w:r>
          </w:p>
        </w:tc>
      </w:tr>
      <w:tr w:rsidR="00EF1992" w:rsidTr="000055B1">
        <w:tc>
          <w:tcPr>
            <w:tcW w:w="1413" w:type="dxa"/>
          </w:tcPr>
          <w:p w:rsidR="00EF1992" w:rsidRDefault="008468F0" w:rsidP="00EF1992">
            <w:pPr>
              <w:jc w:val="center"/>
            </w:pPr>
            <w:r>
              <w:rPr>
                <w:rFonts w:hint="eastAsia"/>
              </w:rPr>
              <w:t>11.30</w:t>
            </w:r>
            <w:r w:rsidR="00EE7E4F">
              <w:t>~12.</w:t>
            </w:r>
            <w:r w:rsidR="00EE7E4F">
              <w:rPr>
                <w:rFonts w:hint="eastAsia"/>
              </w:rPr>
              <w:t>4</w:t>
            </w:r>
          </w:p>
        </w:tc>
        <w:tc>
          <w:tcPr>
            <w:tcW w:w="1533" w:type="dxa"/>
          </w:tcPr>
          <w:p w:rsidR="00EF1992" w:rsidRDefault="00AE780E" w:rsidP="00EF1992">
            <w:pPr>
              <w:jc w:val="center"/>
            </w:pPr>
            <w:r>
              <w:rPr>
                <w:rFonts w:hint="eastAsia"/>
              </w:rPr>
              <w:t>秋季</w:t>
            </w:r>
            <w:r>
              <w:t>第十三周</w:t>
            </w:r>
          </w:p>
        </w:tc>
        <w:tc>
          <w:tcPr>
            <w:tcW w:w="6404" w:type="dxa"/>
          </w:tcPr>
          <w:p w:rsidR="00EF1992" w:rsidRDefault="00AE780E" w:rsidP="00AE780E">
            <w:pPr>
              <w:jc w:val="left"/>
            </w:pPr>
            <w:r>
              <w:rPr>
                <w:rFonts w:hint="eastAsia"/>
              </w:rPr>
              <w:t>教务科</w:t>
            </w:r>
            <w:r>
              <w:t>审核学生选题情况，</w:t>
            </w:r>
            <w:r>
              <w:rPr>
                <w:rFonts w:hint="eastAsia"/>
              </w:rPr>
              <w:t>筛查</w:t>
            </w:r>
            <w:r>
              <w:t>未选题的学生</w:t>
            </w:r>
            <w:r>
              <w:rPr>
                <w:rFonts w:hint="eastAsia"/>
              </w:rPr>
              <w:t>并</w:t>
            </w:r>
            <w:r>
              <w:t>处理。</w:t>
            </w:r>
          </w:p>
        </w:tc>
      </w:tr>
      <w:tr w:rsidR="00EF1992" w:rsidRPr="00AE780E" w:rsidTr="000055B1">
        <w:tc>
          <w:tcPr>
            <w:tcW w:w="1413" w:type="dxa"/>
          </w:tcPr>
          <w:p w:rsidR="00EF1992" w:rsidRDefault="008468F0" w:rsidP="00EF1992">
            <w:pPr>
              <w:jc w:val="center"/>
            </w:pPr>
            <w:r>
              <w:rPr>
                <w:rFonts w:hint="eastAsia"/>
              </w:rPr>
              <w:t>12.7</w:t>
            </w:r>
            <w:r w:rsidR="00802C35">
              <w:t>~12.18</w:t>
            </w:r>
          </w:p>
        </w:tc>
        <w:tc>
          <w:tcPr>
            <w:tcW w:w="1533" w:type="dxa"/>
          </w:tcPr>
          <w:p w:rsidR="00EF1992" w:rsidRPr="00AE780E" w:rsidRDefault="00AE780E" w:rsidP="00EF1992">
            <w:pPr>
              <w:jc w:val="center"/>
            </w:pPr>
            <w:r>
              <w:rPr>
                <w:rFonts w:hint="eastAsia"/>
              </w:rPr>
              <w:t>秋季</w:t>
            </w:r>
            <w:r>
              <w:t>第十四周</w:t>
            </w:r>
            <w:r w:rsidR="00802C35">
              <w:rPr>
                <w:rFonts w:hint="eastAsia"/>
              </w:rPr>
              <w:t>到</w:t>
            </w:r>
            <w:r w:rsidR="00802C35">
              <w:t>十五周</w:t>
            </w:r>
          </w:p>
        </w:tc>
        <w:tc>
          <w:tcPr>
            <w:tcW w:w="6404" w:type="dxa"/>
          </w:tcPr>
          <w:p w:rsidR="00EF1992" w:rsidRPr="00AE780E" w:rsidRDefault="00AE780E" w:rsidP="00AE780E">
            <w:pPr>
              <w:jc w:val="left"/>
              <w:rPr>
                <w:rStyle w:val="af7"/>
              </w:rPr>
            </w:pPr>
            <w:r>
              <w:rPr>
                <w:rFonts w:hint="eastAsia"/>
              </w:rPr>
              <w:t>所有</w:t>
            </w:r>
            <w:r>
              <w:t>带毕设的教师登陆</w:t>
            </w:r>
            <w:r w:rsidRPr="00844D7F">
              <w:rPr>
                <w:rFonts w:hint="eastAsia"/>
                <w:b/>
                <w:color w:val="FF0000"/>
              </w:rPr>
              <w:t>学院的本科毕设管理系统</w:t>
            </w:r>
            <w:r>
              <w:t>提交本科毕设任务书</w:t>
            </w:r>
            <w:r>
              <w:rPr>
                <w:rFonts w:hint="eastAsia"/>
              </w:rPr>
              <w:t>，</w:t>
            </w:r>
            <w:r>
              <w:t>时间为</w:t>
            </w:r>
            <w:r>
              <w:rPr>
                <w:rStyle w:val="af7"/>
                <w:rFonts w:hint="eastAsia"/>
              </w:rPr>
              <w:t>两周</w:t>
            </w:r>
            <w:r>
              <w:rPr>
                <w:rStyle w:val="af7"/>
              </w:rPr>
              <w:t>。</w:t>
            </w:r>
          </w:p>
        </w:tc>
      </w:tr>
      <w:tr w:rsidR="00AE780E" w:rsidRPr="00AE780E" w:rsidTr="000055B1">
        <w:tc>
          <w:tcPr>
            <w:tcW w:w="1413" w:type="dxa"/>
          </w:tcPr>
          <w:p w:rsidR="00AE780E" w:rsidRDefault="00802C35" w:rsidP="00EF1992">
            <w:pPr>
              <w:jc w:val="center"/>
            </w:pPr>
            <w:r>
              <w:rPr>
                <w:rFonts w:hint="eastAsia"/>
              </w:rPr>
              <w:t>12.21</w:t>
            </w:r>
            <w:r w:rsidR="00EE7E4F">
              <w:t>~12.2</w:t>
            </w:r>
            <w:r w:rsidR="00EE7E4F">
              <w:rPr>
                <w:rFonts w:hint="eastAsia"/>
              </w:rPr>
              <w:t>5</w:t>
            </w:r>
          </w:p>
        </w:tc>
        <w:tc>
          <w:tcPr>
            <w:tcW w:w="1533" w:type="dxa"/>
          </w:tcPr>
          <w:p w:rsidR="00AE780E" w:rsidRDefault="00AE780E" w:rsidP="00EF1992">
            <w:pPr>
              <w:jc w:val="center"/>
            </w:pPr>
            <w:r>
              <w:rPr>
                <w:rFonts w:hint="eastAsia"/>
              </w:rPr>
              <w:t>秋季</w:t>
            </w:r>
            <w:r w:rsidR="00802C35">
              <w:t>第十</w:t>
            </w:r>
            <w:r w:rsidR="00802C35">
              <w:rPr>
                <w:rFonts w:hint="eastAsia"/>
              </w:rPr>
              <w:t>六</w:t>
            </w:r>
            <w:r>
              <w:t>周</w:t>
            </w:r>
          </w:p>
        </w:tc>
        <w:tc>
          <w:tcPr>
            <w:tcW w:w="6404" w:type="dxa"/>
          </w:tcPr>
          <w:p w:rsidR="00AE780E" w:rsidRPr="00AE780E" w:rsidRDefault="00AE780E" w:rsidP="00AE780E">
            <w:pPr>
              <w:jc w:val="left"/>
              <w:rPr>
                <w:rStyle w:val="af7"/>
              </w:rPr>
            </w:pPr>
            <w:r>
              <w:rPr>
                <w:rFonts w:hint="eastAsia"/>
              </w:rPr>
              <w:t>专家</w:t>
            </w:r>
            <w:r>
              <w:t>审核任务书并提出修改意见，时间为</w:t>
            </w:r>
            <w:r>
              <w:rPr>
                <w:rStyle w:val="af7"/>
                <w:rFonts w:hint="eastAsia"/>
              </w:rPr>
              <w:t>一周</w:t>
            </w:r>
            <w:r>
              <w:rPr>
                <w:rStyle w:val="af7"/>
              </w:rPr>
              <w:t>。</w:t>
            </w:r>
          </w:p>
        </w:tc>
      </w:tr>
      <w:tr w:rsidR="00AE780E" w:rsidRPr="00AE780E" w:rsidTr="000055B1">
        <w:tc>
          <w:tcPr>
            <w:tcW w:w="1413" w:type="dxa"/>
          </w:tcPr>
          <w:p w:rsidR="00AE780E" w:rsidRDefault="008468F0" w:rsidP="00EF1992">
            <w:pPr>
              <w:jc w:val="center"/>
            </w:pPr>
            <w:r>
              <w:rPr>
                <w:rFonts w:hint="eastAsia"/>
              </w:rPr>
              <w:t>12.28</w:t>
            </w:r>
            <w:r>
              <w:t>~2016.1.1</w:t>
            </w:r>
          </w:p>
        </w:tc>
        <w:tc>
          <w:tcPr>
            <w:tcW w:w="1533" w:type="dxa"/>
          </w:tcPr>
          <w:p w:rsidR="00AE780E" w:rsidRDefault="00AE780E" w:rsidP="00EF1992">
            <w:pPr>
              <w:jc w:val="center"/>
            </w:pPr>
            <w:r>
              <w:rPr>
                <w:rFonts w:hint="eastAsia"/>
              </w:rPr>
              <w:t>秋季</w:t>
            </w:r>
            <w:r>
              <w:t>第十七周</w:t>
            </w:r>
          </w:p>
        </w:tc>
        <w:tc>
          <w:tcPr>
            <w:tcW w:w="6404" w:type="dxa"/>
          </w:tcPr>
          <w:p w:rsidR="00AE780E" w:rsidRPr="00AE780E" w:rsidRDefault="00AE780E" w:rsidP="00AE780E">
            <w:pPr>
              <w:jc w:val="left"/>
              <w:rPr>
                <w:rStyle w:val="af7"/>
              </w:rPr>
            </w:pPr>
            <w:r>
              <w:rPr>
                <w:rFonts w:hint="eastAsia"/>
              </w:rPr>
              <w:t>毕设</w:t>
            </w:r>
            <w:r>
              <w:t>指导教师根据修改意见修改毕设题目、任务书，并在学校教务系统和学院本科毕设系统中更新修改后的信息</w:t>
            </w:r>
            <w:r>
              <w:rPr>
                <w:rFonts w:hint="eastAsia"/>
              </w:rPr>
              <w:t>，</w:t>
            </w:r>
            <w:r>
              <w:t>时间为</w:t>
            </w:r>
            <w:r>
              <w:rPr>
                <w:rStyle w:val="af7"/>
                <w:rFonts w:hint="eastAsia"/>
              </w:rPr>
              <w:t>一周</w:t>
            </w:r>
            <w:r>
              <w:rPr>
                <w:rStyle w:val="af7"/>
              </w:rPr>
              <w:t>。</w:t>
            </w:r>
          </w:p>
        </w:tc>
      </w:tr>
      <w:tr w:rsidR="00AE780E" w:rsidRPr="00AE780E" w:rsidTr="000055B1">
        <w:tc>
          <w:tcPr>
            <w:tcW w:w="1413" w:type="dxa"/>
          </w:tcPr>
          <w:p w:rsidR="00AE780E" w:rsidRDefault="008468F0" w:rsidP="00EF1992">
            <w:pPr>
              <w:jc w:val="center"/>
            </w:pPr>
            <w:r>
              <w:rPr>
                <w:rFonts w:hint="eastAsia"/>
              </w:rPr>
              <w:t>1.4</w:t>
            </w:r>
            <w:r>
              <w:t>~1.29</w:t>
            </w:r>
          </w:p>
        </w:tc>
        <w:tc>
          <w:tcPr>
            <w:tcW w:w="1533" w:type="dxa"/>
          </w:tcPr>
          <w:p w:rsidR="00AE780E" w:rsidRDefault="00AE780E" w:rsidP="00EF1992">
            <w:pPr>
              <w:jc w:val="center"/>
            </w:pPr>
            <w:r>
              <w:rPr>
                <w:rFonts w:hint="eastAsia"/>
              </w:rPr>
              <w:t>秋季</w:t>
            </w:r>
            <w:r>
              <w:t>第十八周</w:t>
            </w:r>
            <w:r w:rsidR="005F551A">
              <w:rPr>
                <w:rFonts w:hint="eastAsia"/>
              </w:rPr>
              <w:t>到</w:t>
            </w:r>
            <w:r w:rsidR="005F551A">
              <w:t>二十一周</w:t>
            </w:r>
          </w:p>
        </w:tc>
        <w:tc>
          <w:tcPr>
            <w:tcW w:w="6404" w:type="dxa"/>
          </w:tcPr>
          <w:p w:rsidR="00AE780E" w:rsidRDefault="005F551A" w:rsidP="00AE780E">
            <w:pPr>
              <w:jc w:val="left"/>
            </w:pPr>
            <w:r>
              <w:rPr>
                <w:rFonts w:hint="eastAsia"/>
              </w:rPr>
              <w:t>开题</w:t>
            </w:r>
          </w:p>
        </w:tc>
      </w:tr>
      <w:tr w:rsidR="005F551A" w:rsidRPr="005F551A" w:rsidTr="000055B1">
        <w:tc>
          <w:tcPr>
            <w:tcW w:w="1413" w:type="dxa"/>
          </w:tcPr>
          <w:p w:rsidR="005F551A" w:rsidRDefault="008468F0" w:rsidP="00EF1992">
            <w:pPr>
              <w:jc w:val="center"/>
            </w:pPr>
            <w:r>
              <w:rPr>
                <w:rFonts w:hint="eastAsia"/>
              </w:rPr>
              <w:t>2.29</w:t>
            </w:r>
            <w:r>
              <w:t>~3.4</w:t>
            </w:r>
          </w:p>
        </w:tc>
        <w:tc>
          <w:tcPr>
            <w:tcW w:w="1533" w:type="dxa"/>
          </w:tcPr>
          <w:p w:rsidR="005F551A" w:rsidRDefault="005F551A" w:rsidP="00EF1992">
            <w:pPr>
              <w:jc w:val="center"/>
            </w:pPr>
            <w:r>
              <w:rPr>
                <w:rFonts w:hint="eastAsia"/>
              </w:rPr>
              <w:t>春季</w:t>
            </w:r>
            <w:r>
              <w:t>第一周</w:t>
            </w:r>
          </w:p>
        </w:tc>
        <w:tc>
          <w:tcPr>
            <w:tcW w:w="6404" w:type="dxa"/>
          </w:tcPr>
          <w:p w:rsidR="005F551A" w:rsidRDefault="005F551A" w:rsidP="00AE780E">
            <w:pPr>
              <w:jc w:val="left"/>
            </w:pPr>
            <w:r>
              <w:rPr>
                <w:rFonts w:hint="eastAsia"/>
              </w:rPr>
              <w:t>学院</w:t>
            </w:r>
            <w:r>
              <w:t>组织</w:t>
            </w:r>
            <w:r>
              <w:rPr>
                <w:rFonts w:hint="eastAsia"/>
              </w:rPr>
              <w:t>抽查</w:t>
            </w:r>
            <w:r>
              <w:t>学生开题报告</w:t>
            </w:r>
            <w:r>
              <w:rPr>
                <w:rFonts w:hint="eastAsia"/>
              </w:rPr>
              <w:t>，</w:t>
            </w:r>
            <w:r w:rsidRPr="005F32CF">
              <w:rPr>
                <w:rStyle w:val="ab"/>
                <w:rFonts w:hint="eastAsia"/>
              </w:rPr>
              <w:t>本周</w:t>
            </w:r>
            <w:r w:rsidRPr="005F32CF">
              <w:rPr>
                <w:rStyle w:val="ab"/>
              </w:rPr>
              <w:t>结束后将不能再变更导师</w:t>
            </w:r>
          </w:p>
        </w:tc>
      </w:tr>
      <w:tr w:rsidR="005F551A" w:rsidRPr="005F551A" w:rsidTr="000055B1">
        <w:tc>
          <w:tcPr>
            <w:tcW w:w="1413" w:type="dxa"/>
          </w:tcPr>
          <w:p w:rsidR="005F551A" w:rsidRDefault="008468F0" w:rsidP="00277EDC">
            <w:pPr>
              <w:jc w:val="center"/>
            </w:pPr>
            <w:r>
              <w:rPr>
                <w:rFonts w:hint="eastAsia"/>
              </w:rPr>
              <w:t>4.</w:t>
            </w:r>
            <w:r w:rsidR="00277EDC">
              <w:t>11</w:t>
            </w:r>
            <w:r>
              <w:t>~4.15</w:t>
            </w:r>
          </w:p>
        </w:tc>
        <w:tc>
          <w:tcPr>
            <w:tcW w:w="1533" w:type="dxa"/>
          </w:tcPr>
          <w:p w:rsidR="005F551A" w:rsidRPr="005F551A" w:rsidRDefault="005F551A" w:rsidP="00277EDC">
            <w:pPr>
              <w:jc w:val="center"/>
            </w:pPr>
            <w:r>
              <w:rPr>
                <w:rFonts w:hint="eastAsia"/>
              </w:rPr>
              <w:t>春季第</w:t>
            </w:r>
            <w:r>
              <w:t>七周</w:t>
            </w:r>
          </w:p>
        </w:tc>
        <w:tc>
          <w:tcPr>
            <w:tcW w:w="6404" w:type="dxa"/>
          </w:tcPr>
          <w:p w:rsidR="005F551A" w:rsidRPr="001B1E9D" w:rsidRDefault="00277EDC" w:rsidP="004C0F21">
            <w:pPr>
              <w:jc w:val="left"/>
              <w:rPr>
                <w:rStyle w:val="ab"/>
              </w:rPr>
            </w:pPr>
            <w:r>
              <w:rPr>
                <w:rFonts w:hint="eastAsia"/>
              </w:rPr>
              <w:t>中期</w:t>
            </w:r>
            <w:r>
              <w:t>检查。</w:t>
            </w:r>
            <w:r w:rsidR="005F551A">
              <w:rPr>
                <w:rFonts w:hint="eastAsia"/>
              </w:rPr>
              <w:t>学生</w:t>
            </w:r>
            <w:r w:rsidR="005F551A">
              <w:t>填写《</w:t>
            </w:r>
            <w:r w:rsidR="005F551A">
              <w:rPr>
                <w:rFonts w:hint="eastAsia"/>
              </w:rPr>
              <w:t>本科</w:t>
            </w:r>
            <w:r w:rsidR="005F551A">
              <w:t>毕业设计（</w:t>
            </w:r>
            <w:r w:rsidR="005F551A">
              <w:rPr>
                <w:rFonts w:hint="eastAsia"/>
              </w:rPr>
              <w:t>论文</w:t>
            </w:r>
            <w:r w:rsidR="005F551A">
              <w:t>）</w:t>
            </w:r>
            <w:r w:rsidR="005F551A">
              <w:rPr>
                <w:rFonts w:hint="eastAsia"/>
              </w:rPr>
              <w:t>中期</w:t>
            </w:r>
            <w:r w:rsidR="005F551A">
              <w:t>进展情况检查表》</w:t>
            </w:r>
            <w:r w:rsidR="005F551A">
              <w:rPr>
                <w:rFonts w:hint="eastAsia"/>
              </w:rPr>
              <w:t>，</w:t>
            </w:r>
            <w:r w:rsidR="004C0F21">
              <w:rPr>
                <w:rFonts w:hint="eastAsia"/>
              </w:rPr>
              <w:t>指导</w:t>
            </w:r>
            <w:r w:rsidR="004C0F21">
              <w:t>教师</w:t>
            </w:r>
            <w:r w:rsidR="004C0F21">
              <w:rPr>
                <w:rFonts w:hint="eastAsia"/>
              </w:rPr>
              <w:t>负责</w:t>
            </w:r>
            <w:r w:rsidR="004C0F21">
              <w:t>组织</w:t>
            </w:r>
            <w:r w:rsidR="005F551A">
              <w:rPr>
                <w:rFonts w:hint="eastAsia"/>
              </w:rPr>
              <w:t>中期</w:t>
            </w:r>
            <w:r w:rsidR="005F551A">
              <w:t>检查，并提前将检查安排上报学院教务科。</w:t>
            </w:r>
            <w:r w:rsidR="004C0F21">
              <w:rPr>
                <w:rFonts w:hint="eastAsia"/>
              </w:rPr>
              <w:t>学院</w:t>
            </w:r>
            <w:r w:rsidR="005F551A">
              <w:rPr>
                <w:rFonts w:hint="eastAsia"/>
              </w:rPr>
              <w:t>教务</w:t>
            </w:r>
            <w:r w:rsidR="004C0F21">
              <w:rPr>
                <w:rFonts w:hint="eastAsia"/>
              </w:rPr>
              <w:t>科</w:t>
            </w:r>
            <w:r w:rsidR="005F551A">
              <w:t>安排</w:t>
            </w:r>
            <w:r w:rsidR="004C0F21">
              <w:rPr>
                <w:rFonts w:hint="eastAsia"/>
              </w:rPr>
              <w:t>专人</w:t>
            </w:r>
            <w:r w:rsidR="004C0F21">
              <w:t>进行</w:t>
            </w:r>
            <w:r w:rsidR="005F551A">
              <w:t>检查。</w:t>
            </w:r>
            <w:r w:rsidR="001B1E9D">
              <w:rPr>
                <w:rFonts w:hint="eastAsia"/>
              </w:rPr>
              <w:t>学院将</w:t>
            </w:r>
            <w:r w:rsidR="001B1E9D">
              <w:rPr>
                <w:rStyle w:val="af7"/>
                <w:rFonts w:hint="eastAsia"/>
              </w:rPr>
              <w:t>抽查</w:t>
            </w:r>
            <w:r w:rsidR="001B1E9D">
              <w:rPr>
                <w:rStyle w:val="af7"/>
                <w:rFonts w:hint="eastAsia"/>
              </w:rPr>
              <w:t>10</w:t>
            </w:r>
            <w:r w:rsidR="001B1E9D">
              <w:rPr>
                <w:rStyle w:val="af7"/>
              </w:rPr>
              <w:t>%</w:t>
            </w:r>
            <w:r w:rsidR="001B1E9D">
              <w:rPr>
                <w:rStyle w:val="af7"/>
              </w:rPr>
              <w:t>的学生</w:t>
            </w:r>
            <w:r w:rsidR="001B1E9D">
              <w:rPr>
                <w:rStyle w:val="af7"/>
                <w:rFonts w:hint="eastAsia"/>
              </w:rPr>
              <w:t>进行</w:t>
            </w:r>
            <w:r w:rsidR="001B1E9D">
              <w:rPr>
                <w:rStyle w:val="af7"/>
              </w:rPr>
              <w:t>中期盲答辩</w:t>
            </w:r>
            <w:r w:rsidR="001B1E9D">
              <w:rPr>
                <w:rStyle w:val="af7"/>
                <w:rFonts w:hint="eastAsia"/>
              </w:rPr>
              <w:t>。</w:t>
            </w:r>
            <w:r w:rsidR="009D3BFC" w:rsidRPr="005F32CF">
              <w:rPr>
                <w:rStyle w:val="ab"/>
                <w:rFonts w:hint="eastAsia"/>
              </w:rPr>
              <w:t>第七周结束</w:t>
            </w:r>
            <w:r w:rsidR="009D3BFC" w:rsidRPr="005F32CF">
              <w:rPr>
                <w:rStyle w:val="ab"/>
              </w:rPr>
              <w:t>后将不能变更毕设题目。</w:t>
            </w:r>
          </w:p>
        </w:tc>
      </w:tr>
      <w:tr w:rsidR="001B1E9D" w:rsidRPr="001B1E9D" w:rsidTr="000055B1">
        <w:tc>
          <w:tcPr>
            <w:tcW w:w="1413" w:type="dxa"/>
          </w:tcPr>
          <w:p w:rsidR="001B1E9D" w:rsidRDefault="008468F0" w:rsidP="00AD3BDD">
            <w:pPr>
              <w:jc w:val="center"/>
            </w:pPr>
            <w:r>
              <w:rPr>
                <w:rFonts w:hint="eastAsia"/>
              </w:rPr>
              <w:t>5.</w:t>
            </w:r>
            <w:r w:rsidR="00AD3BDD">
              <w:t>16</w:t>
            </w:r>
            <w:r>
              <w:t>~5.</w:t>
            </w:r>
            <w:r w:rsidR="00AD3BDD">
              <w:t>20</w:t>
            </w:r>
          </w:p>
        </w:tc>
        <w:tc>
          <w:tcPr>
            <w:tcW w:w="1533" w:type="dxa"/>
          </w:tcPr>
          <w:p w:rsidR="001B1E9D" w:rsidRDefault="00987B1E" w:rsidP="005F32CF">
            <w:pPr>
              <w:jc w:val="center"/>
            </w:pPr>
            <w:r>
              <w:rPr>
                <w:rFonts w:hint="eastAsia"/>
              </w:rPr>
              <w:t>春季第十二</w:t>
            </w:r>
            <w:r w:rsidR="001B1E9D">
              <w:rPr>
                <w:rFonts w:hint="eastAsia"/>
              </w:rPr>
              <w:t>周</w:t>
            </w:r>
          </w:p>
        </w:tc>
        <w:tc>
          <w:tcPr>
            <w:tcW w:w="6404" w:type="dxa"/>
          </w:tcPr>
          <w:p w:rsidR="001B1E9D" w:rsidRPr="001B1E9D" w:rsidRDefault="000F7DBC" w:rsidP="004C0F21">
            <w:pPr>
              <w:jc w:val="left"/>
            </w:pPr>
            <w:r>
              <w:rPr>
                <w:rStyle w:val="af7"/>
                <w:rFonts w:hint="eastAsia"/>
              </w:rPr>
              <w:t>各团队</w:t>
            </w:r>
            <w:r w:rsidR="001B1E9D" w:rsidRPr="009D3BFC">
              <w:rPr>
                <w:rStyle w:val="af7"/>
              </w:rPr>
              <w:t>上报答辩安排</w:t>
            </w:r>
            <w:r w:rsidR="001B1E9D" w:rsidRPr="009D3BFC">
              <w:rPr>
                <w:rStyle w:val="af7"/>
                <w:rFonts w:hint="eastAsia"/>
              </w:rPr>
              <w:t>和</w:t>
            </w:r>
            <w:r w:rsidR="001B1E9D" w:rsidRPr="009D3BFC">
              <w:rPr>
                <w:rStyle w:val="af7"/>
              </w:rPr>
              <w:t>答辩秘书</w:t>
            </w:r>
            <w:r w:rsidR="001B1E9D">
              <w:t>，</w:t>
            </w:r>
            <w:r w:rsidR="004C0F21">
              <w:rPr>
                <w:rFonts w:hint="eastAsia"/>
              </w:rPr>
              <w:t>学院</w:t>
            </w:r>
            <w:r w:rsidR="001B1E9D">
              <w:rPr>
                <w:rFonts w:hint="eastAsia"/>
              </w:rPr>
              <w:t>教务科根据</w:t>
            </w:r>
            <w:r w:rsidR="001B1E9D">
              <w:t>各组的答辩安排对学生进行</w:t>
            </w:r>
            <w:r w:rsidR="001B1E9D">
              <w:rPr>
                <w:rFonts w:hint="eastAsia"/>
              </w:rPr>
              <w:t>论文</w:t>
            </w:r>
            <w:r w:rsidR="001B1E9D">
              <w:t>答辩随机分配</w:t>
            </w:r>
            <w:r w:rsidR="001B1E9D">
              <w:rPr>
                <w:rFonts w:hint="eastAsia"/>
              </w:rPr>
              <w:t>。</w:t>
            </w:r>
            <w:r w:rsidR="001B1E9D">
              <w:t>同时</w:t>
            </w:r>
            <w:r w:rsidR="001B1E9D" w:rsidRPr="009D3BFC">
              <w:rPr>
                <w:rStyle w:val="af7"/>
                <w:rFonts w:hint="eastAsia"/>
              </w:rPr>
              <w:t>抽查</w:t>
            </w:r>
            <w:r w:rsidR="001B1E9D" w:rsidRPr="009D3BFC">
              <w:rPr>
                <w:rStyle w:val="af7"/>
                <w:rFonts w:hint="eastAsia"/>
              </w:rPr>
              <w:t>10</w:t>
            </w:r>
            <w:r w:rsidR="001B1E9D" w:rsidRPr="009D3BFC">
              <w:rPr>
                <w:rStyle w:val="af7"/>
              </w:rPr>
              <w:t>%</w:t>
            </w:r>
            <w:r w:rsidR="001B1E9D" w:rsidRPr="009D3BFC">
              <w:rPr>
                <w:rStyle w:val="af7"/>
              </w:rPr>
              <w:t>的学生进行论文查重</w:t>
            </w:r>
            <w:r w:rsidR="001B1E9D">
              <w:t>。</w:t>
            </w:r>
            <w:r w:rsidR="001B1E9D" w:rsidRPr="009D3BFC">
              <w:rPr>
                <w:rStyle w:val="af7"/>
              </w:rPr>
              <w:t>抽查</w:t>
            </w:r>
            <w:r w:rsidR="001B1E9D" w:rsidRPr="009D3BFC">
              <w:rPr>
                <w:rStyle w:val="af7"/>
                <w:rFonts w:hint="eastAsia"/>
              </w:rPr>
              <w:t>10</w:t>
            </w:r>
            <w:r w:rsidR="001B1E9D" w:rsidRPr="009D3BFC">
              <w:rPr>
                <w:rStyle w:val="af7"/>
              </w:rPr>
              <w:t>%</w:t>
            </w:r>
            <w:r w:rsidR="001B1E9D" w:rsidRPr="009D3BFC">
              <w:rPr>
                <w:rStyle w:val="af7"/>
              </w:rPr>
              <w:t>的学生进行盲答辩</w:t>
            </w:r>
            <w:r w:rsidR="001B1E9D">
              <w:t>。</w:t>
            </w:r>
            <w:r w:rsidR="001B1E9D">
              <w:rPr>
                <w:rFonts w:hint="eastAsia"/>
              </w:rPr>
              <w:t>明确交叉</w:t>
            </w:r>
            <w:r w:rsidR="001B1E9D">
              <w:t>答辩学生名单</w:t>
            </w:r>
            <w:r w:rsidR="001B1E9D">
              <w:rPr>
                <w:rFonts w:hint="eastAsia"/>
              </w:rPr>
              <w:t>给答辩</w:t>
            </w:r>
            <w:r w:rsidR="001B1E9D">
              <w:t>秘书。</w:t>
            </w:r>
            <w:r w:rsidR="001B1E9D">
              <w:rPr>
                <w:rFonts w:hint="eastAsia"/>
              </w:rPr>
              <w:t>明确查重</w:t>
            </w:r>
            <w:r w:rsidR="001B1E9D">
              <w:t>和盲答辩学生名单</w:t>
            </w:r>
            <w:r w:rsidR="004C0F21">
              <w:rPr>
                <w:rFonts w:hint="eastAsia"/>
              </w:rPr>
              <w:t>，</w:t>
            </w:r>
            <w:r w:rsidR="004C0F21">
              <w:t>并通知到</w:t>
            </w:r>
            <w:r w:rsidR="004C0F21">
              <w:rPr>
                <w:rFonts w:hint="eastAsia"/>
              </w:rPr>
              <w:t>学生</w:t>
            </w:r>
            <w:r w:rsidR="001B1E9D">
              <w:t>。</w:t>
            </w:r>
          </w:p>
        </w:tc>
      </w:tr>
      <w:tr w:rsidR="001B1E9D" w:rsidRPr="001B1E9D" w:rsidTr="000055B1">
        <w:tc>
          <w:tcPr>
            <w:tcW w:w="1413" w:type="dxa"/>
          </w:tcPr>
          <w:p w:rsidR="001B1E9D" w:rsidRDefault="00AD3BDD" w:rsidP="00EF1992">
            <w:pPr>
              <w:jc w:val="center"/>
            </w:pPr>
            <w:r>
              <w:rPr>
                <w:rFonts w:hint="eastAsia"/>
              </w:rPr>
              <w:t>5.30</w:t>
            </w:r>
            <w:r>
              <w:t>~6.3</w:t>
            </w:r>
          </w:p>
        </w:tc>
        <w:tc>
          <w:tcPr>
            <w:tcW w:w="1533" w:type="dxa"/>
          </w:tcPr>
          <w:p w:rsidR="001B1E9D" w:rsidRDefault="001B1E9D" w:rsidP="00987B1E">
            <w:pPr>
              <w:jc w:val="center"/>
            </w:pPr>
            <w:r>
              <w:rPr>
                <w:rFonts w:hint="eastAsia"/>
              </w:rPr>
              <w:t>春季</w:t>
            </w:r>
            <w:r w:rsidR="008468F0">
              <w:rPr>
                <w:rFonts w:hint="eastAsia"/>
              </w:rPr>
              <w:t>第</w:t>
            </w:r>
            <w:r w:rsidR="00987B1E">
              <w:rPr>
                <w:rFonts w:hint="eastAsia"/>
              </w:rPr>
              <w:t>十四</w:t>
            </w:r>
            <w:r>
              <w:t>周</w:t>
            </w:r>
          </w:p>
        </w:tc>
        <w:tc>
          <w:tcPr>
            <w:tcW w:w="6404" w:type="dxa"/>
          </w:tcPr>
          <w:p w:rsidR="001B1E9D" w:rsidRPr="001B1E9D" w:rsidRDefault="001B1E9D" w:rsidP="001B1E9D">
            <w:pPr>
              <w:jc w:val="left"/>
            </w:pPr>
            <w:r>
              <w:rPr>
                <w:rFonts w:hint="eastAsia"/>
              </w:rPr>
              <w:t>全院</w:t>
            </w:r>
            <w:r>
              <w:t>毕设论文答辩，学院教务科</w:t>
            </w:r>
            <w:r>
              <w:rPr>
                <w:rFonts w:hint="eastAsia"/>
              </w:rPr>
              <w:t>安排</w:t>
            </w:r>
            <w:r w:rsidR="004C0F21">
              <w:rPr>
                <w:rFonts w:hint="eastAsia"/>
              </w:rPr>
              <w:t>专人</w:t>
            </w:r>
            <w:r w:rsidR="004C0F21">
              <w:t>进行</w:t>
            </w:r>
            <w:r>
              <w:t>检查。</w:t>
            </w:r>
          </w:p>
        </w:tc>
      </w:tr>
      <w:tr w:rsidR="001B1E9D" w:rsidRPr="001B1E9D" w:rsidTr="000055B1">
        <w:tc>
          <w:tcPr>
            <w:tcW w:w="1413" w:type="dxa"/>
          </w:tcPr>
          <w:p w:rsidR="001B1E9D" w:rsidRDefault="008468F0" w:rsidP="00AD3BDD">
            <w:pPr>
              <w:jc w:val="center"/>
            </w:pPr>
            <w:r>
              <w:rPr>
                <w:rFonts w:hint="eastAsia"/>
              </w:rPr>
              <w:t>5.</w:t>
            </w:r>
            <w:r w:rsidR="00AD3BDD">
              <w:t>30</w:t>
            </w:r>
            <w:r>
              <w:t>~6.</w:t>
            </w:r>
            <w:r w:rsidR="00AD3BDD">
              <w:t>10</w:t>
            </w:r>
          </w:p>
        </w:tc>
        <w:tc>
          <w:tcPr>
            <w:tcW w:w="1533" w:type="dxa"/>
          </w:tcPr>
          <w:p w:rsidR="001B1E9D" w:rsidRDefault="001B1E9D" w:rsidP="00987B1E">
            <w:pPr>
              <w:jc w:val="center"/>
            </w:pPr>
            <w:r>
              <w:rPr>
                <w:rFonts w:hint="eastAsia"/>
              </w:rPr>
              <w:t>春季</w:t>
            </w:r>
            <w:r w:rsidR="00987B1E">
              <w:t>第</w:t>
            </w:r>
            <w:r w:rsidR="00987B1E">
              <w:rPr>
                <w:rFonts w:hint="eastAsia"/>
              </w:rPr>
              <w:t>十四</w:t>
            </w:r>
            <w:r w:rsidR="00AD3BDD">
              <w:t>周到</w:t>
            </w:r>
            <w:r w:rsidR="00AD3BDD">
              <w:rPr>
                <w:rFonts w:hint="eastAsia"/>
              </w:rPr>
              <w:t>十五</w:t>
            </w:r>
            <w:r>
              <w:t>周</w:t>
            </w:r>
          </w:p>
        </w:tc>
        <w:tc>
          <w:tcPr>
            <w:tcW w:w="6404" w:type="dxa"/>
          </w:tcPr>
          <w:p w:rsidR="001B1E9D" w:rsidRDefault="009D3BFC" w:rsidP="001B1E9D">
            <w:pPr>
              <w:jc w:val="left"/>
            </w:pPr>
            <w:r>
              <w:rPr>
                <w:rFonts w:hint="eastAsia"/>
              </w:rPr>
              <w:t>各</w:t>
            </w:r>
            <w:r>
              <w:t>答辩</w:t>
            </w:r>
            <w:r>
              <w:rPr>
                <w:rFonts w:hint="eastAsia"/>
              </w:rPr>
              <w:t>小组在</w:t>
            </w:r>
            <w:r w:rsidR="000460F6">
              <w:t>答辩结束</w:t>
            </w:r>
            <w:r w:rsidR="002F0436">
              <w:rPr>
                <w:rFonts w:hint="eastAsia"/>
              </w:rPr>
              <w:t>三</w:t>
            </w:r>
            <w:r>
              <w:t>天内上报毕设答辩材料</w:t>
            </w:r>
            <w:r>
              <w:rPr>
                <w:rFonts w:hint="eastAsia"/>
              </w:rPr>
              <w:t>到</w:t>
            </w:r>
            <w:r>
              <w:t>教务科：成绩</w:t>
            </w:r>
            <w:r>
              <w:rPr>
                <w:rFonts w:hint="eastAsia"/>
              </w:rPr>
              <w:t>评分表</w:t>
            </w:r>
            <w:r>
              <w:t>、成绩登记表</w:t>
            </w:r>
            <w:r w:rsidR="000F7DBC">
              <w:rPr>
                <w:rFonts w:hint="eastAsia"/>
              </w:rPr>
              <w:t>、论文</w:t>
            </w:r>
            <w:r w:rsidR="000F7DBC">
              <w:t>修改说明、复议学生材料</w:t>
            </w:r>
            <w:r>
              <w:rPr>
                <w:rFonts w:hint="eastAsia"/>
              </w:rPr>
              <w:t>。</w:t>
            </w:r>
            <w:r w:rsidR="005F32CF">
              <w:rPr>
                <w:rFonts w:hint="eastAsia"/>
              </w:rPr>
              <w:t>教务科</w:t>
            </w:r>
            <w:r w:rsidR="005F32CF">
              <w:t>将毕设成绩录入教务系统。</w:t>
            </w:r>
          </w:p>
        </w:tc>
      </w:tr>
      <w:tr w:rsidR="005F32CF" w:rsidRPr="005F32CF" w:rsidTr="000055B1">
        <w:tc>
          <w:tcPr>
            <w:tcW w:w="1413" w:type="dxa"/>
          </w:tcPr>
          <w:p w:rsidR="005F32CF" w:rsidRDefault="00AD3BDD" w:rsidP="00AD3BDD">
            <w:pPr>
              <w:jc w:val="center"/>
            </w:pPr>
            <w:r>
              <w:t>6.6</w:t>
            </w:r>
            <w:r w:rsidR="008468F0">
              <w:t>~6.</w:t>
            </w:r>
            <w:r>
              <w:t>10</w:t>
            </w:r>
          </w:p>
        </w:tc>
        <w:tc>
          <w:tcPr>
            <w:tcW w:w="1533" w:type="dxa"/>
          </w:tcPr>
          <w:p w:rsidR="005F32CF" w:rsidRDefault="005F32CF" w:rsidP="00AD3BDD">
            <w:pPr>
              <w:jc w:val="center"/>
            </w:pPr>
            <w:r>
              <w:rPr>
                <w:rFonts w:hint="eastAsia"/>
              </w:rPr>
              <w:t>春季</w:t>
            </w:r>
            <w:r>
              <w:t>第</w:t>
            </w:r>
            <w:r w:rsidR="00AD3BDD">
              <w:rPr>
                <w:rFonts w:hint="eastAsia"/>
              </w:rPr>
              <w:t>十五</w:t>
            </w:r>
            <w:r>
              <w:t>周</w:t>
            </w:r>
          </w:p>
        </w:tc>
        <w:tc>
          <w:tcPr>
            <w:tcW w:w="6404" w:type="dxa"/>
          </w:tcPr>
          <w:p w:rsidR="005F32CF" w:rsidRDefault="005F32CF" w:rsidP="004C0F21">
            <w:pPr>
              <w:jc w:val="left"/>
            </w:pPr>
            <w:r>
              <w:rPr>
                <w:rFonts w:hint="eastAsia"/>
              </w:rPr>
              <w:t>学生</w:t>
            </w:r>
            <w:r>
              <w:t>提交</w:t>
            </w:r>
            <w:r>
              <w:rPr>
                <w:rFonts w:hint="eastAsia"/>
              </w:rPr>
              <w:t>优秀学士学位</w:t>
            </w:r>
            <w:r>
              <w:t>论文申请</w:t>
            </w:r>
            <w:r>
              <w:rPr>
                <w:rFonts w:hint="eastAsia"/>
              </w:rPr>
              <w:t>；</w:t>
            </w:r>
            <w:r>
              <w:t>学生提交答辩复议申请</w:t>
            </w:r>
            <w:r>
              <w:rPr>
                <w:rFonts w:hint="eastAsia"/>
              </w:rPr>
              <w:t>。</w:t>
            </w:r>
            <w:r w:rsidR="004C0F21">
              <w:rPr>
                <w:rFonts w:hint="eastAsia"/>
              </w:rPr>
              <w:t>学院教务科</w:t>
            </w:r>
            <w:r>
              <w:rPr>
                <w:rFonts w:hint="eastAsia"/>
              </w:rPr>
              <w:t>组织</w:t>
            </w:r>
            <w:r>
              <w:t>专家进行</w:t>
            </w:r>
            <w:r>
              <w:rPr>
                <w:rFonts w:hint="eastAsia"/>
              </w:rPr>
              <w:t>评优</w:t>
            </w:r>
            <w:r>
              <w:t>和复议。</w:t>
            </w:r>
            <w:r>
              <w:rPr>
                <w:rFonts w:hint="eastAsia"/>
              </w:rPr>
              <w:t>上报</w:t>
            </w:r>
            <w:r>
              <w:t>优秀学士学位论文申请到校教务处。</w:t>
            </w:r>
          </w:p>
        </w:tc>
      </w:tr>
      <w:tr w:rsidR="005F32CF" w:rsidRPr="005F32CF" w:rsidTr="000055B1">
        <w:tc>
          <w:tcPr>
            <w:tcW w:w="1413" w:type="dxa"/>
          </w:tcPr>
          <w:p w:rsidR="005F32CF" w:rsidRDefault="00AD3BDD" w:rsidP="00AD3BDD">
            <w:pPr>
              <w:jc w:val="center"/>
            </w:pPr>
            <w:r>
              <w:t>6.</w:t>
            </w:r>
            <w:r w:rsidR="00EE7E4F">
              <w:rPr>
                <w:rFonts w:hint="eastAsia"/>
              </w:rPr>
              <w:t>13</w:t>
            </w:r>
            <w:r w:rsidR="008468F0">
              <w:t>~6.1</w:t>
            </w:r>
            <w:r>
              <w:t>7</w:t>
            </w:r>
          </w:p>
        </w:tc>
        <w:tc>
          <w:tcPr>
            <w:tcW w:w="1533" w:type="dxa"/>
          </w:tcPr>
          <w:p w:rsidR="005F32CF" w:rsidRDefault="00EE7E4F" w:rsidP="00AD3BDD">
            <w:pPr>
              <w:jc w:val="center"/>
            </w:pPr>
            <w:r>
              <w:rPr>
                <w:rFonts w:hint="eastAsia"/>
              </w:rPr>
              <w:t>春季</w:t>
            </w:r>
            <w:r w:rsidR="005F32CF">
              <w:t>第</w:t>
            </w:r>
            <w:r w:rsidR="00AD3BDD">
              <w:rPr>
                <w:rFonts w:hint="eastAsia"/>
              </w:rPr>
              <w:t>十六</w:t>
            </w:r>
            <w:r w:rsidR="005F32CF">
              <w:t>周</w:t>
            </w:r>
          </w:p>
        </w:tc>
        <w:tc>
          <w:tcPr>
            <w:tcW w:w="6404" w:type="dxa"/>
          </w:tcPr>
          <w:p w:rsidR="005F32CF" w:rsidRPr="005F32CF" w:rsidRDefault="005F32CF" w:rsidP="001B1E9D">
            <w:pPr>
              <w:jc w:val="left"/>
            </w:pPr>
            <w:r>
              <w:rPr>
                <w:rFonts w:hint="eastAsia"/>
              </w:rPr>
              <w:t>学生</w:t>
            </w:r>
            <w:r>
              <w:t>以小班为单位提交毕设论文</w:t>
            </w:r>
            <w:r>
              <w:rPr>
                <w:rFonts w:hint="eastAsia"/>
              </w:rPr>
              <w:t>，</w:t>
            </w:r>
            <w:r>
              <w:t>学院</w:t>
            </w:r>
            <w:r>
              <w:rPr>
                <w:rFonts w:hint="eastAsia"/>
              </w:rPr>
              <w:t>教务科</w:t>
            </w:r>
            <w:r>
              <w:t>进行毕设论文格式检查。对</w:t>
            </w:r>
            <w:r>
              <w:rPr>
                <w:rFonts w:hint="eastAsia"/>
              </w:rPr>
              <w:t>符合要求</w:t>
            </w:r>
            <w:r>
              <w:t>的论文以小班为单位保存存档。</w:t>
            </w:r>
            <w:bookmarkStart w:id="0" w:name="_GoBack"/>
            <w:bookmarkEnd w:id="0"/>
          </w:p>
        </w:tc>
      </w:tr>
      <w:tr w:rsidR="00AD3BDD" w:rsidRPr="005F32CF" w:rsidTr="000055B1">
        <w:tc>
          <w:tcPr>
            <w:tcW w:w="1413" w:type="dxa"/>
          </w:tcPr>
          <w:p w:rsidR="00AD3BDD" w:rsidRDefault="00AD3BDD" w:rsidP="00AD3BDD">
            <w:pPr>
              <w:jc w:val="center"/>
            </w:pPr>
            <w:r>
              <w:rPr>
                <w:rFonts w:hint="eastAsia"/>
              </w:rPr>
              <w:t>6.20-6.24</w:t>
            </w:r>
          </w:p>
        </w:tc>
        <w:tc>
          <w:tcPr>
            <w:tcW w:w="1533" w:type="dxa"/>
          </w:tcPr>
          <w:p w:rsidR="00AD3BDD" w:rsidRDefault="00AD3BDD" w:rsidP="00AD3BDD">
            <w:pPr>
              <w:jc w:val="center"/>
            </w:pPr>
            <w:r>
              <w:rPr>
                <w:rFonts w:hint="eastAsia"/>
              </w:rPr>
              <w:t>春季</w:t>
            </w:r>
            <w:r>
              <w:t>第十七周</w:t>
            </w:r>
          </w:p>
        </w:tc>
        <w:tc>
          <w:tcPr>
            <w:tcW w:w="6404" w:type="dxa"/>
          </w:tcPr>
          <w:p w:rsidR="00AD3BDD" w:rsidRDefault="00DC5DC0" w:rsidP="001B1E9D">
            <w:pPr>
              <w:jc w:val="left"/>
            </w:pPr>
            <w:r>
              <w:rPr>
                <w:rFonts w:hint="eastAsia"/>
              </w:rPr>
              <w:t>毕设</w:t>
            </w:r>
            <w:r w:rsidR="00AD3BDD">
              <w:rPr>
                <w:rFonts w:hint="eastAsia"/>
              </w:rPr>
              <w:t>成绩单</w:t>
            </w:r>
            <w:r w:rsidR="00AD3BDD">
              <w:t>归档、论文归档、毕设总结</w:t>
            </w:r>
          </w:p>
        </w:tc>
      </w:tr>
    </w:tbl>
    <w:p w:rsidR="00EF1992" w:rsidRDefault="00EF1992" w:rsidP="006E1E6D"/>
    <w:sectPr w:rsidR="00EF199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2DA" w:rsidRDefault="00E372DA">
      <w:pPr>
        <w:spacing w:after="0"/>
      </w:pPr>
      <w:r>
        <w:separator/>
      </w:r>
    </w:p>
  </w:endnote>
  <w:endnote w:type="continuationSeparator" w:id="0">
    <w:p w:rsidR="00E372DA" w:rsidRDefault="00E372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2DA" w:rsidRDefault="00E372DA">
      <w:pPr>
        <w:spacing w:after="0"/>
      </w:pPr>
      <w:r>
        <w:separator/>
      </w:r>
    </w:p>
  </w:footnote>
  <w:footnote w:type="continuationSeparator" w:id="0">
    <w:p w:rsidR="00E372DA" w:rsidRDefault="00E372D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FC7B39"/>
    <w:multiLevelType w:val="hybridMultilevel"/>
    <w:tmpl w:val="207445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C23617"/>
    <w:multiLevelType w:val="hybridMultilevel"/>
    <w:tmpl w:val="AE7C63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992"/>
    <w:rsid w:val="000055B1"/>
    <w:rsid w:val="000460F6"/>
    <w:rsid w:val="00051ABF"/>
    <w:rsid w:val="00093D7E"/>
    <w:rsid w:val="000C6C2E"/>
    <w:rsid w:val="000F7DBC"/>
    <w:rsid w:val="001620D3"/>
    <w:rsid w:val="001B1E9D"/>
    <w:rsid w:val="00277EDC"/>
    <w:rsid w:val="002F0436"/>
    <w:rsid w:val="003D1F8C"/>
    <w:rsid w:val="004829B6"/>
    <w:rsid w:val="004C0F21"/>
    <w:rsid w:val="00567854"/>
    <w:rsid w:val="005F32CF"/>
    <w:rsid w:val="005F551A"/>
    <w:rsid w:val="006E1E6D"/>
    <w:rsid w:val="007C6568"/>
    <w:rsid w:val="00802C35"/>
    <w:rsid w:val="00844D7F"/>
    <w:rsid w:val="008468F0"/>
    <w:rsid w:val="0086320C"/>
    <w:rsid w:val="008930CE"/>
    <w:rsid w:val="00956562"/>
    <w:rsid w:val="009656DA"/>
    <w:rsid w:val="00987B1E"/>
    <w:rsid w:val="009D3BFC"/>
    <w:rsid w:val="00AD3BDD"/>
    <w:rsid w:val="00AE780E"/>
    <w:rsid w:val="00C6108D"/>
    <w:rsid w:val="00CE4180"/>
    <w:rsid w:val="00DC5DC0"/>
    <w:rsid w:val="00DC7703"/>
    <w:rsid w:val="00E372DA"/>
    <w:rsid w:val="00EE7E4F"/>
    <w:rsid w:val="00EF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24FC327-7372-4BCB-8416-DB0CB97FE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6568"/>
    <w:rPr>
      <w:rFonts w:eastAsia="Microsoft YaHei UI"/>
    </w:rPr>
  </w:style>
  <w:style w:type="paragraph" w:styleId="1">
    <w:name w:val="heading 1"/>
    <w:basedOn w:val="a"/>
    <w:next w:val="a"/>
    <w:link w:val="1Char"/>
    <w:uiPriority w:val="9"/>
    <w:qFormat/>
    <w:rsid w:val="007C6568"/>
    <w:pPr>
      <w:keepNext/>
      <w:keepLines/>
      <w:spacing w:before="400" w:after="40"/>
      <w:jc w:val="center"/>
      <w:outlineLvl w:val="0"/>
    </w:pPr>
    <w:rPr>
      <w:rFonts w:asciiTheme="majorHAnsi" w:hAnsiTheme="majorHAnsi" w:cstheme="majorBidi"/>
      <w:color w:val="1481AB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C6568"/>
    <w:pPr>
      <w:keepNext/>
      <w:keepLines/>
      <w:spacing w:before="240" w:after="0"/>
      <w:jc w:val="center"/>
      <w:outlineLvl w:val="1"/>
    </w:pPr>
    <w:rPr>
      <w:rFonts w:asciiTheme="majorHAnsi" w:hAnsiTheme="majorHAnsi" w:cstheme="majorBidi"/>
      <w:i/>
      <w:iCs/>
      <w:color w:val="1481AB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6568"/>
    <w:rPr>
      <w:rFonts w:asciiTheme="majorHAnsi" w:eastAsia="Microsoft YaHei UI" w:hAnsiTheme="majorHAnsi" w:cstheme="majorBidi"/>
      <w:color w:val="1481AB" w:themeColor="accent1" w:themeShade="BF"/>
      <w:sz w:val="36"/>
      <w:szCs w:val="36"/>
    </w:rPr>
  </w:style>
  <w:style w:type="character" w:customStyle="1" w:styleId="2Char">
    <w:name w:val="标题 2 Char"/>
    <w:basedOn w:val="a0"/>
    <w:link w:val="2"/>
    <w:uiPriority w:val="9"/>
    <w:semiHidden/>
    <w:rsid w:val="007C6568"/>
    <w:rPr>
      <w:rFonts w:asciiTheme="majorHAnsi" w:eastAsia="Microsoft YaHei UI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Title"/>
    <w:basedOn w:val="a"/>
    <w:next w:val="a"/>
    <w:link w:val="Char"/>
    <w:uiPriority w:val="10"/>
    <w:qFormat/>
    <w:rsid w:val="007C6568"/>
    <w:pPr>
      <w:spacing w:after="0"/>
      <w:contextualSpacing/>
      <w:jc w:val="center"/>
    </w:pPr>
    <w:rPr>
      <w:rFonts w:asciiTheme="majorHAnsi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7C6568"/>
    <w:rPr>
      <w:rFonts w:asciiTheme="majorHAnsi" w:eastAsia="Microsoft YaHei UI" w:hAnsiTheme="majorHAnsi" w:cstheme="majorBidi"/>
      <w:color w:val="0D5672" w:themeColor="accent1" w:themeShade="80"/>
      <w:spacing w:val="-7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C6568"/>
    <w:pPr>
      <w:numPr>
        <w:ilvl w:val="1"/>
      </w:numPr>
      <w:spacing w:after="240"/>
      <w:jc w:val="center"/>
    </w:pPr>
    <w:rPr>
      <w:rFonts w:asciiTheme="majorHAnsi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Char0">
    <w:name w:val="副标题 Char"/>
    <w:basedOn w:val="a0"/>
    <w:link w:val="a4"/>
    <w:uiPriority w:val="11"/>
    <w:rsid w:val="007C6568"/>
    <w:rPr>
      <w:rFonts w:asciiTheme="majorHAnsi" w:eastAsia="Microsoft YaHei UI" w:hAnsiTheme="majorHAnsi" w:cstheme="majorBidi"/>
      <w:i/>
      <w:iCs/>
      <w:color w:val="404040" w:themeColor="text1" w:themeTint="BF"/>
      <w:sz w:val="22"/>
      <w:szCs w:val="22"/>
    </w:rPr>
  </w:style>
  <w:style w:type="paragraph" w:customStyle="1" w:styleId="a5">
    <w:name w:val="列表段落"/>
    <w:basedOn w:val="a"/>
    <w:uiPriority w:val="34"/>
    <w:qFormat/>
    <w:pPr>
      <w:ind w:left="720"/>
      <w:contextualSpacing/>
    </w:pPr>
  </w:style>
  <w:style w:type="character" w:customStyle="1" w:styleId="a6">
    <w:name w:val="次要参考资料"/>
    <w:basedOn w:val="a0"/>
    <w:uiPriority w:val="31"/>
    <w:qFormat/>
    <w:rsid w:val="007C6568"/>
    <w:rPr>
      <w:rFonts w:eastAsia="Microsoft YaHei UI"/>
      <w:smallCaps/>
      <w:color w:val="404040" w:themeColor="text1" w:themeTint="BF"/>
    </w:rPr>
  </w:style>
  <w:style w:type="character" w:customStyle="1" w:styleId="a7">
    <w:name w:val="次要强调"/>
    <w:basedOn w:val="a0"/>
    <w:uiPriority w:val="19"/>
    <w:qFormat/>
    <w:rsid w:val="007C6568"/>
    <w:rPr>
      <w:rFonts w:eastAsia="Microsoft YaHei UI"/>
      <w:i/>
      <w:iCs/>
      <w:color w:val="595959" w:themeColor="text1" w:themeTint="A6"/>
    </w:rPr>
  </w:style>
  <w:style w:type="character" w:styleId="a8">
    <w:name w:val="Emphasis"/>
    <w:basedOn w:val="a0"/>
    <w:uiPriority w:val="20"/>
    <w:qFormat/>
    <w:rsid w:val="007C6568"/>
    <w:rPr>
      <w:rFonts w:eastAsia="Microsoft YaHei UI"/>
      <w:i/>
      <w:iCs/>
    </w:rPr>
  </w:style>
  <w:style w:type="paragraph" w:customStyle="1" w:styleId="a9">
    <w:name w:val="引言"/>
    <w:basedOn w:val="a"/>
    <w:next w:val="a"/>
    <w:link w:val="aa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aa">
    <w:name w:val="引言字符"/>
    <w:basedOn w:val="a0"/>
    <w:link w:val="a9"/>
    <w:uiPriority w:val="29"/>
    <w:rPr>
      <w:i/>
      <w:iCs/>
    </w:rPr>
  </w:style>
  <w:style w:type="character" w:customStyle="1" w:styleId="ab">
    <w:name w:val="重要强调"/>
    <w:basedOn w:val="a0"/>
    <w:uiPriority w:val="21"/>
    <w:qFormat/>
    <w:rsid w:val="007C6568"/>
    <w:rPr>
      <w:rFonts w:eastAsia="Microsoft YaHei UI"/>
      <w:b/>
      <w:bCs/>
      <w:i/>
      <w:iCs/>
    </w:rPr>
  </w:style>
  <w:style w:type="paragraph" w:customStyle="1" w:styleId="ac">
    <w:name w:val="重要引言"/>
    <w:basedOn w:val="a"/>
    <w:next w:val="a"/>
    <w:link w:val="ad"/>
    <w:uiPriority w:val="30"/>
    <w:qFormat/>
    <w:rsid w:val="007C6568"/>
    <w:pPr>
      <w:spacing w:before="100" w:beforeAutospacing="1" w:after="240"/>
      <w:ind w:left="864" w:right="864"/>
    </w:pPr>
    <w:rPr>
      <w:rFonts w:asciiTheme="majorHAnsi" w:hAnsiTheme="majorHAnsi" w:cstheme="majorBidi"/>
      <w:color w:val="1481AB" w:themeColor="accent1" w:themeShade="BF"/>
      <w:sz w:val="24"/>
      <w:szCs w:val="24"/>
    </w:rPr>
  </w:style>
  <w:style w:type="character" w:customStyle="1" w:styleId="ad">
    <w:name w:val="重要引言字符"/>
    <w:basedOn w:val="a0"/>
    <w:link w:val="ac"/>
    <w:uiPriority w:val="30"/>
    <w:rsid w:val="007C6568"/>
    <w:rPr>
      <w:rFonts w:asciiTheme="majorHAnsi" w:eastAsia="Microsoft YaHei UI" w:hAnsiTheme="majorHAnsi" w:cstheme="majorBidi"/>
      <w:color w:val="1481AB" w:themeColor="accent1" w:themeShade="BF"/>
      <w:sz w:val="24"/>
      <w:szCs w:val="24"/>
    </w:rPr>
  </w:style>
  <w:style w:type="paragraph" w:customStyle="1" w:styleId="ae">
    <w:name w:val="无间距"/>
    <w:link w:val="af"/>
    <w:uiPriority w:val="1"/>
    <w:qFormat/>
    <w:rsid w:val="007C6568"/>
    <w:pPr>
      <w:spacing w:after="0"/>
    </w:pPr>
    <w:rPr>
      <w:rFonts w:eastAsia="Microsoft YaHei UI"/>
    </w:rPr>
  </w:style>
  <w:style w:type="character" w:customStyle="1" w:styleId="af0">
    <w:name w:val="书名"/>
    <w:basedOn w:val="a0"/>
    <w:uiPriority w:val="33"/>
    <w:qFormat/>
    <w:rsid w:val="007C6568"/>
    <w:rPr>
      <w:rFonts w:eastAsia="Microsoft YaHei UI"/>
      <w:b/>
      <w:bCs/>
      <w:smallCaps/>
    </w:rPr>
  </w:style>
  <w:style w:type="paragraph" w:customStyle="1" w:styleId="af1">
    <w:name w:val="描述"/>
    <w:basedOn w:val="a"/>
    <w:next w:val="a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customStyle="1" w:styleId="af2">
    <w:name w:val="重要参考资料"/>
    <w:basedOn w:val="a0"/>
    <w:uiPriority w:val="32"/>
    <w:qFormat/>
    <w:rsid w:val="007C6568"/>
    <w:rPr>
      <w:rFonts w:eastAsia="Microsoft YaHei UI"/>
      <w:b/>
      <w:bCs/>
      <w:smallCaps/>
      <w:u w:val="single"/>
    </w:rPr>
  </w:style>
  <w:style w:type="character" w:customStyle="1" w:styleId="af">
    <w:name w:val="无间距字符"/>
    <w:basedOn w:val="a0"/>
    <w:link w:val="ae"/>
    <w:uiPriority w:val="1"/>
    <w:rsid w:val="007C6568"/>
    <w:rPr>
      <w:rFonts w:eastAsia="Microsoft YaHei UI"/>
    </w:rPr>
  </w:style>
  <w:style w:type="character" w:customStyle="1" w:styleId="af3">
    <w:name w:val="增强"/>
    <w:basedOn w:val="a0"/>
    <w:uiPriority w:val="22"/>
    <w:qFormat/>
    <w:rsid w:val="007C6568"/>
    <w:rPr>
      <w:rFonts w:eastAsia="Microsoft YaHei UI"/>
      <w:b/>
      <w:bCs/>
    </w:rPr>
  </w:style>
  <w:style w:type="paragraph" w:customStyle="1" w:styleId="af4">
    <w:name w:val="目录标题"/>
    <w:basedOn w:val="1"/>
    <w:next w:val="a"/>
    <w:uiPriority w:val="39"/>
    <w:semiHidden/>
    <w:unhideWhenUsed/>
    <w:qFormat/>
    <w:pPr>
      <w:outlineLvl w:val="9"/>
    </w:pPr>
  </w:style>
  <w:style w:type="paragraph" w:styleId="af5">
    <w:name w:val="No Spacing"/>
    <w:uiPriority w:val="1"/>
    <w:qFormat/>
    <w:rsid w:val="007C6568"/>
    <w:pPr>
      <w:spacing w:after="0" w:line="240" w:lineRule="auto"/>
    </w:pPr>
    <w:rPr>
      <w:rFonts w:eastAsia="Microsoft YaHei UI"/>
    </w:rPr>
  </w:style>
  <w:style w:type="character" w:styleId="af6">
    <w:name w:val="Subtle Emphasis"/>
    <w:basedOn w:val="a0"/>
    <w:uiPriority w:val="19"/>
    <w:qFormat/>
    <w:rsid w:val="007C6568"/>
    <w:rPr>
      <w:rFonts w:eastAsia="Microsoft YaHei UI"/>
      <w:i/>
      <w:iCs/>
      <w:color w:val="404040" w:themeColor="text1" w:themeTint="BF"/>
    </w:rPr>
  </w:style>
  <w:style w:type="character" w:styleId="af7">
    <w:name w:val="Intense Emphasis"/>
    <w:basedOn w:val="a0"/>
    <w:uiPriority w:val="21"/>
    <w:qFormat/>
    <w:rsid w:val="007C6568"/>
    <w:rPr>
      <w:rFonts w:eastAsia="Microsoft YaHei UI"/>
      <w:i/>
      <w:iCs/>
      <w:color w:val="1CADE4" w:themeColor="accent1"/>
    </w:rPr>
  </w:style>
  <w:style w:type="character" w:styleId="af8">
    <w:name w:val="Strong"/>
    <w:basedOn w:val="a0"/>
    <w:uiPriority w:val="22"/>
    <w:qFormat/>
    <w:rsid w:val="007C6568"/>
    <w:rPr>
      <w:rFonts w:eastAsia="Microsoft YaHei UI"/>
      <w:b/>
      <w:bCs/>
    </w:rPr>
  </w:style>
  <w:style w:type="paragraph" w:styleId="af9">
    <w:name w:val="Quote"/>
    <w:basedOn w:val="a"/>
    <w:next w:val="a"/>
    <w:link w:val="Char1"/>
    <w:uiPriority w:val="29"/>
    <w:qFormat/>
    <w:rsid w:val="007C656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f9"/>
    <w:uiPriority w:val="29"/>
    <w:rsid w:val="007C6568"/>
    <w:rPr>
      <w:rFonts w:eastAsia="Microsoft YaHei UI"/>
      <w:i/>
      <w:iCs/>
      <w:color w:val="404040" w:themeColor="text1" w:themeTint="BF"/>
    </w:rPr>
  </w:style>
  <w:style w:type="paragraph" w:styleId="afa">
    <w:name w:val="Intense Quote"/>
    <w:basedOn w:val="a"/>
    <w:next w:val="a"/>
    <w:link w:val="Char2"/>
    <w:uiPriority w:val="30"/>
    <w:qFormat/>
    <w:rsid w:val="007C6568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Char2">
    <w:name w:val="明显引用 Char"/>
    <w:basedOn w:val="a0"/>
    <w:link w:val="afa"/>
    <w:uiPriority w:val="30"/>
    <w:rsid w:val="007C6568"/>
    <w:rPr>
      <w:rFonts w:eastAsia="Microsoft YaHei UI"/>
      <w:i/>
      <w:iCs/>
      <w:color w:val="1CADE4" w:themeColor="accent1"/>
    </w:rPr>
  </w:style>
  <w:style w:type="character" w:styleId="afb">
    <w:name w:val="Subtle Reference"/>
    <w:basedOn w:val="a0"/>
    <w:uiPriority w:val="31"/>
    <w:qFormat/>
    <w:rsid w:val="007C6568"/>
    <w:rPr>
      <w:rFonts w:eastAsia="Microsoft YaHei UI"/>
      <w:smallCaps/>
      <w:color w:val="5A5A5A" w:themeColor="text1" w:themeTint="A5"/>
    </w:rPr>
  </w:style>
  <w:style w:type="character" w:styleId="afc">
    <w:name w:val="Intense Reference"/>
    <w:basedOn w:val="a0"/>
    <w:uiPriority w:val="32"/>
    <w:qFormat/>
    <w:rsid w:val="007C6568"/>
    <w:rPr>
      <w:rFonts w:eastAsia="Microsoft YaHei UI"/>
      <w:b/>
      <w:bCs/>
      <w:smallCaps/>
      <w:color w:val="1CADE4" w:themeColor="accent1"/>
      <w:spacing w:val="5"/>
    </w:rPr>
  </w:style>
  <w:style w:type="character" w:styleId="afd">
    <w:name w:val="Book Title"/>
    <w:basedOn w:val="a0"/>
    <w:uiPriority w:val="33"/>
    <w:qFormat/>
    <w:rsid w:val="007C6568"/>
    <w:rPr>
      <w:rFonts w:eastAsia="Microsoft YaHei UI"/>
      <w:b/>
      <w:bCs/>
      <w:i/>
      <w:iCs/>
      <w:spacing w:val="5"/>
    </w:rPr>
  </w:style>
  <w:style w:type="paragraph" w:styleId="afe">
    <w:name w:val="List Paragraph"/>
    <w:basedOn w:val="a"/>
    <w:uiPriority w:val="34"/>
    <w:qFormat/>
    <w:rsid w:val="007C6568"/>
    <w:pPr>
      <w:ind w:firstLineChars="200" w:firstLine="420"/>
    </w:pPr>
  </w:style>
  <w:style w:type="table" w:styleId="aff">
    <w:name w:val="Table Grid"/>
    <w:basedOn w:val="a1"/>
    <w:uiPriority w:val="39"/>
    <w:rsid w:val="00EF1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0">
    <w:name w:val="Balloon Text"/>
    <w:basedOn w:val="a"/>
    <w:link w:val="Char3"/>
    <w:uiPriority w:val="99"/>
    <w:semiHidden/>
    <w:unhideWhenUsed/>
    <w:rsid w:val="005F32CF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ff0"/>
    <w:uiPriority w:val="99"/>
    <w:semiHidden/>
    <w:rsid w:val="005F32CF"/>
    <w:rPr>
      <w:rFonts w:eastAsia="Microsoft YaHei UI"/>
      <w:sz w:val="18"/>
      <w:szCs w:val="18"/>
    </w:rPr>
  </w:style>
  <w:style w:type="paragraph" w:styleId="aff1">
    <w:name w:val="header"/>
    <w:basedOn w:val="a"/>
    <w:link w:val="Char4"/>
    <w:uiPriority w:val="99"/>
    <w:unhideWhenUsed/>
    <w:rsid w:val="008468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f1"/>
    <w:uiPriority w:val="99"/>
    <w:rsid w:val="008468F0"/>
    <w:rPr>
      <w:rFonts w:eastAsia="Microsoft YaHei UI"/>
      <w:sz w:val="18"/>
      <w:szCs w:val="18"/>
    </w:rPr>
  </w:style>
  <w:style w:type="paragraph" w:styleId="aff2">
    <w:name w:val="footer"/>
    <w:basedOn w:val="a"/>
    <w:link w:val="Char5"/>
    <w:uiPriority w:val="99"/>
    <w:unhideWhenUsed/>
    <w:rsid w:val="008468F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ff2"/>
    <w:uiPriority w:val="99"/>
    <w:rsid w:val="008468F0"/>
    <w:rPr>
      <w:rFonts w:eastAsia="Microsoft YaHei UI"/>
      <w:sz w:val="18"/>
      <w:szCs w:val="18"/>
    </w:rPr>
  </w:style>
  <w:style w:type="character" w:styleId="aff3">
    <w:name w:val="annotation reference"/>
    <w:basedOn w:val="a0"/>
    <w:uiPriority w:val="99"/>
    <w:semiHidden/>
    <w:unhideWhenUsed/>
    <w:rsid w:val="0086320C"/>
    <w:rPr>
      <w:sz w:val="21"/>
      <w:szCs w:val="21"/>
    </w:rPr>
  </w:style>
  <w:style w:type="paragraph" w:styleId="aff4">
    <w:name w:val="annotation text"/>
    <w:basedOn w:val="a"/>
    <w:link w:val="Char6"/>
    <w:uiPriority w:val="99"/>
    <w:semiHidden/>
    <w:unhideWhenUsed/>
    <w:rsid w:val="0086320C"/>
    <w:pPr>
      <w:jc w:val="left"/>
    </w:pPr>
  </w:style>
  <w:style w:type="character" w:customStyle="1" w:styleId="Char6">
    <w:name w:val="批注文字 Char"/>
    <w:basedOn w:val="a0"/>
    <w:link w:val="aff4"/>
    <w:uiPriority w:val="99"/>
    <w:semiHidden/>
    <w:rsid w:val="0086320C"/>
    <w:rPr>
      <w:rFonts w:eastAsia="Microsoft YaHei UI"/>
    </w:rPr>
  </w:style>
  <w:style w:type="paragraph" w:styleId="aff5">
    <w:name w:val="annotation subject"/>
    <w:basedOn w:val="aff4"/>
    <w:next w:val="aff4"/>
    <w:link w:val="Char7"/>
    <w:uiPriority w:val="99"/>
    <w:semiHidden/>
    <w:unhideWhenUsed/>
    <w:rsid w:val="0086320C"/>
    <w:rPr>
      <w:b/>
      <w:bCs/>
    </w:rPr>
  </w:style>
  <w:style w:type="character" w:customStyle="1" w:styleId="Char7">
    <w:name w:val="批注主题 Char"/>
    <w:basedOn w:val="Char6"/>
    <w:link w:val="aff5"/>
    <w:uiPriority w:val="99"/>
    <w:semiHidden/>
    <w:rsid w:val="0086320C"/>
    <w:rPr>
      <w:rFonts w:eastAsia="Microsoft YaHei U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XL\AppData\Roaming\Microsoft\Templates\&#27969;&#31243;&#35774;&#35745;&#65288;&#31354;&#30333;&#65289;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F4A54A-2ACD-435D-ABA6-889265D61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流程设计（空白）</Template>
  <TotalTime>104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SXL</dc:creator>
  <cp:keywords/>
  <cp:lastModifiedBy>SXL</cp:lastModifiedBy>
  <cp:revision>6</cp:revision>
  <cp:lastPrinted>2015-10-15T02:13:00Z</cp:lastPrinted>
  <dcterms:created xsi:type="dcterms:W3CDTF">2015-10-14T02:05:00Z</dcterms:created>
  <dcterms:modified xsi:type="dcterms:W3CDTF">2015-10-15T02:30:00Z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