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楼管会人员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（秘书处负责人，生活部负责人，安保处负责人，楼管处负责人）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楼管会指导老师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各个班级的导员</w:t>
      </w:r>
    </w:p>
    <w:p>
      <w:pPr>
        <w:ind w:left="420" w:leftChars="200"/>
      </w:pPr>
      <w:r>
        <w:rPr>
          <w:rFonts w:hint="eastAsia"/>
          <w:sz w:val="28"/>
          <w:szCs w:val="28"/>
          <w:lang w:eastAsia="zh-CN"/>
        </w:rPr>
        <w:t>普通学生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5D12F4A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35</TotalTime>
  <ScaleCrop>false</ScaleCrop>
  <LinksUpToDate>false</LinksUpToDate>
  <CharactersWithSpaces>260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怪人</cp:lastModifiedBy>
  <dcterms:modified xsi:type="dcterms:W3CDTF">2019-03-15T04:08:55Z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