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1CA2" w14:textId="33C739A9" w:rsidR="00965D9C" w:rsidRDefault="009319E2" w:rsidP="00965D9C">
      <w:pPr>
        <w:jc w:val="center"/>
        <w:rPr>
          <w:b/>
          <w:bCs/>
          <w:sz w:val="32"/>
          <w:szCs w:val="32"/>
        </w:rPr>
      </w:pPr>
      <w:r w:rsidRPr="00965D9C">
        <w:rPr>
          <w:b/>
          <w:bCs/>
          <w:sz w:val="32"/>
          <w:szCs w:val="32"/>
        </w:rPr>
        <w:t xml:space="preserve">Readme for </w:t>
      </w:r>
      <w:r w:rsidR="004D1BEB" w:rsidRPr="00965D9C">
        <w:rPr>
          <w:b/>
          <w:bCs/>
          <w:sz w:val="32"/>
          <w:szCs w:val="32"/>
        </w:rPr>
        <w:t>E3</w:t>
      </w:r>
      <w:r w:rsidRPr="00965D9C">
        <w:rPr>
          <w:b/>
          <w:bCs/>
          <w:sz w:val="32"/>
          <w:szCs w:val="32"/>
        </w:rPr>
        <w:t>SM</w:t>
      </w:r>
      <w:r w:rsidR="004D1BEB" w:rsidRPr="00965D9C">
        <w:rPr>
          <w:b/>
          <w:bCs/>
          <w:sz w:val="32"/>
          <w:szCs w:val="32"/>
        </w:rPr>
        <w:t>v3</w:t>
      </w:r>
      <w:r w:rsidRPr="00965D9C">
        <w:rPr>
          <w:b/>
          <w:bCs/>
          <w:sz w:val="32"/>
          <w:szCs w:val="32"/>
        </w:rPr>
        <w:t xml:space="preserve"> model class in EMC</w:t>
      </w:r>
      <w:r w:rsidRPr="00965D9C">
        <w:rPr>
          <w:b/>
          <w:bCs/>
          <w:sz w:val="32"/>
          <w:szCs w:val="32"/>
          <w:vertAlign w:val="superscript"/>
        </w:rPr>
        <w:t>2</w:t>
      </w:r>
    </w:p>
    <w:p w14:paraId="39F1653C" w14:textId="1970477D" w:rsidR="0022408E" w:rsidRPr="00013FAF" w:rsidRDefault="00C54DF9" w:rsidP="00965D9C">
      <w:pPr>
        <w:jc w:val="center"/>
        <w:rPr>
          <w:color w:val="7F7F7F" w:themeColor="text1" w:themeTint="80"/>
          <w:sz w:val="32"/>
          <w:szCs w:val="32"/>
        </w:rPr>
      </w:pPr>
      <w:r w:rsidRPr="00013FAF">
        <w:rPr>
          <w:color w:val="7F7F7F" w:themeColor="text1" w:themeTint="80"/>
          <w:sz w:val="32"/>
          <w:szCs w:val="32"/>
        </w:rPr>
        <w:t xml:space="preserve">(Notes from </w:t>
      </w:r>
      <w:r w:rsidR="00495C56" w:rsidRPr="00013FAF">
        <w:rPr>
          <w:color w:val="7F7F7F" w:themeColor="text1" w:themeTint="80"/>
          <w:sz w:val="32"/>
          <w:szCs w:val="32"/>
        </w:rPr>
        <w:t>code</w:t>
      </w:r>
      <w:r w:rsidRPr="00013FAF">
        <w:rPr>
          <w:color w:val="7F7F7F" w:themeColor="text1" w:themeTint="80"/>
          <w:sz w:val="32"/>
          <w:szCs w:val="32"/>
        </w:rPr>
        <w:t>)</w:t>
      </w:r>
    </w:p>
    <w:p w14:paraId="7265BCD9" w14:textId="77777777" w:rsidR="009319E2" w:rsidRDefault="009319E2"/>
    <w:p w14:paraId="5BB07C13" w14:textId="6D8C4512" w:rsidR="009319E2" w:rsidRDefault="001C7F87">
      <w:r>
        <w:t xml:space="preserve">The </w:t>
      </w:r>
      <w:r w:rsidR="004D1BEB">
        <w:t>E3SMv3</w:t>
      </w:r>
      <w:r>
        <w:t xml:space="preserve"> model class is generated to facilitate </w:t>
      </w:r>
      <w:r w:rsidR="004D1BEB">
        <w:t>the application of EMC</w:t>
      </w:r>
      <w:r w:rsidR="004D1BEB" w:rsidRPr="004D1BEB">
        <w:rPr>
          <w:vertAlign w:val="superscript"/>
        </w:rPr>
        <w:t>2</w:t>
      </w:r>
      <w:r w:rsidR="004D1BEB">
        <w:t xml:space="preserve"> to E3SMv3 model data that does not have outputs of snow properties.</w:t>
      </w:r>
    </w:p>
    <w:p w14:paraId="158BC06D" w14:textId="77777777" w:rsidR="00702199" w:rsidRDefault="00702199"/>
    <w:p w14:paraId="1F768105" w14:textId="42E04ECC" w:rsidR="00702199" w:rsidRDefault="00702199">
      <w:r>
        <w:t xml:space="preserve">The demo data and </w:t>
      </w:r>
      <w:proofErr w:type="spellStart"/>
      <w:r>
        <w:t>Jupyter</w:t>
      </w:r>
      <w:proofErr w:type="spellEnd"/>
      <w:r>
        <w:t xml:space="preserve"> notebook to demonstrate the usage of this new model class is at </w:t>
      </w:r>
      <w:r w:rsidRPr="00CC7D3F">
        <w:rPr>
          <w:i/>
          <w:iCs/>
        </w:rPr>
        <w:t>.</w:t>
      </w:r>
      <w:r w:rsidR="00534984">
        <w:rPr>
          <w:i/>
          <w:iCs/>
        </w:rPr>
        <w:t>/</w:t>
      </w:r>
      <w:r w:rsidRPr="00CC7D3F">
        <w:rPr>
          <w:i/>
          <w:iCs/>
        </w:rPr>
        <w:t>examples/example_data/</w:t>
      </w:r>
      <w:r w:rsidR="00064A28" w:rsidRPr="00064A28">
        <w:rPr>
          <w:i/>
          <w:iCs/>
        </w:rPr>
        <w:t>e3smv3_</w:t>
      </w:r>
      <w:r w:rsidR="005A7FE6">
        <w:rPr>
          <w:i/>
          <w:iCs/>
        </w:rPr>
        <w:t>comble_anx</w:t>
      </w:r>
      <w:r w:rsidR="00064A28" w:rsidRPr="00064A28">
        <w:rPr>
          <w:i/>
          <w:iCs/>
        </w:rPr>
        <w:t>.2020-03-01.demo.nc</w:t>
      </w:r>
      <w:r w:rsidR="00064A28">
        <w:rPr>
          <w:i/>
          <w:iCs/>
        </w:rPr>
        <w:t xml:space="preserve"> </w:t>
      </w:r>
      <w:r>
        <w:t xml:space="preserve">and </w:t>
      </w:r>
      <w:r w:rsidRPr="00CC7D3F">
        <w:rPr>
          <w:i/>
          <w:iCs/>
        </w:rPr>
        <w:t>./examples/Test_EMC2_demo_w_</w:t>
      </w:r>
      <w:r w:rsidR="00064A28">
        <w:rPr>
          <w:i/>
          <w:iCs/>
        </w:rPr>
        <w:t>E3S</w:t>
      </w:r>
      <w:r w:rsidRPr="00CC7D3F">
        <w:rPr>
          <w:i/>
          <w:iCs/>
        </w:rPr>
        <w:t>M</w:t>
      </w:r>
      <w:r w:rsidR="00064A28">
        <w:rPr>
          <w:i/>
          <w:iCs/>
        </w:rPr>
        <w:t>v3</w:t>
      </w:r>
      <w:r w:rsidRPr="00CC7D3F">
        <w:rPr>
          <w:i/>
          <w:iCs/>
        </w:rPr>
        <w:t>.ipynb</w:t>
      </w:r>
      <w:r>
        <w:t>.</w:t>
      </w:r>
    </w:p>
    <w:p w14:paraId="67B9F3AD" w14:textId="77777777" w:rsidR="004C2D58" w:rsidRDefault="004C2D58"/>
    <w:p w14:paraId="1CE7B4D1" w14:textId="77777777" w:rsidR="004C2D58" w:rsidRDefault="004C2D58"/>
    <w:p w14:paraId="436923AF" w14:textId="0D806A24" w:rsidR="004C2D58" w:rsidRDefault="004C2D58">
      <w:r>
        <w:t xml:space="preserve">Key setup in </w:t>
      </w:r>
      <w:proofErr w:type="spellStart"/>
      <w:r>
        <w:t>Jupyter</w:t>
      </w:r>
      <w:proofErr w:type="spellEnd"/>
      <w:r>
        <w:t xml:space="preserve"> notebook to use </w:t>
      </w:r>
      <w:r w:rsidR="00273F67">
        <w:t>E3S</w:t>
      </w:r>
      <w:r>
        <w:t>M</w:t>
      </w:r>
      <w:r w:rsidR="00273F67">
        <w:t>v3</w:t>
      </w:r>
      <w:r>
        <w:t xml:space="preserve"> model class:</w:t>
      </w:r>
    </w:p>
    <w:p w14:paraId="3F5DE727" w14:textId="77777777" w:rsidR="006C1FD4" w:rsidRDefault="006C1FD4"/>
    <w:p w14:paraId="7E475113" w14:textId="3DE8C1F7" w:rsidR="006C1FD4" w:rsidRPr="00013FAF" w:rsidRDefault="006C1FD4" w:rsidP="006C1FD4">
      <w:pPr>
        <w:rPr>
          <w:color w:val="7F7F7F" w:themeColor="text1" w:themeTint="80"/>
        </w:rPr>
      </w:pPr>
      <w:r>
        <w:t>Generate instrument class objects. In this example, HSRL and KAZR are used</w:t>
      </w:r>
      <w:r w:rsidRPr="00013FAF">
        <w:rPr>
          <w:color w:val="7F7F7F" w:themeColor="text1" w:themeTint="80"/>
        </w:rPr>
        <w:t>.</w:t>
      </w:r>
      <w:r w:rsidRPr="00013FAF">
        <w:rPr>
          <w:rFonts w:ascii="Segoe UI" w:eastAsia="Times New Roman" w:hAnsi="Segoe UI" w:cs="Segoe UI"/>
          <w:b/>
          <w:bCs/>
          <w:i/>
          <w:iCs/>
          <w:color w:val="7F7F7F" w:themeColor="text1" w:themeTint="80"/>
          <w:kern w:val="0"/>
          <w14:ligatures w14:val="none"/>
        </w:rPr>
        <w:t xml:space="preserve"> </w:t>
      </w:r>
      <w:r w:rsidRPr="00013FAF">
        <w:rPr>
          <w:color w:val="7F7F7F" w:themeColor="text1" w:themeTint="80"/>
        </w:rPr>
        <w:t>Among other radar and lidar instruments, EMC² includes instrument sub-classes for the full ARM radar and lidar instrument suite. Note that in the case of the KAZR class object (as in the case of different radar object) we specify the ARM site string to initialize the KAZR class object with the correct radar attributes.</w:t>
      </w:r>
    </w:p>
    <w:p w14:paraId="02FEC8A5" w14:textId="10FE3A6B" w:rsidR="006C1FD4" w:rsidRDefault="006C1FD4">
      <w:r>
        <w:t xml:space="preserve"> </w:t>
      </w:r>
    </w:p>
    <w:p w14:paraId="463867FF" w14:textId="7CFA6A9D" w:rsidR="006C1FD4" w:rsidRDefault="006C1FD4">
      <w:r w:rsidRPr="00E76DC6">
        <w:rPr>
          <w:noProof/>
        </w:rPr>
        <w:drawing>
          <wp:inline distT="0" distB="0" distL="0" distR="0" wp14:anchorId="2DD90618" wp14:editId="656B5758">
            <wp:extent cx="3937927" cy="580171"/>
            <wp:effectExtent l="0" t="0" r="0" b="4445"/>
            <wp:docPr id="108514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2916" name=""/>
                    <pic:cNvPicPr/>
                  </pic:nvPicPr>
                  <pic:blipFill>
                    <a:blip r:embed="rId5"/>
                    <a:stretch>
                      <a:fillRect/>
                    </a:stretch>
                  </pic:blipFill>
                  <pic:spPr>
                    <a:xfrm>
                      <a:off x="0" y="0"/>
                      <a:ext cx="4092936" cy="603008"/>
                    </a:xfrm>
                    <a:prstGeom prst="rect">
                      <a:avLst/>
                    </a:prstGeom>
                  </pic:spPr>
                </pic:pic>
              </a:graphicData>
            </a:graphic>
          </wp:inline>
        </w:drawing>
      </w:r>
    </w:p>
    <w:p w14:paraId="23D4CD3D" w14:textId="7D0B51F5" w:rsidR="006C1FD4" w:rsidRDefault="00A81BA0" w:rsidP="00A81BA0">
      <w:r>
        <w:t xml:space="preserve">* Note the radar attributes for KAZR at </w:t>
      </w:r>
      <w:proofErr w:type="spellStart"/>
      <w:r>
        <w:t>anx</w:t>
      </w:r>
      <w:proofErr w:type="spellEnd"/>
      <w:r>
        <w:t xml:space="preserve"> site need be justified. Here is for demonstration purpose only.</w:t>
      </w:r>
      <w:r w:rsidR="005903EB">
        <w:t xml:space="preserve"> Correct radar attributes </w:t>
      </w:r>
      <w:r w:rsidR="000E369A">
        <w:t xml:space="preserve">for ARM sites </w:t>
      </w:r>
      <w:r w:rsidR="005903EB">
        <w:t xml:space="preserve">are listed </w:t>
      </w:r>
      <w:proofErr w:type="gramStart"/>
      <w:r w:rsidR="005903EB">
        <w:t>in</w:t>
      </w:r>
      <w:r w:rsidR="00013FAF">
        <w:t xml:space="preserve"> </w:t>
      </w:r>
      <w:r w:rsidR="005903EB">
        <w:t>.</w:t>
      </w:r>
      <w:proofErr w:type="gramEnd"/>
      <w:r w:rsidR="005903EB">
        <w:t>/</w:t>
      </w:r>
      <w:r w:rsidR="000E369A">
        <w:t>EMC2/</w:t>
      </w:r>
      <w:r w:rsidR="005903EB">
        <w:t>emc2</w:t>
      </w:r>
      <w:r w:rsidR="005903EB" w:rsidRPr="005903EB">
        <w:t>/core/instruments.py</w:t>
      </w:r>
    </w:p>
    <w:p w14:paraId="108F9521" w14:textId="77777777" w:rsidR="00A81BA0" w:rsidRDefault="00A81BA0"/>
    <w:p w14:paraId="624ED37B" w14:textId="273EBCD6" w:rsidR="006C1FD4" w:rsidRDefault="006C1FD4">
      <w:r>
        <w:t>Specify the path for model data.</w:t>
      </w:r>
    </w:p>
    <w:p w14:paraId="03B32630" w14:textId="1E425D0E" w:rsidR="00A62479" w:rsidRPr="00622E6C" w:rsidRDefault="00622E6C">
      <w:r w:rsidRPr="00622E6C">
        <w:rPr>
          <w:noProof/>
        </w:rPr>
        <w:drawing>
          <wp:inline distT="0" distB="0" distL="0" distR="0" wp14:anchorId="6040E524" wp14:editId="7A65344B">
            <wp:extent cx="4471670" cy="489208"/>
            <wp:effectExtent l="0" t="0" r="0" b="6350"/>
            <wp:docPr id="76143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38982" name=""/>
                    <pic:cNvPicPr/>
                  </pic:nvPicPr>
                  <pic:blipFill>
                    <a:blip r:embed="rId6"/>
                    <a:stretch>
                      <a:fillRect/>
                    </a:stretch>
                  </pic:blipFill>
                  <pic:spPr>
                    <a:xfrm>
                      <a:off x="0" y="0"/>
                      <a:ext cx="4594621" cy="502659"/>
                    </a:xfrm>
                    <a:prstGeom prst="rect">
                      <a:avLst/>
                    </a:prstGeom>
                  </pic:spPr>
                </pic:pic>
              </a:graphicData>
            </a:graphic>
          </wp:inline>
        </w:drawing>
      </w:r>
    </w:p>
    <w:p w14:paraId="67B3E6CD" w14:textId="77777777" w:rsidR="00A62479" w:rsidRDefault="00A62479"/>
    <w:p w14:paraId="0BBA45C9" w14:textId="3E803C74" w:rsidR="00FF2D6E" w:rsidRDefault="00FF2D6E">
      <w:r>
        <w:t xml:space="preserve">Load data file using </w:t>
      </w:r>
      <w:proofErr w:type="gramStart"/>
      <w:r>
        <w:t>emc2.core.model</w:t>
      </w:r>
      <w:proofErr w:type="gramEnd"/>
      <w:r>
        <w:t>.E3SMv3 object.</w:t>
      </w:r>
    </w:p>
    <w:p w14:paraId="535EDF27" w14:textId="028AA137" w:rsidR="004C2D58" w:rsidRDefault="00273F67" w:rsidP="00273F67">
      <w:r w:rsidRPr="00273F67">
        <w:rPr>
          <w:noProof/>
        </w:rPr>
        <w:drawing>
          <wp:inline distT="0" distB="0" distL="0" distR="0" wp14:anchorId="1B576039" wp14:editId="4AF5EB99">
            <wp:extent cx="5943600" cy="430549"/>
            <wp:effectExtent l="0" t="0" r="0" b="1270"/>
            <wp:docPr id="74353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38749" name=""/>
                    <pic:cNvPicPr/>
                  </pic:nvPicPr>
                  <pic:blipFill rotWithShape="1">
                    <a:blip r:embed="rId7"/>
                    <a:srcRect r="13720"/>
                    <a:stretch/>
                  </pic:blipFill>
                  <pic:spPr bwMode="auto">
                    <a:xfrm>
                      <a:off x="0" y="0"/>
                      <a:ext cx="5943600" cy="430549"/>
                    </a:xfrm>
                    <a:prstGeom prst="rect">
                      <a:avLst/>
                    </a:prstGeom>
                    <a:ln>
                      <a:noFill/>
                    </a:ln>
                    <a:extLst>
                      <a:ext uri="{53640926-AAD7-44D8-BBD7-CCE9431645EC}">
                        <a14:shadowObscured xmlns:a14="http://schemas.microsoft.com/office/drawing/2010/main"/>
                      </a:ext>
                    </a:extLst>
                  </pic:spPr>
                </pic:pic>
              </a:graphicData>
            </a:graphic>
          </wp:inline>
        </w:drawing>
      </w:r>
    </w:p>
    <w:p w14:paraId="72BC2FD2" w14:textId="77777777" w:rsidR="00FF2D6E" w:rsidRPr="00013FAF" w:rsidRDefault="00FF2D6E" w:rsidP="00FF2D6E">
      <w:pPr>
        <w:numPr>
          <w:ilvl w:val="0"/>
          <w:numId w:val="4"/>
        </w:numPr>
        <w:rPr>
          <w:color w:val="7F7F7F" w:themeColor="text1" w:themeTint="80"/>
        </w:rPr>
      </w:pPr>
      <w:r w:rsidRPr="00013FAF">
        <w:rPr>
          <w:color w:val="7F7F7F" w:themeColor="text1" w:themeTint="80"/>
        </w:rPr>
        <w:t xml:space="preserve">Because E3SM operates a cube-sphere grid, data is not provided in a strict </w:t>
      </w:r>
      <w:proofErr w:type="spellStart"/>
      <w:r w:rsidRPr="00013FAF">
        <w:rPr>
          <w:color w:val="7F7F7F" w:themeColor="text1" w:themeTint="80"/>
        </w:rPr>
        <w:t>lat-lon</w:t>
      </w:r>
      <w:proofErr w:type="spellEnd"/>
      <w:r w:rsidRPr="00013FAF">
        <w:rPr>
          <w:color w:val="7F7F7F" w:themeColor="text1" w:themeTint="80"/>
        </w:rPr>
        <w:t xml:space="preserve"> grid (two spatial dimensions) but rather on a column basis (one spatial dimension). We need to inform EMC² about that by setting </w:t>
      </w:r>
      <w:proofErr w:type="spellStart"/>
      <w:r w:rsidRPr="00013FAF">
        <w:rPr>
          <w:color w:val="7F7F7F" w:themeColor="text1" w:themeTint="80"/>
        </w:rPr>
        <w:t>all_appended_in_lat</w:t>
      </w:r>
      <w:proofErr w:type="spellEnd"/>
      <w:r w:rsidRPr="00013FAF">
        <w:rPr>
          <w:color w:val="7F7F7F" w:themeColor="text1" w:themeTint="80"/>
        </w:rPr>
        <w:t>=True.</w:t>
      </w:r>
    </w:p>
    <w:p w14:paraId="3883704B" w14:textId="77777777" w:rsidR="00FF2D6E" w:rsidRPr="00013FAF" w:rsidRDefault="00FF2D6E" w:rsidP="00FF2D6E">
      <w:pPr>
        <w:numPr>
          <w:ilvl w:val="0"/>
          <w:numId w:val="4"/>
        </w:numPr>
        <w:rPr>
          <w:color w:val="7F7F7F" w:themeColor="text1" w:themeTint="80"/>
        </w:rPr>
      </w:pPr>
      <w:r w:rsidRPr="00013FAF">
        <w:rPr>
          <w:color w:val="7F7F7F" w:themeColor="text1" w:themeTint="80"/>
        </w:rPr>
        <w:t>The regional output file has appended strings at the end of every field name, the result of post-processing machinery. By setting </w:t>
      </w:r>
      <w:proofErr w:type="spellStart"/>
      <w:r w:rsidRPr="00013FAF">
        <w:rPr>
          <w:color w:val="7F7F7F" w:themeColor="text1" w:themeTint="80"/>
        </w:rPr>
        <w:t>appended_str</w:t>
      </w:r>
      <w:proofErr w:type="spellEnd"/>
      <w:r w:rsidRPr="00013FAF">
        <w:rPr>
          <w:color w:val="7F7F7F" w:themeColor="text1" w:themeTint="80"/>
        </w:rPr>
        <w:t>=True, EMC² can remove these strings by using one of EMC²'s internal methods invoked during initialization.</w:t>
      </w:r>
    </w:p>
    <w:p w14:paraId="2FB784B3" w14:textId="4A6B6CCE" w:rsidR="003D7D6A" w:rsidRPr="00013FAF" w:rsidRDefault="003D7D6A" w:rsidP="003D7D6A">
      <w:pPr>
        <w:numPr>
          <w:ilvl w:val="0"/>
          <w:numId w:val="4"/>
        </w:numPr>
        <w:rPr>
          <w:color w:val="7F7F7F" w:themeColor="text1" w:themeTint="80"/>
        </w:rPr>
      </w:pPr>
      <w:proofErr w:type="spellStart"/>
      <w:r w:rsidRPr="00013FAF">
        <w:rPr>
          <w:color w:val="7F7F7F" w:themeColor="text1" w:themeTint="80"/>
        </w:rPr>
        <w:t>single_ice_class</w:t>
      </w:r>
      <w:proofErr w:type="spellEnd"/>
      <w:r w:rsidRPr="00013FAF">
        <w:rPr>
          <w:color w:val="7F7F7F" w:themeColor="text1" w:themeTint="80"/>
        </w:rPr>
        <w:t>: If True, assuming model microphysics incorporate a single ice class (e.g., in P3 implemented in E3SMv3).</w:t>
      </w:r>
    </w:p>
    <w:p w14:paraId="7B55CDBF" w14:textId="1B708A58" w:rsidR="003D7D6A" w:rsidRPr="00013FAF" w:rsidRDefault="003D7D6A" w:rsidP="003D7D6A">
      <w:pPr>
        <w:numPr>
          <w:ilvl w:val="0"/>
          <w:numId w:val="4"/>
        </w:numPr>
        <w:rPr>
          <w:color w:val="7F7F7F" w:themeColor="text1" w:themeTint="80"/>
        </w:rPr>
      </w:pPr>
      <w:proofErr w:type="spellStart"/>
      <w:r w:rsidRPr="00013FAF">
        <w:rPr>
          <w:color w:val="7F7F7F" w:themeColor="text1" w:themeTint="80"/>
        </w:rPr>
        <w:lastRenderedPageBreak/>
        <w:t>include_rain_in_rt</w:t>
      </w:r>
      <w:proofErr w:type="spellEnd"/>
      <w:r w:rsidRPr="00013FAF">
        <w:rPr>
          <w:color w:val="7F7F7F" w:themeColor="text1" w:themeTint="80"/>
        </w:rPr>
        <w:t>: If True, including the rain class (`pl`) in the forward calculations. By default, set to False given that the rain class is excluded from the E3SM radiative scheme calculations.</w:t>
      </w:r>
    </w:p>
    <w:p w14:paraId="6AD0FF44" w14:textId="77777777" w:rsidR="004C2D58" w:rsidRDefault="004C2D58"/>
    <w:p w14:paraId="756C5408" w14:textId="042C6DDA" w:rsidR="00FF2D6E" w:rsidRDefault="00D5271E">
      <w:r>
        <w:t xml:space="preserve">Run </w:t>
      </w:r>
      <w:proofErr w:type="spellStart"/>
      <w:r>
        <w:t>subcolumn</w:t>
      </w:r>
      <w:proofErr w:type="spellEnd"/>
      <w:r>
        <w:t xml:space="preserve"> generator and instrument simulator</w:t>
      </w:r>
      <w:r w:rsidR="00DC0AB8">
        <w:t>.</w:t>
      </w:r>
    </w:p>
    <w:p w14:paraId="4AD00E60" w14:textId="1CCF429B" w:rsidR="004C2D58" w:rsidRDefault="00273F67">
      <w:r w:rsidRPr="00273F67">
        <w:rPr>
          <w:noProof/>
        </w:rPr>
        <w:drawing>
          <wp:inline distT="0" distB="0" distL="0" distR="0" wp14:anchorId="563AF3D9" wp14:editId="100A3A07">
            <wp:extent cx="5943600" cy="1096645"/>
            <wp:effectExtent l="0" t="0" r="0" b="0"/>
            <wp:docPr id="133020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1781" name=""/>
                    <pic:cNvPicPr/>
                  </pic:nvPicPr>
                  <pic:blipFill>
                    <a:blip r:embed="rId8"/>
                    <a:stretch>
                      <a:fillRect/>
                    </a:stretch>
                  </pic:blipFill>
                  <pic:spPr>
                    <a:xfrm>
                      <a:off x="0" y="0"/>
                      <a:ext cx="5943600" cy="1096645"/>
                    </a:xfrm>
                    <a:prstGeom prst="rect">
                      <a:avLst/>
                    </a:prstGeom>
                  </pic:spPr>
                </pic:pic>
              </a:graphicData>
            </a:graphic>
          </wp:inline>
        </w:drawing>
      </w:r>
    </w:p>
    <w:p w14:paraId="1F4CB5F8" w14:textId="77777777" w:rsidR="00B14E92" w:rsidRDefault="00B14E92"/>
    <w:p w14:paraId="69A781A9" w14:textId="3E7467B3" w:rsidR="00060DB3" w:rsidRPr="00013FAF" w:rsidRDefault="00060DB3" w:rsidP="00060DB3">
      <w:pPr>
        <w:pStyle w:val="ListParagraph"/>
        <w:numPr>
          <w:ilvl w:val="0"/>
          <w:numId w:val="5"/>
        </w:numPr>
        <w:rPr>
          <w:color w:val="7F7F7F" w:themeColor="text1" w:themeTint="80"/>
        </w:rPr>
      </w:pPr>
      <w:r w:rsidRPr="00013FAF">
        <w:rPr>
          <w:color w:val="7F7F7F" w:themeColor="text1" w:themeTint="80"/>
        </w:rPr>
        <w:t>Note that because the model output contains the spatial dimension stacked onto the time dimension, we wish to unstack these dimensions once all simu</w:t>
      </w:r>
      <w:r w:rsidR="00B9598B" w:rsidRPr="00013FAF">
        <w:rPr>
          <w:color w:val="7F7F7F" w:themeColor="text1" w:themeTint="80"/>
        </w:rPr>
        <w:t>l</w:t>
      </w:r>
      <w:r w:rsidRPr="00013FAF">
        <w:rPr>
          <w:color w:val="7F7F7F" w:themeColor="text1" w:themeTint="80"/>
        </w:rPr>
        <w:t>ator operations are done by setting </w:t>
      </w:r>
      <w:proofErr w:type="spellStart"/>
      <w:r w:rsidRPr="00013FAF">
        <w:rPr>
          <w:color w:val="7F7F7F" w:themeColor="text1" w:themeTint="80"/>
        </w:rPr>
        <w:t>unstack_dims</w:t>
      </w:r>
      <w:proofErr w:type="spellEnd"/>
      <w:r w:rsidRPr="00013FAF">
        <w:rPr>
          <w:color w:val="7F7F7F" w:themeColor="text1" w:themeTint="80"/>
        </w:rPr>
        <w:t>=True.</w:t>
      </w:r>
    </w:p>
    <w:p w14:paraId="7F695706" w14:textId="77777777" w:rsidR="00060DB3" w:rsidRDefault="00060DB3"/>
    <w:p w14:paraId="61426348" w14:textId="1C371AA1" w:rsidR="00B14E92" w:rsidRDefault="00B14E92" w:rsidP="00FC1437">
      <w:pPr>
        <w:pStyle w:val="ListParagraph"/>
        <w:numPr>
          <w:ilvl w:val="0"/>
          <w:numId w:val="5"/>
        </w:numPr>
      </w:pPr>
      <w:proofErr w:type="spellStart"/>
      <w:r w:rsidRPr="001239FA">
        <w:rPr>
          <w:b/>
          <w:bCs/>
        </w:rPr>
        <w:t>use_rad_logic</w:t>
      </w:r>
      <w:proofErr w:type="spellEnd"/>
      <w:r w:rsidRPr="001239FA">
        <w:rPr>
          <w:b/>
          <w:bCs/>
        </w:rPr>
        <w:t xml:space="preserve"> = True</w:t>
      </w:r>
      <w:r>
        <w:t>: Run radiation approach</w:t>
      </w:r>
      <w:r w:rsidR="00060DB3">
        <w:t xml:space="preserve">. </w:t>
      </w:r>
      <w:proofErr w:type="spellStart"/>
      <w:r w:rsidRPr="001239FA">
        <w:rPr>
          <w:b/>
          <w:bCs/>
        </w:rPr>
        <w:t>use_rad_logic</w:t>
      </w:r>
      <w:proofErr w:type="spellEnd"/>
      <w:r w:rsidRPr="001239FA">
        <w:rPr>
          <w:b/>
          <w:bCs/>
        </w:rPr>
        <w:t xml:space="preserve"> = False</w:t>
      </w:r>
      <w:r>
        <w:t>: Run microphysics approach</w:t>
      </w:r>
    </w:p>
    <w:p w14:paraId="1F5D59AB" w14:textId="70F2C68F" w:rsidR="00A65F4B" w:rsidRDefault="00A65F4B" w:rsidP="00FC1437">
      <w:pPr>
        <w:pStyle w:val="ListParagraph"/>
        <w:numPr>
          <w:ilvl w:val="0"/>
          <w:numId w:val="5"/>
        </w:numPr>
      </w:pPr>
      <w:proofErr w:type="spellStart"/>
      <w:r>
        <w:t>do_classify</w:t>
      </w:r>
      <w:proofErr w:type="spellEnd"/>
      <w:r>
        <w:t>: Run hydrometeor classification routines when True.</w:t>
      </w:r>
    </w:p>
    <w:p w14:paraId="06AF7CEE" w14:textId="11FE2EEF" w:rsidR="00C747F1" w:rsidRDefault="00C747F1" w:rsidP="00A65F4B">
      <w:pPr>
        <w:pStyle w:val="ListParagraph"/>
        <w:numPr>
          <w:ilvl w:val="0"/>
          <w:numId w:val="5"/>
        </w:numPr>
      </w:pPr>
      <w:proofErr w:type="spellStart"/>
      <w:r>
        <w:t>skip_subcol_gen</w:t>
      </w:r>
      <w:proofErr w:type="spellEnd"/>
      <w:r w:rsidR="00A65F4B">
        <w:t xml:space="preserve">: Skip the </w:t>
      </w:r>
      <w:proofErr w:type="spellStart"/>
      <w:r w:rsidR="00A65F4B">
        <w:t>subcolumn</w:t>
      </w:r>
      <w:proofErr w:type="spellEnd"/>
      <w:r w:rsidR="00A65F4B">
        <w:t xml:space="preserve"> generator</w:t>
      </w:r>
      <w:r w:rsidR="00B51652">
        <w:t xml:space="preserve">. In this example code, </w:t>
      </w:r>
      <w:proofErr w:type="spellStart"/>
      <w:r w:rsidR="00B51652">
        <w:t>subcolumn</w:t>
      </w:r>
      <w:proofErr w:type="spellEnd"/>
      <w:r w:rsidR="00B51652">
        <w:t xml:space="preserve"> has been generated when calling the HSRL simulator. Therefore, </w:t>
      </w:r>
      <w:proofErr w:type="spellStart"/>
      <w:r w:rsidR="00B51652">
        <w:t>subcolumn</w:t>
      </w:r>
      <w:proofErr w:type="spellEnd"/>
      <w:r w:rsidR="00B51652">
        <w:t xml:space="preserve"> generator is skipped for KAZR.</w:t>
      </w:r>
    </w:p>
    <w:p w14:paraId="2B3DDA0A" w14:textId="1EEA8FCA" w:rsidR="00250AC9" w:rsidRDefault="00250AC9" w:rsidP="00A65F4B">
      <w:pPr>
        <w:pStyle w:val="ListParagraph"/>
        <w:numPr>
          <w:ilvl w:val="0"/>
          <w:numId w:val="5"/>
        </w:numPr>
      </w:pPr>
      <w:proofErr w:type="spellStart"/>
      <w:r>
        <w:t>finalize_fields</w:t>
      </w:r>
      <w:proofErr w:type="spellEnd"/>
      <w:r>
        <w:t>: set absolute 0 values in “</w:t>
      </w:r>
      <w:proofErr w:type="spellStart"/>
      <w:r>
        <w:t>sub_col</w:t>
      </w:r>
      <w:proofErr w:type="spellEnd"/>
      <w:r>
        <w:t xml:space="preserve">”-containing fields to </w:t>
      </w:r>
      <w:proofErr w:type="spellStart"/>
      <w:r>
        <w:t>np.nan</w:t>
      </w:r>
      <w:proofErr w:type="spellEnd"/>
      <w:r>
        <w:t>, enabling analysis and visualization.</w:t>
      </w:r>
    </w:p>
    <w:p w14:paraId="5C1D7068" w14:textId="77777777" w:rsidR="00161911" w:rsidRDefault="00161911"/>
    <w:p w14:paraId="63E35ADF" w14:textId="77777777" w:rsidR="00E112ED" w:rsidRDefault="00E112ED"/>
    <w:p w14:paraId="6D56169B" w14:textId="049068D5" w:rsidR="00161911" w:rsidRDefault="00161911">
      <w:r>
        <w:t xml:space="preserve">HSRL </w:t>
      </w:r>
      <w:r w:rsidR="00E76DC6">
        <w:t xml:space="preserve">and KAZR </w:t>
      </w:r>
      <w:r w:rsidR="00E112ED">
        <w:t xml:space="preserve">are used </w:t>
      </w:r>
      <w:r>
        <w:t xml:space="preserve">in this </w:t>
      </w:r>
      <w:r w:rsidR="00E112ED">
        <w:t>d</w:t>
      </w:r>
      <w:r>
        <w:t>e</w:t>
      </w:r>
      <w:r w:rsidR="00E112ED">
        <w:t>mo</w:t>
      </w:r>
      <w:r w:rsidR="00E76DC6">
        <w:t xml:space="preserve"> script</w:t>
      </w:r>
      <w:r>
        <w:t xml:space="preserve">. </w:t>
      </w:r>
    </w:p>
    <w:p w14:paraId="5589F4E9" w14:textId="76646F7B" w:rsidR="00161911" w:rsidRDefault="00161911">
      <w:r>
        <w:t>Other</w:t>
      </w:r>
      <w:r w:rsidR="00254025">
        <w:t xml:space="preserve"> lidar and radar</w:t>
      </w:r>
      <w:r>
        <w:t xml:space="preserve"> instruments available</w:t>
      </w:r>
      <w:r w:rsidR="00E76DC6">
        <w:t xml:space="preserve"> in the emc</w:t>
      </w:r>
      <w:r w:rsidR="00E76DC6" w:rsidRPr="00E76DC6">
        <w:rPr>
          <w:vertAlign w:val="superscript"/>
        </w:rPr>
        <w:t>2</w:t>
      </w:r>
      <w:r w:rsidR="00E76DC6">
        <w:t xml:space="preserve"> package are</w:t>
      </w:r>
      <w:r>
        <w:t>:</w:t>
      </w:r>
    </w:p>
    <w:p w14:paraId="065E4129" w14:textId="4F36AF23" w:rsidR="00254025" w:rsidRDefault="00E76DC6" w:rsidP="00E76DC6">
      <w:pPr>
        <w:pStyle w:val="ListParagraph"/>
        <w:numPr>
          <w:ilvl w:val="0"/>
          <w:numId w:val="2"/>
        </w:numPr>
      </w:pPr>
      <w:r>
        <w:t>CSAPR</w:t>
      </w:r>
    </w:p>
    <w:p w14:paraId="62CF07CB" w14:textId="0D268DF4" w:rsidR="00E76DC6" w:rsidRDefault="00E76DC6" w:rsidP="00E76DC6">
      <w:pPr>
        <w:pStyle w:val="ListParagraph"/>
        <w:numPr>
          <w:ilvl w:val="0"/>
          <w:numId w:val="2"/>
        </w:numPr>
      </w:pPr>
      <w:r>
        <w:t>XSACR</w:t>
      </w:r>
    </w:p>
    <w:p w14:paraId="0A6022F0" w14:textId="3A193737" w:rsidR="00E76DC6" w:rsidRDefault="00E76DC6" w:rsidP="00E76DC6">
      <w:pPr>
        <w:pStyle w:val="ListParagraph"/>
        <w:numPr>
          <w:ilvl w:val="0"/>
          <w:numId w:val="2"/>
        </w:numPr>
      </w:pPr>
      <w:r>
        <w:t>WACR</w:t>
      </w:r>
    </w:p>
    <w:p w14:paraId="58CEE6A4" w14:textId="641AB70F" w:rsidR="00E76DC6" w:rsidRDefault="00E76DC6" w:rsidP="00E76DC6">
      <w:pPr>
        <w:pStyle w:val="ListParagraph"/>
        <w:numPr>
          <w:ilvl w:val="0"/>
          <w:numId w:val="2"/>
        </w:numPr>
      </w:pPr>
      <w:r>
        <w:t>RL (ARM Raman lidar)</w:t>
      </w:r>
    </w:p>
    <w:p w14:paraId="50B4D4FC" w14:textId="42F42D8F" w:rsidR="00E76DC6" w:rsidRDefault="00E76DC6" w:rsidP="00E76DC6">
      <w:pPr>
        <w:pStyle w:val="ListParagraph"/>
        <w:numPr>
          <w:ilvl w:val="0"/>
          <w:numId w:val="2"/>
        </w:numPr>
      </w:pPr>
      <w:r>
        <w:t>CEIL</w:t>
      </w:r>
    </w:p>
    <w:p w14:paraId="7971FC06" w14:textId="05F007F2" w:rsidR="00E76DC6" w:rsidRDefault="00E76DC6" w:rsidP="00E76DC6">
      <w:pPr>
        <w:pStyle w:val="ListParagraph"/>
        <w:numPr>
          <w:ilvl w:val="0"/>
          <w:numId w:val="2"/>
        </w:numPr>
      </w:pPr>
      <w:r>
        <w:t>NEXRAD</w:t>
      </w:r>
    </w:p>
    <w:p w14:paraId="55A6653A" w14:textId="5AEAB364" w:rsidR="00E76DC6" w:rsidRDefault="00E76DC6" w:rsidP="00E76DC6">
      <w:pPr>
        <w:pStyle w:val="ListParagraph"/>
        <w:numPr>
          <w:ilvl w:val="0"/>
          <w:numId w:val="2"/>
        </w:numPr>
      </w:pPr>
      <w:r>
        <w:t>CALIOP</w:t>
      </w:r>
    </w:p>
    <w:p w14:paraId="58A6B7BB" w14:textId="77777777" w:rsidR="00254025" w:rsidRDefault="00254025"/>
    <w:p w14:paraId="45EFAF24" w14:textId="78F0F5BE" w:rsidR="00254025" w:rsidRDefault="00254025">
      <w:r>
        <w:t xml:space="preserve">*Note HSRL also </w:t>
      </w:r>
      <w:r w:rsidR="00E76DC6">
        <w:t>work</w:t>
      </w:r>
      <w:r>
        <w:t>s for MPL</w:t>
      </w:r>
      <w:r w:rsidR="00E76DC6">
        <w:t>.</w:t>
      </w:r>
    </w:p>
    <w:p w14:paraId="42879EEC" w14:textId="77777777" w:rsidR="00E76DC6" w:rsidRDefault="00E76DC6"/>
    <w:p w14:paraId="6375F09D" w14:textId="3312674E" w:rsidR="00E76DC6" w:rsidRPr="001C2AF2" w:rsidRDefault="00E76DC6">
      <w:pPr>
        <w:rPr>
          <w:i/>
          <w:iCs/>
        </w:rPr>
      </w:pPr>
      <w:r w:rsidRPr="001C2AF2">
        <w:rPr>
          <w:i/>
          <w:iCs/>
        </w:rPr>
        <w:t>To switch the used instruments, change the setting of instrument class objects from KAZR and HSRL to other options</w:t>
      </w:r>
      <w:r w:rsidR="002112CC" w:rsidRPr="001C2AF2">
        <w:rPr>
          <w:i/>
          <w:iCs/>
        </w:rPr>
        <w:t xml:space="preserve"> listed above</w:t>
      </w:r>
      <w:r w:rsidRPr="001C2AF2">
        <w:rPr>
          <w:i/>
          <w:iCs/>
        </w:rPr>
        <w:t>.</w:t>
      </w:r>
    </w:p>
    <w:p w14:paraId="230A6634" w14:textId="4C1CC96C" w:rsidR="00E76DC6" w:rsidRDefault="00E76DC6"/>
    <w:p w14:paraId="7FD79765" w14:textId="77777777" w:rsidR="006304C1" w:rsidRDefault="006304C1"/>
    <w:p w14:paraId="45B4C100" w14:textId="0CB474F5" w:rsidR="00121ACB" w:rsidRDefault="00121ACB">
      <w:pPr>
        <w:rPr>
          <w:b/>
          <w:bCs/>
          <w:sz w:val="32"/>
          <w:szCs w:val="32"/>
        </w:rPr>
      </w:pPr>
    </w:p>
    <w:p w14:paraId="00DFF3DA" w14:textId="3DCEE85B" w:rsidR="00965D9C" w:rsidRDefault="006304C1" w:rsidP="00965D9C">
      <w:pPr>
        <w:jc w:val="center"/>
        <w:rPr>
          <w:b/>
          <w:bCs/>
          <w:sz w:val="32"/>
          <w:szCs w:val="32"/>
        </w:rPr>
      </w:pPr>
      <w:r w:rsidRPr="00965D9C">
        <w:rPr>
          <w:b/>
          <w:bCs/>
          <w:sz w:val="32"/>
          <w:szCs w:val="32"/>
        </w:rPr>
        <w:lastRenderedPageBreak/>
        <w:t>Readme for SCREAM model class in EMC</w:t>
      </w:r>
      <w:r w:rsidRPr="00965D9C">
        <w:rPr>
          <w:b/>
          <w:bCs/>
          <w:sz w:val="32"/>
          <w:szCs w:val="32"/>
          <w:vertAlign w:val="superscript"/>
        </w:rPr>
        <w:t>2</w:t>
      </w:r>
      <w:r w:rsidRPr="00965D9C">
        <w:rPr>
          <w:b/>
          <w:bCs/>
          <w:sz w:val="32"/>
          <w:szCs w:val="32"/>
        </w:rPr>
        <w:t xml:space="preserve"> </w:t>
      </w:r>
    </w:p>
    <w:p w14:paraId="05269B71" w14:textId="4CB96EE4" w:rsidR="006304C1" w:rsidRPr="0029664D" w:rsidRDefault="006304C1" w:rsidP="00965D9C">
      <w:pPr>
        <w:jc w:val="center"/>
        <w:rPr>
          <w:sz w:val="32"/>
          <w:szCs w:val="32"/>
        </w:rPr>
      </w:pPr>
      <w:r w:rsidRPr="0029664D">
        <w:rPr>
          <w:sz w:val="32"/>
          <w:szCs w:val="32"/>
        </w:rPr>
        <w:t>(Key arguments are specified in E3SMv3 instruction above)</w:t>
      </w:r>
    </w:p>
    <w:p w14:paraId="3525FA38" w14:textId="77777777" w:rsidR="006304C1" w:rsidRPr="0029664D" w:rsidRDefault="006304C1" w:rsidP="006304C1"/>
    <w:p w14:paraId="0CFD0AB7" w14:textId="77777777" w:rsidR="006304C1" w:rsidRDefault="006304C1" w:rsidP="006304C1">
      <w:r>
        <w:t xml:space="preserve">The SCREAM model class is generated to facilitate the consistent treatment for hydrometeor fractions from SCREAM model output. </w:t>
      </w:r>
      <w:r w:rsidRPr="002C69E9">
        <w:t xml:space="preserve">For example, liquid cloud fraction is calculated using the simplified higher-order closure (SHOC) parameterization which accounts for the liquid cloud </w:t>
      </w:r>
      <w:proofErr w:type="spellStart"/>
      <w:r w:rsidRPr="002C69E9">
        <w:t>subcolumn</w:t>
      </w:r>
      <w:proofErr w:type="spellEnd"/>
      <w:r w:rsidRPr="002C69E9">
        <w:t xml:space="preserve"> distribution. On the other hand, ice cloud fraction is diagnosed as binary values (i.e., 1 or 0) based on cloud ice number and mass mixing ratios. Such inconsistent treatments make it challenging to reasonably apply</w:t>
      </w:r>
      <w:r>
        <w:t xml:space="preserve"> </w:t>
      </w:r>
      <w:proofErr w:type="spellStart"/>
      <w:r>
        <w:t>subcolumn</w:t>
      </w:r>
      <w:proofErr w:type="spellEnd"/>
      <w:r>
        <w:t xml:space="preserve"> distribution assumption embedded in EMC</w:t>
      </w:r>
      <w:r w:rsidRPr="00EC45C8">
        <w:rPr>
          <w:vertAlign w:val="superscript"/>
        </w:rPr>
        <w:t>2</w:t>
      </w:r>
      <w:r>
        <w:t xml:space="preserve"> to</w:t>
      </w:r>
      <w:r w:rsidRPr="002C69E9">
        <w:t xml:space="preserve"> SCREAM model data. To address this issue, we introduced a postprocessing approach to use binary values for all hydrometeor fractions </w:t>
      </w:r>
      <w:r>
        <w:t>from</w:t>
      </w:r>
      <w:r w:rsidRPr="002C69E9">
        <w:t xml:space="preserve"> SCREAM.</w:t>
      </w:r>
      <w:r>
        <w:t xml:space="preserve"> In addition, we also partition snow hydrometeor from simulated cloud ice using diagnosed precipitating ice fraction in SCREAM. Note that the postprocessing only works when one </w:t>
      </w:r>
      <w:proofErr w:type="spellStart"/>
      <w:r>
        <w:t>subcolumn</w:t>
      </w:r>
      <w:proofErr w:type="spellEnd"/>
      <w:r>
        <w:t xml:space="preserve"> is used in the forward calculation of radar and lidar signals.</w:t>
      </w:r>
    </w:p>
    <w:p w14:paraId="6290D62F" w14:textId="77777777" w:rsidR="006304C1" w:rsidRDefault="006304C1" w:rsidP="006304C1"/>
    <w:p w14:paraId="6975C2C1" w14:textId="77777777" w:rsidR="006304C1" w:rsidRDefault="006304C1" w:rsidP="006304C1"/>
    <w:p w14:paraId="65BD65B7" w14:textId="77777777" w:rsidR="006304C1" w:rsidRDefault="006304C1" w:rsidP="006304C1">
      <w:r>
        <w:t>To download the emc2 branch for scream:</w:t>
      </w:r>
    </w:p>
    <w:p w14:paraId="2DF40422" w14:textId="77777777" w:rsidR="006304C1" w:rsidRPr="00F61D7F" w:rsidRDefault="006304C1" w:rsidP="006304C1">
      <w:pPr>
        <w:rPr>
          <w:i/>
          <w:iCs/>
        </w:rPr>
      </w:pPr>
      <w:r>
        <w:rPr>
          <w:i/>
          <w:iCs/>
        </w:rPr>
        <w:t xml:space="preserve">&gt; </w:t>
      </w:r>
      <w:r w:rsidRPr="00F61D7F">
        <w:rPr>
          <w:i/>
          <w:iCs/>
        </w:rPr>
        <w:t xml:space="preserve">git clone </w:t>
      </w:r>
      <w:hyperlink r:id="rId9" w:history="1">
        <w:r w:rsidRPr="00F61D7F">
          <w:rPr>
            <w:rStyle w:val="Hyperlink"/>
            <w:i/>
            <w:iCs/>
          </w:rPr>
          <w:t>https://github.com/mengz1993/EMC2.git</w:t>
        </w:r>
      </w:hyperlink>
    </w:p>
    <w:p w14:paraId="054F605A" w14:textId="77777777" w:rsidR="006304C1" w:rsidRDefault="006304C1" w:rsidP="006304C1">
      <w:pPr>
        <w:rPr>
          <w:i/>
          <w:iCs/>
        </w:rPr>
      </w:pPr>
      <w:r>
        <w:rPr>
          <w:i/>
          <w:iCs/>
        </w:rPr>
        <w:t xml:space="preserve">&gt; </w:t>
      </w:r>
      <w:r w:rsidRPr="00AD3E19">
        <w:rPr>
          <w:i/>
          <w:iCs/>
        </w:rPr>
        <w:t>git checkout mengzhang-emc2-scream</w:t>
      </w:r>
    </w:p>
    <w:p w14:paraId="13D7C41D" w14:textId="77777777" w:rsidR="008D6D4F" w:rsidRDefault="008D6D4F" w:rsidP="006304C1">
      <w:pPr>
        <w:rPr>
          <w:i/>
          <w:iCs/>
        </w:rPr>
      </w:pPr>
    </w:p>
    <w:p w14:paraId="178D5D73" w14:textId="7A628784" w:rsidR="008D6D4F" w:rsidRPr="008D6D4F" w:rsidRDefault="008D6D4F" w:rsidP="006304C1">
      <w:r w:rsidRPr="008D6D4F">
        <w:t>To install the emc2 version from this branch</w:t>
      </w:r>
      <w:r w:rsidR="005965CF">
        <w:t xml:space="preserve"> in your CONDA ENVIRONMENT</w:t>
      </w:r>
    </w:p>
    <w:p w14:paraId="336D7A9B" w14:textId="0662203B" w:rsidR="008D6D4F" w:rsidRDefault="008D6D4F" w:rsidP="008D6D4F">
      <w:pPr>
        <w:rPr>
          <w:i/>
          <w:iCs/>
        </w:rPr>
      </w:pPr>
      <w:r w:rsidRPr="008D6D4F">
        <w:rPr>
          <w:i/>
          <w:iCs/>
        </w:rPr>
        <w:t>&gt;</w:t>
      </w:r>
      <w:r>
        <w:rPr>
          <w:i/>
          <w:iCs/>
        </w:rPr>
        <w:t xml:space="preserve"> cd EMC2</w:t>
      </w:r>
    </w:p>
    <w:p w14:paraId="7B5D64F7" w14:textId="2656A2C8" w:rsidR="008D6D4F" w:rsidRPr="008D6D4F" w:rsidRDefault="008D6D4F" w:rsidP="008D6D4F">
      <w:pPr>
        <w:rPr>
          <w:i/>
          <w:iCs/>
        </w:rPr>
      </w:pPr>
      <w:r>
        <w:rPr>
          <w:i/>
          <w:iCs/>
        </w:rPr>
        <w:t xml:space="preserve">&gt; pip </w:t>
      </w:r>
      <w:proofErr w:type="gramStart"/>
      <w:r>
        <w:rPr>
          <w:i/>
          <w:iCs/>
        </w:rPr>
        <w:t>install .</w:t>
      </w:r>
      <w:proofErr w:type="gramEnd"/>
    </w:p>
    <w:p w14:paraId="5130018F" w14:textId="77777777" w:rsidR="006304C1" w:rsidRDefault="006304C1" w:rsidP="006304C1"/>
    <w:p w14:paraId="39B8B2E0" w14:textId="77777777" w:rsidR="006304C1" w:rsidRDefault="006304C1" w:rsidP="006304C1">
      <w:r>
        <w:t xml:space="preserve">The demo data and </w:t>
      </w:r>
      <w:proofErr w:type="spellStart"/>
      <w:r>
        <w:t>Jupyter</w:t>
      </w:r>
      <w:proofErr w:type="spellEnd"/>
      <w:r>
        <w:t xml:space="preserve"> notebook to demonstrate the usage of this new model class is at .</w:t>
      </w:r>
      <w:r>
        <w:rPr>
          <w:i/>
          <w:iCs/>
        </w:rPr>
        <w:t>/</w:t>
      </w:r>
      <w:r w:rsidRPr="00CC7D3F">
        <w:rPr>
          <w:i/>
          <w:iCs/>
        </w:rPr>
        <w:t>examples/example_data/scream_dp_comble_anx.2020-03-01.demo.nc</w:t>
      </w:r>
      <w:r>
        <w:t xml:space="preserve"> and .</w:t>
      </w:r>
      <w:r w:rsidRPr="00CC7D3F">
        <w:rPr>
          <w:i/>
          <w:iCs/>
        </w:rPr>
        <w:t>/examples/Test_EMC2_demo_w_SCREAM.ipynb</w:t>
      </w:r>
      <w:r>
        <w:t>.</w:t>
      </w:r>
    </w:p>
    <w:p w14:paraId="6E0F29BD" w14:textId="77777777" w:rsidR="006304C1" w:rsidRDefault="006304C1" w:rsidP="006304C1"/>
    <w:p w14:paraId="56C126DA" w14:textId="77777777" w:rsidR="006304C1" w:rsidRDefault="006304C1" w:rsidP="006304C1">
      <w:r>
        <w:t xml:space="preserve">Key setup in </w:t>
      </w:r>
      <w:proofErr w:type="spellStart"/>
      <w:r>
        <w:t>Jupyter</w:t>
      </w:r>
      <w:proofErr w:type="spellEnd"/>
      <w:r>
        <w:t xml:space="preserve"> notebook to use SCREAM model class:</w:t>
      </w:r>
    </w:p>
    <w:p w14:paraId="4AFC6850" w14:textId="77777777" w:rsidR="006304C1" w:rsidRDefault="006304C1" w:rsidP="006304C1"/>
    <w:p w14:paraId="503AAD36" w14:textId="77777777" w:rsidR="006304C1" w:rsidRPr="00607517" w:rsidRDefault="006304C1" w:rsidP="006304C1">
      <w:pPr>
        <w:rPr>
          <w:rFonts w:ascii="Segoe UI" w:eastAsia="Times New Roman" w:hAnsi="Segoe UI" w:cs="Segoe UI"/>
          <w:b/>
          <w:bCs/>
          <w:i/>
          <w:iCs/>
          <w:kern w:val="0"/>
          <w14:ligatures w14:val="none"/>
        </w:rPr>
      </w:pPr>
      <w:r>
        <w:t>Generate instrument class objects. In this example, HSRL and KAZR are used.</w:t>
      </w:r>
      <w:r w:rsidRPr="006C1FD4">
        <w:rPr>
          <w:rFonts w:ascii="Segoe UI" w:eastAsia="Times New Roman" w:hAnsi="Segoe UI" w:cs="Segoe UI"/>
          <w:b/>
          <w:bCs/>
          <w:i/>
          <w:iCs/>
          <w:kern w:val="0"/>
          <w14:ligatures w14:val="none"/>
        </w:rPr>
        <w:t xml:space="preserve"> </w:t>
      </w:r>
    </w:p>
    <w:p w14:paraId="7613DCE3" w14:textId="77777777" w:rsidR="006304C1" w:rsidRDefault="006304C1" w:rsidP="006304C1">
      <w:r w:rsidRPr="00E76DC6">
        <w:rPr>
          <w:noProof/>
        </w:rPr>
        <w:drawing>
          <wp:inline distT="0" distB="0" distL="0" distR="0" wp14:anchorId="035882D6" wp14:editId="759FF879">
            <wp:extent cx="3937927" cy="580171"/>
            <wp:effectExtent l="0" t="0" r="0" b="4445"/>
            <wp:docPr id="72988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2916" name=""/>
                    <pic:cNvPicPr/>
                  </pic:nvPicPr>
                  <pic:blipFill>
                    <a:blip r:embed="rId5"/>
                    <a:stretch>
                      <a:fillRect/>
                    </a:stretch>
                  </pic:blipFill>
                  <pic:spPr>
                    <a:xfrm>
                      <a:off x="0" y="0"/>
                      <a:ext cx="4092936" cy="603008"/>
                    </a:xfrm>
                    <a:prstGeom prst="rect">
                      <a:avLst/>
                    </a:prstGeom>
                  </pic:spPr>
                </pic:pic>
              </a:graphicData>
            </a:graphic>
          </wp:inline>
        </w:drawing>
      </w:r>
    </w:p>
    <w:p w14:paraId="730DDC5C" w14:textId="77777777" w:rsidR="006304C1" w:rsidRDefault="006304C1" w:rsidP="006304C1"/>
    <w:p w14:paraId="75CBA4D6" w14:textId="77777777" w:rsidR="006304C1" w:rsidRPr="00E355A7" w:rsidRDefault="006304C1" w:rsidP="006304C1">
      <w:r w:rsidRPr="00E355A7">
        <w:t>Specify the path for model data.</w:t>
      </w:r>
    </w:p>
    <w:p w14:paraId="207FA9D8" w14:textId="6846EDFD" w:rsidR="006304C1" w:rsidRPr="00607517" w:rsidRDefault="00E355A7" w:rsidP="006304C1">
      <w:pPr>
        <w:rPr>
          <w:color w:val="FF0000"/>
        </w:rPr>
      </w:pPr>
      <w:r w:rsidRPr="00E355A7">
        <w:rPr>
          <w:noProof/>
          <w:color w:val="FF0000"/>
        </w:rPr>
        <w:drawing>
          <wp:inline distT="0" distB="0" distL="0" distR="0" wp14:anchorId="45F8D150" wp14:editId="005D8CD5">
            <wp:extent cx="4808170" cy="583556"/>
            <wp:effectExtent l="0" t="0" r="0" b="1270"/>
            <wp:docPr id="206226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67645" name=""/>
                    <pic:cNvPicPr/>
                  </pic:nvPicPr>
                  <pic:blipFill>
                    <a:blip r:embed="rId10"/>
                    <a:stretch>
                      <a:fillRect/>
                    </a:stretch>
                  </pic:blipFill>
                  <pic:spPr>
                    <a:xfrm>
                      <a:off x="0" y="0"/>
                      <a:ext cx="4904889" cy="595295"/>
                    </a:xfrm>
                    <a:prstGeom prst="rect">
                      <a:avLst/>
                    </a:prstGeom>
                  </pic:spPr>
                </pic:pic>
              </a:graphicData>
            </a:graphic>
          </wp:inline>
        </w:drawing>
      </w:r>
    </w:p>
    <w:p w14:paraId="5CA37FEF" w14:textId="77777777" w:rsidR="006304C1" w:rsidRDefault="006304C1" w:rsidP="006304C1"/>
    <w:p w14:paraId="076FE412" w14:textId="77777777" w:rsidR="006304C1" w:rsidRDefault="006304C1" w:rsidP="006304C1">
      <w:r>
        <w:t xml:space="preserve">Load data file using </w:t>
      </w:r>
      <w:proofErr w:type="gramStart"/>
      <w:r>
        <w:t>emc2.core.model</w:t>
      </w:r>
      <w:proofErr w:type="gramEnd"/>
      <w:r>
        <w:t>.SCREAM object.</w:t>
      </w:r>
    </w:p>
    <w:p w14:paraId="6A8D3DC2" w14:textId="77777777" w:rsidR="006304C1" w:rsidRDefault="006304C1" w:rsidP="006304C1">
      <w:r w:rsidRPr="007960A2">
        <w:rPr>
          <w:noProof/>
        </w:rPr>
        <w:lastRenderedPageBreak/>
        <w:drawing>
          <wp:inline distT="0" distB="0" distL="0" distR="0" wp14:anchorId="7404C571" wp14:editId="76177C34">
            <wp:extent cx="5943600" cy="340360"/>
            <wp:effectExtent l="0" t="0" r="0" b="2540"/>
            <wp:docPr id="80455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2609" name=""/>
                    <pic:cNvPicPr/>
                  </pic:nvPicPr>
                  <pic:blipFill>
                    <a:blip r:embed="rId11"/>
                    <a:stretch>
                      <a:fillRect/>
                    </a:stretch>
                  </pic:blipFill>
                  <pic:spPr>
                    <a:xfrm>
                      <a:off x="0" y="0"/>
                      <a:ext cx="5943600" cy="340360"/>
                    </a:xfrm>
                    <a:prstGeom prst="rect">
                      <a:avLst/>
                    </a:prstGeom>
                  </pic:spPr>
                </pic:pic>
              </a:graphicData>
            </a:graphic>
          </wp:inline>
        </w:drawing>
      </w:r>
    </w:p>
    <w:p w14:paraId="478736A9" w14:textId="77777777" w:rsidR="006304C1" w:rsidRDefault="006304C1" w:rsidP="006304C1">
      <w:pPr>
        <w:numPr>
          <w:ilvl w:val="0"/>
          <w:numId w:val="4"/>
        </w:numPr>
        <w:rPr>
          <w:color w:val="000000" w:themeColor="text1"/>
        </w:rPr>
      </w:pPr>
      <w:proofErr w:type="spellStart"/>
      <w:r w:rsidRPr="007960A2">
        <w:rPr>
          <w:color w:val="000000" w:themeColor="text1"/>
        </w:rPr>
        <w:t>N_sub</w:t>
      </w:r>
      <w:proofErr w:type="spellEnd"/>
      <w:r w:rsidRPr="007960A2">
        <w:rPr>
          <w:color w:val="000000" w:themeColor="text1"/>
        </w:rPr>
        <w:t xml:space="preserve"> = 1</w:t>
      </w:r>
      <w:r>
        <w:rPr>
          <w:color w:val="000000" w:themeColor="text1"/>
        </w:rPr>
        <w:t xml:space="preserve">: use one </w:t>
      </w:r>
      <w:proofErr w:type="spellStart"/>
      <w:r>
        <w:rPr>
          <w:color w:val="000000" w:themeColor="text1"/>
        </w:rPr>
        <w:t>subcolumn</w:t>
      </w:r>
      <w:proofErr w:type="spellEnd"/>
      <w:r>
        <w:rPr>
          <w:color w:val="000000" w:themeColor="text1"/>
        </w:rPr>
        <w:t xml:space="preserve"> in the forward calculation.</w:t>
      </w:r>
    </w:p>
    <w:p w14:paraId="1B31FBF1" w14:textId="77777777" w:rsidR="009F78D7" w:rsidRPr="007960A2" w:rsidRDefault="009F78D7" w:rsidP="009F78D7">
      <w:pPr>
        <w:rPr>
          <w:color w:val="000000" w:themeColor="text1"/>
        </w:rPr>
      </w:pPr>
    </w:p>
    <w:p w14:paraId="5DE25869" w14:textId="687C5096" w:rsidR="006304C1" w:rsidRDefault="006304C1" w:rsidP="006304C1">
      <w:r>
        <w:t xml:space="preserve">Run </w:t>
      </w:r>
      <w:proofErr w:type="spellStart"/>
      <w:r>
        <w:t>subcolumn</w:t>
      </w:r>
      <w:proofErr w:type="spellEnd"/>
      <w:r>
        <w:t xml:space="preserve"> generator and instrument simulator</w:t>
      </w:r>
      <w:r w:rsidR="00DC0AB8">
        <w:t>.</w:t>
      </w:r>
    </w:p>
    <w:p w14:paraId="4F66AC07" w14:textId="77777777" w:rsidR="006304C1" w:rsidRDefault="006304C1" w:rsidP="006304C1">
      <w:r w:rsidRPr="004C2D58">
        <w:rPr>
          <w:noProof/>
        </w:rPr>
        <w:drawing>
          <wp:inline distT="0" distB="0" distL="0" distR="0" wp14:anchorId="7E04D657" wp14:editId="1A9FC6C3">
            <wp:extent cx="5943600" cy="724535"/>
            <wp:effectExtent l="0" t="0" r="0" b="0"/>
            <wp:docPr id="18546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9416" name=""/>
                    <pic:cNvPicPr/>
                  </pic:nvPicPr>
                  <pic:blipFill>
                    <a:blip r:embed="rId12"/>
                    <a:stretch>
                      <a:fillRect/>
                    </a:stretch>
                  </pic:blipFill>
                  <pic:spPr>
                    <a:xfrm>
                      <a:off x="0" y="0"/>
                      <a:ext cx="5943600" cy="724535"/>
                    </a:xfrm>
                    <a:prstGeom prst="rect">
                      <a:avLst/>
                    </a:prstGeom>
                  </pic:spPr>
                </pic:pic>
              </a:graphicData>
            </a:graphic>
          </wp:inline>
        </w:drawing>
      </w:r>
    </w:p>
    <w:p w14:paraId="30E27A5C" w14:textId="77777777" w:rsidR="006304C1" w:rsidRDefault="006304C1" w:rsidP="006304C1"/>
    <w:p w14:paraId="7B7CF1E3" w14:textId="77777777" w:rsidR="006304C1" w:rsidRDefault="006304C1" w:rsidP="006304C1"/>
    <w:p w14:paraId="711D1E76" w14:textId="77777777" w:rsidR="006304C1" w:rsidRDefault="006304C1"/>
    <w:sectPr w:rsidR="00630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4A3C"/>
    <w:multiLevelType w:val="multilevel"/>
    <w:tmpl w:val="49CC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5312C"/>
    <w:multiLevelType w:val="hybridMultilevel"/>
    <w:tmpl w:val="19AA110C"/>
    <w:lvl w:ilvl="0" w:tplc="121403FC">
      <w:start w:val="105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F0F9E"/>
    <w:multiLevelType w:val="hybridMultilevel"/>
    <w:tmpl w:val="791CBD16"/>
    <w:lvl w:ilvl="0" w:tplc="1902C8C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20677"/>
    <w:multiLevelType w:val="hybridMultilevel"/>
    <w:tmpl w:val="96C6B65E"/>
    <w:lvl w:ilvl="0" w:tplc="FF9A5866">
      <w:start w:val="105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D44540"/>
    <w:multiLevelType w:val="multilevel"/>
    <w:tmpl w:val="A5E616B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53010D"/>
    <w:multiLevelType w:val="hybridMultilevel"/>
    <w:tmpl w:val="7722D640"/>
    <w:lvl w:ilvl="0" w:tplc="FD3A2F3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96D6F"/>
    <w:multiLevelType w:val="hybridMultilevel"/>
    <w:tmpl w:val="F64A1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5906C17"/>
    <w:multiLevelType w:val="multilevel"/>
    <w:tmpl w:val="A5E616B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30395E"/>
    <w:multiLevelType w:val="hybridMultilevel"/>
    <w:tmpl w:val="FF7CC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3310257">
    <w:abstractNumId w:val="8"/>
  </w:num>
  <w:num w:numId="2" w16cid:durableId="439301381">
    <w:abstractNumId w:val="6"/>
  </w:num>
  <w:num w:numId="3" w16cid:durableId="1496188583">
    <w:abstractNumId w:val="0"/>
  </w:num>
  <w:num w:numId="4" w16cid:durableId="1775858667">
    <w:abstractNumId w:val="4"/>
  </w:num>
  <w:num w:numId="5" w16cid:durableId="891313513">
    <w:abstractNumId w:val="7"/>
  </w:num>
  <w:num w:numId="6" w16cid:durableId="2097551041">
    <w:abstractNumId w:val="2"/>
  </w:num>
  <w:num w:numId="7" w16cid:durableId="1996446979">
    <w:abstractNumId w:val="5"/>
  </w:num>
  <w:num w:numId="8" w16cid:durableId="1877691887">
    <w:abstractNumId w:val="3"/>
  </w:num>
  <w:num w:numId="9" w16cid:durableId="1021665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E2"/>
    <w:rsid w:val="00013FAF"/>
    <w:rsid w:val="00037AF0"/>
    <w:rsid w:val="00060DB3"/>
    <w:rsid w:val="00064A28"/>
    <w:rsid w:val="00090BB4"/>
    <w:rsid w:val="000B2FEF"/>
    <w:rsid w:val="000D0899"/>
    <w:rsid w:val="000E369A"/>
    <w:rsid w:val="000F3AFA"/>
    <w:rsid w:val="00121ACB"/>
    <w:rsid w:val="001239FA"/>
    <w:rsid w:val="00145D17"/>
    <w:rsid w:val="00161911"/>
    <w:rsid w:val="00190C02"/>
    <w:rsid w:val="001A773E"/>
    <w:rsid w:val="001B3999"/>
    <w:rsid w:val="001B65DC"/>
    <w:rsid w:val="001C09FD"/>
    <w:rsid w:val="001C2AF2"/>
    <w:rsid w:val="001C7F87"/>
    <w:rsid w:val="001D08C2"/>
    <w:rsid w:val="002033E9"/>
    <w:rsid w:val="002112CC"/>
    <w:rsid w:val="00222032"/>
    <w:rsid w:val="0022408E"/>
    <w:rsid w:val="00250AC9"/>
    <w:rsid w:val="0025135B"/>
    <w:rsid w:val="00254025"/>
    <w:rsid w:val="00273F67"/>
    <w:rsid w:val="0029664D"/>
    <w:rsid w:val="002B1BF1"/>
    <w:rsid w:val="002B2145"/>
    <w:rsid w:val="002C69E9"/>
    <w:rsid w:val="002D2850"/>
    <w:rsid w:val="003020A6"/>
    <w:rsid w:val="003656F0"/>
    <w:rsid w:val="003A2511"/>
    <w:rsid w:val="003D2D6E"/>
    <w:rsid w:val="003D7D6A"/>
    <w:rsid w:val="003E3DD2"/>
    <w:rsid w:val="003E726B"/>
    <w:rsid w:val="004102B8"/>
    <w:rsid w:val="00412D0A"/>
    <w:rsid w:val="00453522"/>
    <w:rsid w:val="004761B0"/>
    <w:rsid w:val="00495C56"/>
    <w:rsid w:val="004C2D58"/>
    <w:rsid w:val="004C4EDC"/>
    <w:rsid w:val="004D1BEB"/>
    <w:rsid w:val="005141CB"/>
    <w:rsid w:val="00522FD7"/>
    <w:rsid w:val="005242C4"/>
    <w:rsid w:val="00534984"/>
    <w:rsid w:val="005706CF"/>
    <w:rsid w:val="00587220"/>
    <w:rsid w:val="005903EB"/>
    <w:rsid w:val="005945EB"/>
    <w:rsid w:val="005965CF"/>
    <w:rsid w:val="00597247"/>
    <w:rsid w:val="005A2103"/>
    <w:rsid w:val="005A7FE6"/>
    <w:rsid w:val="005D738E"/>
    <w:rsid w:val="0060317B"/>
    <w:rsid w:val="0062109F"/>
    <w:rsid w:val="00622E6C"/>
    <w:rsid w:val="006304C1"/>
    <w:rsid w:val="006B0AF1"/>
    <w:rsid w:val="006C1FD4"/>
    <w:rsid w:val="006E2C2C"/>
    <w:rsid w:val="00702199"/>
    <w:rsid w:val="00724B47"/>
    <w:rsid w:val="00751E6B"/>
    <w:rsid w:val="0075354A"/>
    <w:rsid w:val="00755746"/>
    <w:rsid w:val="00785B48"/>
    <w:rsid w:val="00794114"/>
    <w:rsid w:val="007A7682"/>
    <w:rsid w:val="007C24D5"/>
    <w:rsid w:val="007C2548"/>
    <w:rsid w:val="007E3A12"/>
    <w:rsid w:val="00804918"/>
    <w:rsid w:val="008109C0"/>
    <w:rsid w:val="0081710D"/>
    <w:rsid w:val="00886643"/>
    <w:rsid w:val="00890E0C"/>
    <w:rsid w:val="00895782"/>
    <w:rsid w:val="008B7CC1"/>
    <w:rsid w:val="008D4CF6"/>
    <w:rsid w:val="008D6D4F"/>
    <w:rsid w:val="008E47A2"/>
    <w:rsid w:val="008E5E70"/>
    <w:rsid w:val="008E7A6D"/>
    <w:rsid w:val="0091187E"/>
    <w:rsid w:val="00916EB0"/>
    <w:rsid w:val="009319E2"/>
    <w:rsid w:val="00953D2F"/>
    <w:rsid w:val="00965D9C"/>
    <w:rsid w:val="00997371"/>
    <w:rsid w:val="009B2CE4"/>
    <w:rsid w:val="009E3B0C"/>
    <w:rsid w:val="009E4EB7"/>
    <w:rsid w:val="009F0AD8"/>
    <w:rsid w:val="009F78D7"/>
    <w:rsid w:val="009F7A27"/>
    <w:rsid w:val="00A03478"/>
    <w:rsid w:val="00A23DD0"/>
    <w:rsid w:val="00A56CE8"/>
    <w:rsid w:val="00A62479"/>
    <w:rsid w:val="00A64D19"/>
    <w:rsid w:val="00A65F4B"/>
    <w:rsid w:val="00A81BA0"/>
    <w:rsid w:val="00A870C7"/>
    <w:rsid w:val="00AA41B2"/>
    <w:rsid w:val="00AC6C33"/>
    <w:rsid w:val="00AF512C"/>
    <w:rsid w:val="00B14E92"/>
    <w:rsid w:val="00B200DD"/>
    <w:rsid w:val="00B2062C"/>
    <w:rsid w:val="00B42604"/>
    <w:rsid w:val="00B51652"/>
    <w:rsid w:val="00B80BA4"/>
    <w:rsid w:val="00B9598B"/>
    <w:rsid w:val="00B97A91"/>
    <w:rsid w:val="00BB402C"/>
    <w:rsid w:val="00BC465D"/>
    <w:rsid w:val="00BD6D01"/>
    <w:rsid w:val="00BE4968"/>
    <w:rsid w:val="00C16932"/>
    <w:rsid w:val="00C2310B"/>
    <w:rsid w:val="00C41B7A"/>
    <w:rsid w:val="00C54DF9"/>
    <w:rsid w:val="00C72F5A"/>
    <w:rsid w:val="00C747F1"/>
    <w:rsid w:val="00CC7D3F"/>
    <w:rsid w:val="00CD43FB"/>
    <w:rsid w:val="00CE05F3"/>
    <w:rsid w:val="00D5271E"/>
    <w:rsid w:val="00D56B50"/>
    <w:rsid w:val="00D66820"/>
    <w:rsid w:val="00DC0AB8"/>
    <w:rsid w:val="00DC21A5"/>
    <w:rsid w:val="00DC375D"/>
    <w:rsid w:val="00DE4F71"/>
    <w:rsid w:val="00E018D9"/>
    <w:rsid w:val="00E04590"/>
    <w:rsid w:val="00E106D7"/>
    <w:rsid w:val="00E112ED"/>
    <w:rsid w:val="00E170C1"/>
    <w:rsid w:val="00E355A7"/>
    <w:rsid w:val="00E3695C"/>
    <w:rsid w:val="00E37486"/>
    <w:rsid w:val="00E579FD"/>
    <w:rsid w:val="00E63A64"/>
    <w:rsid w:val="00E76DC6"/>
    <w:rsid w:val="00EA5E33"/>
    <w:rsid w:val="00EB0EB4"/>
    <w:rsid w:val="00EC45C8"/>
    <w:rsid w:val="00EE6017"/>
    <w:rsid w:val="00EF3636"/>
    <w:rsid w:val="00F47502"/>
    <w:rsid w:val="00F65546"/>
    <w:rsid w:val="00F7019F"/>
    <w:rsid w:val="00FA5736"/>
    <w:rsid w:val="00FC343B"/>
    <w:rsid w:val="00FF2D6E"/>
    <w:rsid w:val="00FF7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9A062"/>
  <w15:chartTrackingRefBased/>
  <w15:docId w15:val="{74D4571B-EB37-B24E-8C3E-92BE74FF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9E2"/>
    <w:rPr>
      <w:rFonts w:eastAsiaTheme="majorEastAsia" w:cstheme="majorBidi"/>
      <w:color w:val="272727" w:themeColor="text1" w:themeTint="D8"/>
    </w:rPr>
  </w:style>
  <w:style w:type="paragraph" w:styleId="Title">
    <w:name w:val="Title"/>
    <w:basedOn w:val="Normal"/>
    <w:next w:val="Normal"/>
    <w:link w:val="TitleChar"/>
    <w:uiPriority w:val="10"/>
    <w:qFormat/>
    <w:rsid w:val="00931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9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19E2"/>
    <w:rPr>
      <w:i/>
      <w:iCs/>
      <w:color w:val="404040" w:themeColor="text1" w:themeTint="BF"/>
    </w:rPr>
  </w:style>
  <w:style w:type="paragraph" w:styleId="ListParagraph">
    <w:name w:val="List Paragraph"/>
    <w:basedOn w:val="Normal"/>
    <w:uiPriority w:val="34"/>
    <w:qFormat/>
    <w:rsid w:val="009319E2"/>
    <w:pPr>
      <w:ind w:left="720"/>
      <w:contextualSpacing/>
    </w:pPr>
  </w:style>
  <w:style w:type="character" w:styleId="IntenseEmphasis">
    <w:name w:val="Intense Emphasis"/>
    <w:basedOn w:val="DefaultParagraphFont"/>
    <w:uiPriority w:val="21"/>
    <w:qFormat/>
    <w:rsid w:val="009319E2"/>
    <w:rPr>
      <w:i/>
      <w:iCs/>
      <w:color w:val="0F4761" w:themeColor="accent1" w:themeShade="BF"/>
    </w:rPr>
  </w:style>
  <w:style w:type="paragraph" w:styleId="IntenseQuote">
    <w:name w:val="Intense Quote"/>
    <w:basedOn w:val="Normal"/>
    <w:next w:val="Normal"/>
    <w:link w:val="IntenseQuoteChar"/>
    <w:uiPriority w:val="30"/>
    <w:qFormat/>
    <w:rsid w:val="00931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9E2"/>
    <w:rPr>
      <w:i/>
      <w:iCs/>
      <w:color w:val="0F4761" w:themeColor="accent1" w:themeShade="BF"/>
    </w:rPr>
  </w:style>
  <w:style w:type="character" w:styleId="IntenseReference">
    <w:name w:val="Intense Reference"/>
    <w:basedOn w:val="DefaultParagraphFont"/>
    <w:uiPriority w:val="32"/>
    <w:qFormat/>
    <w:rsid w:val="009319E2"/>
    <w:rPr>
      <w:b/>
      <w:bCs/>
      <w:smallCaps/>
      <w:color w:val="0F4761" w:themeColor="accent1" w:themeShade="BF"/>
      <w:spacing w:val="5"/>
    </w:rPr>
  </w:style>
  <w:style w:type="character" w:styleId="Hyperlink">
    <w:name w:val="Hyperlink"/>
    <w:basedOn w:val="DefaultParagraphFont"/>
    <w:uiPriority w:val="99"/>
    <w:unhideWhenUsed/>
    <w:rsid w:val="006304C1"/>
    <w:rPr>
      <w:color w:val="467886" w:themeColor="hyperlink"/>
      <w:u w:val="single"/>
    </w:rPr>
  </w:style>
  <w:style w:type="character" w:styleId="PlaceholderText">
    <w:name w:val="Placeholder Text"/>
    <w:basedOn w:val="DefaultParagraphFont"/>
    <w:uiPriority w:val="99"/>
    <w:semiHidden/>
    <w:rsid w:val="00965D9C"/>
    <w:rPr>
      <w:color w:val="666666"/>
    </w:rPr>
  </w:style>
  <w:style w:type="character" w:styleId="FollowedHyperlink">
    <w:name w:val="FollowedHyperlink"/>
    <w:basedOn w:val="DefaultParagraphFont"/>
    <w:uiPriority w:val="99"/>
    <w:semiHidden/>
    <w:unhideWhenUsed/>
    <w:rsid w:val="008D6D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352">
      <w:bodyDiv w:val="1"/>
      <w:marLeft w:val="0"/>
      <w:marRight w:val="0"/>
      <w:marTop w:val="0"/>
      <w:marBottom w:val="0"/>
      <w:divBdr>
        <w:top w:val="none" w:sz="0" w:space="0" w:color="auto"/>
        <w:left w:val="none" w:sz="0" w:space="0" w:color="auto"/>
        <w:bottom w:val="none" w:sz="0" w:space="0" w:color="auto"/>
        <w:right w:val="none" w:sz="0" w:space="0" w:color="auto"/>
      </w:divBdr>
    </w:div>
    <w:div w:id="521284611">
      <w:bodyDiv w:val="1"/>
      <w:marLeft w:val="0"/>
      <w:marRight w:val="0"/>
      <w:marTop w:val="0"/>
      <w:marBottom w:val="0"/>
      <w:divBdr>
        <w:top w:val="none" w:sz="0" w:space="0" w:color="auto"/>
        <w:left w:val="none" w:sz="0" w:space="0" w:color="auto"/>
        <w:bottom w:val="none" w:sz="0" w:space="0" w:color="auto"/>
        <w:right w:val="none" w:sz="0" w:space="0" w:color="auto"/>
      </w:divBdr>
    </w:div>
    <w:div w:id="777062771">
      <w:bodyDiv w:val="1"/>
      <w:marLeft w:val="0"/>
      <w:marRight w:val="0"/>
      <w:marTop w:val="0"/>
      <w:marBottom w:val="0"/>
      <w:divBdr>
        <w:top w:val="none" w:sz="0" w:space="0" w:color="auto"/>
        <w:left w:val="none" w:sz="0" w:space="0" w:color="auto"/>
        <w:bottom w:val="none" w:sz="0" w:space="0" w:color="auto"/>
        <w:right w:val="none" w:sz="0" w:space="0" w:color="auto"/>
      </w:divBdr>
    </w:div>
    <w:div w:id="924068596">
      <w:bodyDiv w:val="1"/>
      <w:marLeft w:val="0"/>
      <w:marRight w:val="0"/>
      <w:marTop w:val="0"/>
      <w:marBottom w:val="0"/>
      <w:divBdr>
        <w:top w:val="none" w:sz="0" w:space="0" w:color="auto"/>
        <w:left w:val="none" w:sz="0" w:space="0" w:color="auto"/>
        <w:bottom w:val="none" w:sz="0" w:space="0" w:color="auto"/>
        <w:right w:val="none" w:sz="0" w:space="0" w:color="auto"/>
      </w:divBdr>
    </w:div>
    <w:div w:id="1739399875">
      <w:bodyDiv w:val="1"/>
      <w:marLeft w:val="0"/>
      <w:marRight w:val="0"/>
      <w:marTop w:val="0"/>
      <w:marBottom w:val="0"/>
      <w:divBdr>
        <w:top w:val="none" w:sz="0" w:space="0" w:color="auto"/>
        <w:left w:val="none" w:sz="0" w:space="0" w:color="auto"/>
        <w:bottom w:val="none" w:sz="0" w:space="0" w:color="auto"/>
        <w:right w:val="none" w:sz="0" w:space="0" w:color="auto"/>
      </w:divBdr>
    </w:div>
    <w:div w:id="206382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mengz1993/EMC2.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Meng</dc:creator>
  <cp:keywords/>
  <dc:description/>
  <cp:lastModifiedBy>Zhang, Meng</cp:lastModifiedBy>
  <cp:revision>22</cp:revision>
  <dcterms:created xsi:type="dcterms:W3CDTF">2025-01-08T22:12:00Z</dcterms:created>
  <dcterms:modified xsi:type="dcterms:W3CDTF">2025-01-28T18:36:00Z</dcterms:modified>
</cp:coreProperties>
</file>