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4FF3" w14:textId="325CD2E7" w:rsidR="009F0860" w:rsidRPr="007B6FED" w:rsidRDefault="009F0860" w:rsidP="007B6FED">
      <w:pPr>
        <w:jc w:val="center"/>
        <w:rPr>
          <w:b/>
          <w:bCs/>
          <w:sz w:val="32"/>
          <w:szCs w:val="36"/>
        </w:rPr>
      </w:pPr>
      <w:r w:rsidRPr="007B6FED">
        <w:rPr>
          <w:rFonts w:hint="eastAsia"/>
          <w:b/>
          <w:bCs/>
          <w:sz w:val="32"/>
          <w:szCs w:val="36"/>
        </w:rPr>
        <w:t>摘要</w:t>
      </w:r>
    </w:p>
    <w:p w14:paraId="26345197" w14:textId="51D2D0D3" w:rsidR="00D22022" w:rsidRPr="00D22022" w:rsidRDefault="009F0860" w:rsidP="00D22022">
      <w:pPr>
        <w:ind w:firstLineChars="200" w:firstLine="420"/>
        <w:rPr>
          <w:rFonts w:ascii="宋体" w:eastAsia="宋体" w:hAnsi="宋体"/>
        </w:rPr>
      </w:pPr>
      <w:r w:rsidRPr="007B6FED">
        <w:rPr>
          <w:rFonts w:ascii="宋体" w:eastAsia="宋体" w:hAnsi="宋体" w:hint="eastAsia"/>
        </w:rPr>
        <w:t>当前电商的迅速发展，正在给传统零售业带来巨大的冲击。因而，</w:t>
      </w:r>
      <w:r>
        <w:rPr>
          <w:rFonts w:ascii="宋体" w:eastAsia="宋体" w:hAnsi="宋体" w:hint="eastAsia"/>
        </w:rPr>
        <w:t>采取各种不同方法来吸引更多的人成为会员，并且尽可能提高会员的忠诚度</w:t>
      </w:r>
      <w:r w:rsidR="00F33BE2">
        <w:rPr>
          <w:rFonts w:ascii="宋体" w:eastAsia="宋体" w:hAnsi="宋体" w:hint="eastAsia"/>
        </w:rPr>
        <w:t>，成为了传统零售业迫在眉睫的目标</w:t>
      </w:r>
      <w:r w:rsidR="00D22022">
        <w:rPr>
          <w:rFonts w:ascii="宋体" w:eastAsia="宋体" w:hAnsi="宋体" w:hint="eastAsia"/>
        </w:rPr>
        <w:t>。</w:t>
      </w:r>
      <w:r w:rsidR="00D22022">
        <w:rPr>
          <w:rFonts w:ascii="宋体" w:eastAsia="宋体" w:hAnsi="宋体" w:hint="eastAsia"/>
        </w:rPr>
        <w:t>有人认为对老会员的维系成本太高，事实上，发展新会员的资金投入远比采取一定措施来维系现有会员要高。完善会员画像描绘，加强对现有会员的精细化管理，定期向其推送产品和服务，与会员建立稳定的关系是实体零售行业得以更好发展的有效途径。</w:t>
      </w:r>
      <w:r w:rsidR="00D22022">
        <w:rPr>
          <w:rFonts w:ascii="宋体" w:eastAsia="宋体" w:hAnsi="宋体" w:hint="eastAsia"/>
        </w:rPr>
        <w:t>因而，本文将针对以下几个问题对某</w:t>
      </w:r>
      <w:r w:rsidR="00D22022" w:rsidRPr="00D22022">
        <w:rPr>
          <w:rFonts w:ascii="宋体" w:eastAsia="宋体" w:hAnsi="宋体" w:hint="eastAsia"/>
        </w:rPr>
        <w:t>大型百货商场</w:t>
      </w:r>
      <w:r w:rsidR="00D22022">
        <w:rPr>
          <w:rFonts w:ascii="宋体" w:eastAsia="宋体" w:hAnsi="宋体" w:hint="eastAsia"/>
        </w:rPr>
        <w:t>进行</w:t>
      </w:r>
      <w:r w:rsidR="00D22022" w:rsidRPr="00D22022">
        <w:rPr>
          <w:rFonts w:ascii="宋体" w:eastAsia="宋体" w:hAnsi="宋体" w:hint="eastAsia"/>
        </w:rPr>
        <w:t>会员画像描绘</w:t>
      </w:r>
      <w:r w:rsidR="00D22022">
        <w:rPr>
          <w:rFonts w:ascii="宋体" w:eastAsia="宋体" w:hAnsi="宋体" w:hint="eastAsia"/>
        </w:rPr>
        <w:t>。</w:t>
      </w:r>
    </w:p>
    <w:p w14:paraId="46A9E557" w14:textId="28B8392B" w:rsidR="00D22022" w:rsidRDefault="00D22022" w:rsidP="00D22022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</w:t>
      </w:r>
      <w:r w:rsidR="007B6FED">
        <w:rPr>
          <w:rFonts w:ascii="宋体" w:eastAsia="宋体" w:hAnsi="宋体" w:hint="eastAsia"/>
        </w:rPr>
        <w:t>本文</w:t>
      </w:r>
      <w:r>
        <w:rPr>
          <w:rFonts w:ascii="宋体" w:eastAsia="宋体" w:hAnsi="宋体" w:hint="eastAsia"/>
        </w:rPr>
        <w:t>分析该商场会员的消费特征，比较会员与非会员群体的差异。</w:t>
      </w:r>
      <w:r>
        <w:rPr>
          <w:rFonts w:ascii="宋体" w:eastAsia="宋体" w:hAnsi="宋体" w:hint="eastAsia"/>
        </w:rPr>
        <w:t>为此，</w:t>
      </w:r>
    </w:p>
    <w:p w14:paraId="07D6F212" w14:textId="2A37FCF9" w:rsidR="00D22022" w:rsidRPr="007B6FED" w:rsidRDefault="00D22022" w:rsidP="007B6FED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其次，</w:t>
      </w:r>
      <w:r w:rsidR="007B6FED">
        <w:rPr>
          <w:rFonts w:ascii="宋体" w:eastAsia="宋体" w:hAnsi="宋体" w:hint="eastAsia"/>
        </w:rPr>
        <w:t>本文</w:t>
      </w:r>
      <w:r>
        <w:rPr>
          <w:rFonts w:ascii="宋体" w:eastAsia="宋体" w:hAnsi="宋体" w:hint="eastAsia"/>
        </w:rPr>
        <w:t>针对会员的消费情况建立能够刻画每一位会员购买力的数学模型，以</w:t>
      </w:r>
      <w:r>
        <w:rPr>
          <w:rFonts w:ascii="宋体" w:eastAsia="宋体" w:hAnsi="宋体" w:hint="eastAsia"/>
        </w:rPr>
        <w:t>此</w:t>
      </w:r>
      <w:r>
        <w:rPr>
          <w:rFonts w:ascii="宋体" w:eastAsia="宋体" w:hAnsi="宋体" w:hint="eastAsia"/>
        </w:rPr>
        <w:t>对每个会员的价值进行识别。</w:t>
      </w:r>
      <w:r>
        <w:rPr>
          <w:rFonts w:ascii="宋体" w:eastAsia="宋体" w:hAnsi="宋体" w:hint="eastAsia"/>
        </w:rPr>
        <w:t>我们通过RFM模型（</w:t>
      </w:r>
      <w:proofErr w:type="gramStart"/>
      <w:r>
        <w:rPr>
          <w:rFonts w:ascii="宋体" w:eastAsia="宋体" w:hAnsi="宋体" w:hint="eastAsia"/>
        </w:rPr>
        <w:t>即</w:t>
      </w:r>
      <w:r w:rsidRPr="007B6FED">
        <w:rPr>
          <w:rFonts w:ascii="宋体" w:eastAsia="宋体" w:hAnsi="宋体"/>
        </w:rPr>
        <w:t>最近</w:t>
      </w:r>
      <w:proofErr w:type="gramEnd"/>
      <w:r w:rsidRPr="007B6FED">
        <w:rPr>
          <w:rFonts w:ascii="宋体" w:eastAsia="宋体" w:hAnsi="宋体"/>
        </w:rPr>
        <w:t>一次消费 (Recency)</w:t>
      </w:r>
      <w:r w:rsidRPr="007B6FED">
        <w:rPr>
          <w:rFonts w:ascii="宋体" w:eastAsia="宋体" w:hAnsi="宋体" w:hint="eastAsia"/>
        </w:rPr>
        <w:t>，</w:t>
      </w:r>
      <w:r w:rsidRPr="00D22022">
        <w:rPr>
          <w:rFonts w:ascii="宋体" w:eastAsia="宋体" w:hAnsi="宋体"/>
        </w:rPr>
        <w:t>消费频率 (Frequency)</w:t>
      </w:r>
      <w:r w:rsidRPr="007B6FED">
        <w:rPr>
          <w:rFonts w:ascii="宋体" w:eastAsia="宋体" w:hAnsi="宋体" w:hint="eastAsia"/>
        </w:rPr>
        <w:t>，</w:t>
      </w:r>
      <w:r w:rsidRPr="00D22022">
        <w:rPr>
          <w:rFonts w:ascii="宋体" w:eastAsia="宋体" w:hAnsi="宋体"/>
        </w:rPr>
        <w:t>消费金额 (Monetary)</w:t>
      </w:r>
      <w:r>
        <w:rPr>
          <w:rFonts w:ascii="宋体" w:eastAsia="宋体" w:hAnsi="宋体" w:hint="eastAsia"/>
        </w:rPr>
        <w:t>），结合题目中的会员消费明细数据，使用K-mean聚类对每一位会员的消费水平进行评分。</w:t>
      </w:r>
    </w:p>
    <w:p w14:paraId="1E1446BB" w14:textId="76FC969C" w:rsidR="00D22022" w:rsidRDefault="00D22022" w:rsidP="00D220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再次，</w:t>
      </w:r>
      <w:r w:rsidR="007B6FED">
        <w:rPr>
          <w:rFonts w:ascii="宋体" w:eastAsia="宋体" w:hAnsi="宋体" w:hint="eastAsia"/>
        </w:rPr>
        <w:t>本文</w:t>
      </w:r>
      <w:r>
        <w:rPr>
          <w:rFonts w:ascii="宋体" w:eastAsia="宋体" w:hAnsi="宋体" w:hint="eastAsia"/>
        </w:rPr>
        <w:t>建立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 w:hint="eastAsia"/>
        </w:rPr>
        <w:t>会员生命周期(会员从入会到退出的整个过程)和状态（活跃和非活跃）划分的数学模型</w:t>
      </w:r>
      <w:r>
        <w:rPr>
          <w:rFonts w:ascii="宋体" w:eastAsia="宋体" w:hAnsi="宋体" w:hint="eastAsia"/>
        </w:rPr>
        <w:t>。我们依然采用RF模型，来对每一位会员近期消费状态，频次打分，以此划分会员状态。并且，我们调用了会员信息表中的会员入会</w:t>
      </w:r>
      <w:r w:rsidR="007B6FED">
        <w:rPr>
          <w:rFonts w:ascii="宋体" w:eastAsia="宋体" w:hAnsi="宋体" w:hint="eastAsia"/>
        </w:rPr>
        <w:t>登记时间的数据，来判断会员所处的生命周期，建立两者的联系。</w:t>
      </w:r>
    </w:p>
    <w:p w14:paraId="32E08204" w14:textId="54E62E23" w:rsidR="007B6FED" w:rsidRDefault="007B6FED" w:rsidP="007B6FED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然后，我们讨论了</w:t>
      </w:r>
      <w:r>
        <w:rPr>
          <w:rFonts w:ascii="宋体" w:eastAsia="宋体" w:hAnsi="宋体" w:hint="eastAsia"/>
        </w:rPr>
        <w:t>会员生命周期中非活跃会员的激活率，即从</w:t>
      </w:r>
      <w:proofErr w:type="gramStart"/>
      <w:r>
        <w:rPr>
          <w:rFonts w:ascii="宋体" w:eastAsia="宋体" w:hAnsi="宋体" w:hint="eastAsia"/>
        </w:rPr>
        <w:t>非活跃</w:t>
      </w:r>
      <w:proofErr w:type="gramEnd"/>
      <w:r>
        <w:rPr>
          <w:rFonts w:ascii="宋体" w:eastAsia="宋体" w:hAnsi="宋体" w:hint="eastAsia"/>
        </w:rPr>
        <w:t>会员转化为活跃会员的可能性</w:t>
      </w:r>
      <w:r>
        <w:rPr>
          <w:rFonts w:ascii="宋体" w:eastAsia="宋体" w:hAnsi="宋体" w:hint="eastAsia"/>
        </w:rPr>
        <w:t>。使用上一模型的结论，我们简单定义了激活率为本月活跃会员占比的变化。同时，调取了每月销售额信息，利用线性拟合，找到了两者的关系式。</w:t>
      </w:r>
    </w:p>
    <w:p w14:paraId="0BE94445" w14:textId="176A4924" w:rsidR="007B6FED" w:rsidRPr="007B6FED" w:rsidRDefault="007B6FED" w:rsidP="007B6FED">
      <w:pPr>
        <w:widowControl/>
        <w:ind w:firstLineChars="20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最后，我们使用了</w:t>
      </w:r>
      <w:r w:rsidRPr="007B6FED">
        <w:rPr>
          <w:rFonts w:ascii="宋体" w:eastAsia="宋体" w:hAnsi="宋体" w:hint="eastAsia"/>
        </w:rPr>
        <w:t>FP-Growth 算法</w:t>
      </w:r>
      <w:r w:rsidRPr="007B6FED">
        <w:rPr>
          <w:rFonts w:ascii="宋体" w:eastAsia="宋体" w:hAnsi="宋体" w:hint="eastAsia"/>
        </w:rPr>
        <w:t>，</w:t>
      </w:r>
      <w:r w:rsidRPr="007B6FED">
        <w:rPr>
          <w:rFonts w:ascii="宋体" w:eastAsia="宋体" w:hAnsi="宋体" w:hint="eastAsia"/>
        </w:rPr>
        <w:t>对会员消费明细数据 进行关联分析</w:t>
      </w:r>
      <w:r w:rsidRPr="007B6FED">
        <w:rPr>
          <w:rFonts w:ascii="宋体" w:eastAsia="宋体" w:hAnsi="宋体" w:hint="eastAsia"/>
        </w:rPr>
        <w:t>，</w:t>
      </w:r>
      <w:r w:rsidRPr="007B6FED">
        <w:rPr>
          <w:rFonts w:ascii="宋体" w:eastAsia="宋体" w:hAnsi="宋体" w:hint="eastAsia"/>
        </w:rPr>
        <w:t>根据会员卡号+消费时间+商品编码</w:t>
      </w:r>
      <w:r w:rsidRPr="007B6FED">
        <w:rPr>
          <w:rFonts w:ascii="宋体" w:eastAsia="宋体" w:hAnsi="宋体" w:hint="eastAsia"/>
        </w:rPr>
        <w:t>，找到最适配的商品组合。以此，为商场促销活动提供了有力支持。</w:t>
      </w:r>
    </w:p>
    <w:p w14:paraId="5E0EECCE" w14:textId="709C2C4F" w:rsidR="00D22022" w:rsidRPr="00D22022" w:rsidRDefault="007B6FED" w:rsidP="007B6FED">
      <w:pPr>
        <w:spacing w:line="360" w:lineRule="auto"/>
        <w:rPr>
          <w:rFonts w:ascii="宋体" w:eastAsia="宋体" w:hAnsi="宋体" w:hint="eastAsia"/>
        </w:rPr>
      </w:pPr>
      <w:r w:rsidRPr="007B6FED">
        <w:rPr>
          <w:rFonts w:ascii="宋体" w:eastAsia="宋体" w:hAnsi="宋体" w:hint="eastAsia"/>
          <w:b/>
          <w:bCs/>
          <w:sz w:val="24"/>
          <w:szCs w:val="28"/>
        </w:rPr>
        <w:t>关键词</w:t>
      </w:r>
      <w:r>
        <w:rPr>
          <w:rFonts w:ascii="宋体" w:eastAsia="宋体" w:hAnsi="宋体" w:hint="eastAsia"/>
        </w:rPr>
        <w:t>：</w:t>
      </w:r>
      <w:r>
        <w:rPr>
          <w:rFonts w:hint="eastAsia"/>
          <w:color w:val="000000"/>
        </w:rPr>
        <w:t>会员画像；数据挖掘；</w:t>
      </w:r>
      <w:r>
        <w:rPr>
          <w:rFonts w:hint="eastAsia"/>
          <w:color w:val="000000"/>
        </w:rPr>
        <w:t>RFM模型；</w:t>
      </w:r>
      <w:r>
        <w:rPr>
          <w:rFonts w:hint="eastAsia"/>
          <w:color w:val="000000"/>
        </w:rPr>
        <w:t>K-均值聚类；</w:t>
      </w:r>
      <w:r w:rsidRPr="007B6FED">
        <w:rPr>
          <w:rFonts w:ascii="宋体" w:eastAsia="宋体" w:hAnsi="宋体" w:hint="eastAsia"/>
        </w:rPr>
        <w:t>FP-Growth</w:t>
      </w:r>
      <w:r>
        <w:rPr>
          <w:rFonts w:hint="eastAsia"/>
          <w:color w:val="000000"/>
        </w:rPr>
        <w:t>算法</w:t>
      </w:r>
    </w:p>
    <w:p w14:paraId="6DC1DEF0" w14:textId="7ED02586" w:rsidR="00D22022" w:rsidRPr="00D22022" w:rsidRDefault="00D22022" w:rsidP="00D22022">
      <w:pPr>
        <w:rPr>
          <w:rFonts w:ascii="宋体" w:eastAsia="宋体" w:hAnsi="宋体"/>
        </w:rPr>
      </w:pPr>
    </w:p>
    <w:p w14:paraId="66FECFEE" w14:textId="41929227" w:rsidR="009F0860" w:rsidRPr="007B6FED" w:rsidRDefault="009F0860" w:rsidP="009F0860">
      <w:pPr>
        <w:rPr>
          <w:rFonts w:ascii="宋体" w:eastAsia="宋体" w:hAnsi="宋体"/>
        </w:rPr>
      </w:pPr>
    </w:p>
    <w:p w14:paraId="5E0C58B7" w14:textId="587BCF5A" w:rsidR="009F0860" w:rsidRPr="007B6FED" w:rsidRDefault="009F0860">
      <w:pPr>
        <w:rPr>
          <w:rFonts w:ascii="宋体" w:eastAsia="宋体" w:hAnsi="宋体" w:hint="eastAsia"/>
        </w:rPr>
      </w:pPr>
    </w:p>
    <w:sectPr w:rsidR="009F0860" w:rsidRPr="007B6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60"/>
    <w:rsid w:val="007B6FED"/>
    <w:rsid w:val="009F0860"/>
    <w:rsid w:val="00D22022"/>
    <w:rsid w:val="00F3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A75"/>
  <w15:chartTrackingRefBased/>
  <w15:docId w15:val="{C9EA9104-A12F-4119-9956-76DB29D1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2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 梦泽</dc:creator>
  <cp:keywords/>
  <dc:description/>
  <cp:lastModifiedBy>俞 梦泽</cp:lastModifiedBy>
  <cp:revision>2</cp:revision>
  <dcterms:created xsi:type="dcterms:W3CDTF">2023-07-06T03:27:00Z</dcterms:created>
  <dcterms:modified xsi:type="dcterms:W3CDTF">2023-07-06T04:06:00Z</dcterms:modified>
</cp:coreProperties>
</file>