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napToGrid w:val="0"/>
        <w:jc w:val="left"/>
        <w:rPr>
          <w:rFonts w:ascii="微软雅黑" w:hAnsi="微软雅黑" w:eastAsia="微软雅黑"/>
          <w:sz w:val="21"/>
          <w:szCs w:val="21"/>
        </w:rPr>
      </w:pPr>
      <w:r>
        <w:rPr>
          <w:rFonts w:ascii="微软雅黑" w:hAnsi="微软雅黑" w:eastAsia="微软雅黑"/>
          <w:sz w:val="21"/>
          <w:szCs w:val="21"/>
        </w:rPr>
        <w:t>hive</w:t>
      </w:r>
    </w:p>
    <w:p>
      <w:pPr>
        <w:pStyle w:val="3"/>
        <w:snapToGrid w:val="0"/>
        <w:jc w:val="left"/>
        <w:rPr>
          <w:rFonts w:ascii="微软雅黑" w:hAnsi="微软雅黑" w:eastAsia="微软雅黑"/>
          <w:sz w:val="21"/>
          <w:szCs w:val="21"/>
        </w:rPr>
      </w:pPr>
      <w:r>
        <w:rPr>
          <w:rFonts w:ascii="微软雅黑" w:hAnsi="微软雅黑" w:eastAsia="微软雅黑"/>
          <w:sz w:val="21"/>
          <w:szCs w:val="21"/>
        </w:rPr>
        <w:t>hive的架构</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3743325" cy="3209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43325" cy="3209925"/>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上图显示了Hive的体系结构及其主要组件。Hive的主要组件是：</w:t>
      </w:r>
    </w:p>
    <w:p>
      <w:pPr>
        <w:numPr>
          <w:ilvl w:val="0"/>
          <w:numId w:val="1"/>
        </w:numPr>
        <w:snapToGrid w:val="0"/>
        <w:spacing w:before="60" w:after="60" w:line="312" w:lineRule="auto"/>
        <w:ind w:hangingChars="160"/>
        <w:jc w:val="left"/>
        <w:rPr>
          <w:rFonts w:ascii="微软雅黑" w:hAnsi="微软雅黑" w:eastAsia="微软雅黑"/>
          <w:color w:val="333333"/>
          <w:sz w:val="21"/>
          <w:szCs w:val="21"/>
        </w:rPr>
      </w:pPr>
      <w:r>
        <w:rPr>
          <w:rFonts w:ascii="微软雅黑" w:hAnsi="微软雅黑" w:eastAsia="微软雅黑"/>
          <w:color w:val="333333"/>
          <w:sz w:val="21"/>
          <w:szCs w:val="21"/>
        </w:rPr>
        <w:t>Hive Client</w:t>
      </w:r>
    </w:p>
    <w:p>
      <w:pPr>
        <w:numPr>
          <w:ilvl w:val="0"/>
          <w:numId w:val="1"/>
        </w:numPr>
        <w:snapToGrid w:val="0"/>
        <w:spacing w:before="60" w:after="60" w:line="312" w:lineRule="auto"/>
        <w:ind w:hangingChars="160"/>
        <w:jc w:val="left"/>
        <w:rPr>
          <w:rFonts w:ascii="微软雅黑" w:hAnsi="微软雅黑" w:eastAsia="微软雅黑"/>
          <w:color w:val="333333"/>
          <w:sz w:val="21"/>
          <w:szCs w:val="21"/>
        </w:rPr>
      </w:pPr>
      <w:r>
        <w:rPr>
          <w:rFonts w:ascii="微软雅黑" w:hAnsi="微软雅黑" w:eastAsia="微软雅黑"/>
          <w:color w:val="333333"/>
          <w:sz w:val="21"/>
          <w:szCs w:val="21"/>
        </w:rPr>
        <w:t>Hive Services</w:t>
      </w:r>
    </w:p>
    <w:p>
      <w:pPr>
        <w:numPr>
          <w:ilvl w:val="0"/>
          <w:numId w:val="1"/>
        </w:numPr>
        <w:snapToGrid w:val="0"/>
        <w:spacing w:before="60" w:after="60" w:line="312" w:lineRule="auto"/>
        <w:ind w:hangingChars="160"/>
        <w:jc w:val="left"/>
        <w:rPr>
          <w:rFonts w:ascii="微软雅黑" w:hAnsi="微软雅黑" w:eastAsia="微软雅黑"/>
          <w:color w:val="333333"/>
          <w:sz w:val="21"/>
          <w:szCs w:val="21"/>
        </w:rPr>
      </w:pPr>
      <w:r>
        <w:rPr>
          <w:rFonts w:ascii="微软雅黑" w:hAnsi="微软雅黑" w:eastAsia="微软雅黑"/>
          <w:color w:val="333333"/>
          <w:sz w:val="21"/>
          <w:szCs w:val="21"/>
        </w:rPr>
        <w:t>Processing and Resource Management</w:t>
      </w:r>
    </w:p>
    <w:p>
      <w:pPr>
        <w:numPr>
          <w:ilvl w:val="0"/>
          <w:numId w:val="1"/>
        </w:numPr>
        <w:snapToGrid w:val="0"/>
        <w:spacing w:before="60" w:after="60" w:line="312" w:lineRule="auto"/>
        <w:ind w:hangingChars="160"/>
        <w:jc w:val="left"/>
        <w:rPr>
          <w:rFonts w:ascii="微软雅黑" w:hAnsi="微软雅黑" w:eastAsia="微软雅黑"/>
          <w:color w:val="333333"/>
          <w:sz w:val="21"/>
          <w:szCs w:val="21"/>
        </w:rPr>
      </w:pPr>
      <w:r>
        <w:rPr>
          <w:rFonts w:ascii="微软雅黑" w:hAnsi="微软雅黑" w:eastAsia="微软雅黑"/>
          <w:color w:val="333333"/>
          <w:sz w:val="21"/>
          <w:szCs w:val="21"/>
        </w:rPr>
        <w:t>Distributed Storage</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 Hive的客户端</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Hive支持使用JDBC，ODBC和Thrift驱动程序以任何语言（如Python，Java，C ++，Ruby等）编写的应用程序，以在Hive上执行查询。因此，可以轻松地以自己选择的任何语言编写hive客户端应用程序。</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 Hive Services</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为了执行所有查询，Hive提供了各种服务，例如Hive server2，Beeline等。</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 Hive Driver</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Hive Driver 接收用户通过shell提交的Hql语句，为查询创建session handles，并将查询结果发送到编译器。</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 Hive Compiler</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Hive编译器解析查询语句，使用存储在metastore中的元数据对不同的查询块和查询表达式进行语义分析和类型检查，并生成执行计划</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编译器创建的执行计划是DAG，其中每个阶段都是 map/reduce 任务、对Hdfs的操作、元数据操作。</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 Optimizer</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优化器，Optimizer对执行计划进行转换操作，并拆分map/reduce任务来提高效率和可伸缩性。</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 Execution Engine</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执行引起在编译和优化步骤完成之后，使用hadoop按照依赖关系的顺序执行由编译器创建的执行计划。</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Metastore</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Metastore是一个中央存储库，用于存储有关表和分区结构的元数据信息，包括列和列类型信息。</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它还存储读/写操作所需的串行器和解串器信息，以及存储数据的HDFS文件。该元存储库通常是一个关系数据库。</w:t>
      </w:r>
    </w:p>
    <w:p>
      <w:pPr>
        <w:snapToGrid w:val="0"/>
        <w:spacing w:before="60" w:after="60" w:line="312" w:lineRule="auto"/>
        <w:ind w:left="0"/>
        <w:jc w:val="left"/>
        <w:rPr>
          <w:rFonts w:ascii="微软雅黑" w:hAnsi="微软雅黑" w:eastAsia="微软雅黑"/>
          <w:color w:val="333333"/>
          <w:sz w:val="21"/>
          <w:szCs w:val="21"/>
        </w:rPr>
      </w:pPr>
      <w:r>
        <w:rPr>
          <w:rFonts w:ascii="微软雅黑" w:hAnsi="微软雅黑" w:eastAsia="微软雅黑"/>
          <w:color w:val="333333"/>
          <w:sz w:val="21"/>
          <w:szCs w:val="21"/>
        </w:rPr>
        <w:t>Metastore提供了一个Thrift接口，用于查询和操作Hive元数据。</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HCatalog</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HCatalog是Hadoop的表和存储管理层。它使使用不同数据处理工具（例如Pig，MapReduce等）的用户可以轻松地在网格上读取和写入数据。</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它建立在Hive Metastore的顶部，并将Hive Metastore的表格数据公开给其他数据处理工具。</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WebHCat</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WebHCat是用于HCatalog的REST API。它是执行Hive元数据操作的HTTP接口。它为用户提供了运行Hadoop MapReduce（或YARN），Pig，Hive作业的服务。</w:t>
      </w:r>
    </w:p>
    <w:p>
      <w:pPr>
        <w:pStyle w:val="3"/>
        <w:snapToGrid w:val="0"/>
        <w:jc w:val="left"/>
        <w:rPr>
          <w:rFonts w:ascii="微软雅黑" w:hAnsi="微软雅黑" w:eastAsia="微软雅黑"/>
          <w:sz w:val="21"/>
          <w:szCs w:val="21"/>
        </w:rPr>
      </w:pPr>
      <w:r>
        <w:rPr>
          <w:rFonts w:ascii="微软雅黑" w:hAnsi="微软雅黑" w:eastAsia="微软雅黑"/>
          <w:sz w:val="21"/>
          <w:szCs w:val="21"/>
        </w:rPr>
        <w:t>hql执行流程和执行计划</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hql执行流程</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5760720" cy="1934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760720" cy="1935241"/>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1.Parser：将sql解析为AST（抽象语法树），会进行语法校验，AST本质还是字符串</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2.Analyzer：语法解析，生成QB（query block）</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3.Logicl Plan：逻辑执行计划解析，生成一堆Opertator Tree</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4.Logical optimizer:进行逻辑执行计划优化，生成一堆优化后的Opertator Tree</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5.Phsical plan：物理执行计划解析，生成tasktree</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6.Phsical Optimizer：进行物理执行计划优化，生成优化后的tasktree，该任务即是集群上的执行的作业</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hql执行计划</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通过explain参数开头执行hql查看计划结果，执行计划输出有三个部分：</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·查询的抽象语法树</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·计划不同阶段之间的依赖关系。</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·每个阶段的描述</w:t>
      </w:r>
    </w:p>
    <w:p>
      <w:pPr>
        <w:pStyle w:val="3"/>
        <w:snapToGrid w:val="0"/>
        <w:jc w:val="left"/>
        <w:rPr>
          <w:rFonts w:ascii="微软雅黑" w:hAnsi="微软雅黑" w:eastAsia="微软雅黑"/>
          <w:sz w:val="21"/>
          <w:szCs w:val="21"/>
        </w:rPr>
      </w:pPr>
      <w:r>
        <w:rPr>
          <w:rFonts w:ascii="微软雅黑" w:hAnsi="微软雅黑" w:eastAsia="微软雅黑"/>
          <w:sz w:val="21"/>
          <w:szCs w:val="21"/>
        </w:rPr>
        <w:t>hive的优化</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选用适当的文件格式</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为了提高查询性能，ORC文件格式最合适，能够大幅度提升我们的查询性能。orc能够将原始数据大小最多减少 75%。因此，数据处理速度也会大幅度增加。与</w:t>
      </w:r>
      <w:r>
        <w:rPr>
          <w:rFonts w:ascii="Georgia, Georgia, serif" w:hAnsi="Georgia, Georgia, serif" w:eastAsia="Georgia, Georgia, serif"/>
          <w:color w:val="444444"/>
          <w:spacing w:val="0"/>
          <w:sz w:val="21"/>
          <w:szCs w:val="21"/>
          <w:shd w:val="clear" w:fill="FFFFFF"/>
        </w:rPr>
        <w:t>Text, Sequence 和 RC 格式相比，ORC显现出更好的性能。因此可以说，Hive在处理ORC格式数据时，可以提高性能。</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Hive分区</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通过分区，数据集的各个列的所有条目被隔离并存储在各自的分区中，因此在编写查询以及从表中获取值的同时，仅需要查询所需要的分区，合理的使用分区能够减少查询结果集所产生的时间。</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向量化</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为了提高操作性能，可以使用向量化查询执行。（select、group by、where、join等操作）通过一次以1024行批量执行，而不是每次执行单个行来实现的。</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向量化在HIve的0.13中引入，大大缩减了查询执行时间。并且可以通过两个参数轻松启用：</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hive.vectorized.execution = true</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hive.vectorized.execution.enabled = true</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Hive 优化文章推荐：https://data-flair.training/blogs/hive-optimization-techniques/</w:t>
      </w:r>
    </w:p>
    <w:p>
      <w:pPr>
        <w:pStyle w:val="3"/>
        <w:snapToGrid w:val="0"/>
        <w:jc w:val="left"/>
        <w:rPr>
          <w:rFonts w:ascii="微软雅黑" w:hAnsi="微软雅黑" w:eastAsia="微软雅黑"/>
          <w:sz w:val="21"/>
          <w:szCs w:val="21"/>
        </w:rPr>
      </w:pPr>
      <w:r>
        <w:rPr>
          <w:rFonts w:ascii="微软雅黑" w:hAnsi="微软雅黑" w:eastAsia="微软雅黑"/>
          <w:sz w:val="21"/>
          <w:szCs w:val="21"/>
        </w:rPr>
        <w:t>hive的数据倾斜、及解决办法</w:t>
      </w:r>
    </w:p>
    <w:p>
      <w:pPr>
        <w:snapToGrid w:val="0"/>
        <w:spacing w:before="60" w:after="60" w:line="312" w:lineRule="auto"/>
        <w:jc w:val="left"/>
        <w:rPr>
          <w:rFonts w:ascii="微软雅黑" w:hAnsi="微软雅黑" w:eastAsia="微软雅黑"/>
          <w:b/>
          <w:bCs/>
          <w:color w:val="FF0000"/>
          <w:sz w:val="21"/>
          <w:szCs w:val="21"/>
        </w:rPr>
      </w:pPr>
      <w:r>
        <w:rPr>
          <w:rFonts w:ascii="Open Sans, Clear Sans, Helvetic" w:hAnsi="Open Sans, Clear Sans, Helvetic" w:eastAsia="Open Sans, Clear Sans, Helvetic"/>
          <w:b/>
          <w:bCs/>
          <w:color w:val="FF0000"/>
          <w:sz w:val="21"/>
          <w:szCs w:val="21"/>
        </w:rPr>
        <w:t>什么是数据倾斜</w:t>
      </w:r>
    </w:p>
    <w:p>
      <w:pPr>
        <w:snapToGrid w:val="0"/>
        <w:spacing w:before="60" w:after="60" w:line="312" w:lineRule="auto"/>
        <w:jc w:val="left"/>
        <w:rPr>
          <w:rFonts w:ascii="var(--monospace)" w:hAnsi="var(--monospace)" w:eastAsia="var(--monospace)"/>
          <w:color w:val="333333"/>
          <w:spacing w:val="0"/>
          <w:sz w:val="21"/>
          <w:szCs w:val="21"/>
          <w:shd w:val="clear" w:fill="F8F8F8"/>
        </w:rPr>
      </w:pPr>
      <w:r>
        <w:rPr>
          <w:rFonts w:ascii="var(--monospace)" w:hAnsi="var(--monospace)" w:eastAsia="var(--monospace)"/>
          <w:color w:val="333333"/>
          <w:spacing w:val="0"/>
          <w:sz w:val="21"/>
          <w:szCs w:val="21"/>
          <w:shd w:val="clear" w:fill="F8F8F8"/>
        </w:rPr>
        <w:t>由于数据分布不均匀，造成数据大量集中在一点，造成数据热点</w:t>
      </w:r>
    </w:p>
    <w:p>
      <w:pPr>
        <w:snapToGrid w:val="0"/>
        <w:spacing w:before="60" w:after="60" w:line="312" w:lineRule="auto"/>
        <w:jc w:val="left"/>
        <w:rPr>
          <w:rFonts w:ascii="微软雅黑" w:hAnsi="微软雅黑" w:eastAsia="微软雅黑"/>
          <w:b/>
          <w:bCs/>
          <w:color w:val="FF0000"/>
          <w:sz w:val="21"/>
          <w:szCs w:val="21"/>
        </w:rPr>
      </w:pPr>
      <w:r>
        <w:rPr>
          <w:rFonts w:ascii="Open Sans, Clear Sans, Helvetic" w:hAnsi="Open Sans, Clear Sans, Helvetic" w:eastAsia="Open Sans, Clear Sans, Helvetic"/>
          <w:b/>
          <w:bCs/>
          <w:color w:val="FF0000"/>
          <w:spacing w:val="0"/>
          <w:sz w:val="21"/>
          <w:szCs w:val="21"/>
        </w:rPr>
        <w:t>数据倾斜的现象</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在执行任务的时候，任务进度长时间维持在99%左右，查看任务监控页面，发现只有少量（1个或几个）reduce子任务未完成。因为其处理的数据量和其他reduce差异过大。</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单一reduce的记录数与平均记录数差异过大，通常可能达到3倍甚至更多。最长时长远大于平均时长。</w:t>
      </w:r>
      <w:r>
        <w:rPr>
          <w:rFonts w:ascii="Open Sans, Clear Sans, Helvetic" w:hAnsi="Open Sans, Clear Sans, Helvetic" w:eastAsia="Open Sans, Clear Sans, Helvetic"/>
          <w:color w:val="333333"/>
          <w:spacing w:val="0"/>
          <w:sz w:val="21"/>
          <w:szCs w:val="21"/>
        </w:rPr>
        <w:t>数据倾斜的场景</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1)、key分布不均匀</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2)、业务数据本身的特性</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3)、建表时考虑不周</w:t>
      </w:r>
    </w:p>
    <w:p>
      <w:pPr>
        <w:snapToGrid w:val="0"/>
        <w:spacing w:before="60" w:after="60" w:line="312" w:lineRule="auto"/>
        <w:jc w:val="left"/>
        <w:rPr>
          <w:rFonts w:ascii="var(--monospace)" w:hAnsi="var(--monospace)" w:eastAsia="var(--monospace)"/>
          <w:color w:val="333333"/>
          <w:spacing w:val="0"/>
          <w:sz w:val="21"/>
          <w:szCs w:val="21"/>
          <w:shd w:val="clear" w:fill="F8F8F8"/>
        </w:rPr>
      </w:pPr>
      <w:r>
        <w:rPr>
          <w:rFonts w:ascii="var(--monospace)" w:hAnsi="var(--monospace)" w:eastAsia="var(--monospace)"/>
          <w:color w:val="333333"/>
          <w:spacing w:val="0"/>
          <w:sz w:val="21"/>
          <w:szCs w:val="21"/>
          <w:shd w:val="clear" w:fill="F8F8F8"/>
        </w:rPr>
        <w:t>4)、某些SQL语句本身就有数据倾斜</w:t>
      </w:r>
    </w:p>
    <w:p>
      <w:pPr>
        <w:snapToGrid w:val="0"/>
        <w:spacing w:before="60" w:after="60" w:line="312" w:lineRule="auto"/>
        <w:jc w:val="left"/>
        <w:rPr>
          <w:rFonts w:ascii="微软雅黑" w:hAnsi="微软雅黑" w:eastAsia="微软雅黑"/>
          <w:b/>
          <w:bCs/>
          <w:color w:val="FF0000"/>
          <w:sz w:val="21"/>
          <w:szCs w:val="21"/>
        </w:rPr>
      </w:pPr>
      <w:r>
        <w:rPr>
          <w:rFonts w:ascii="Open Sans, Clear Sans, Helvetic" w:hAnsi="Open Sans, Clear Sans, Helvetic" w:eastAsia="Open Sans, Clear Sans, Helvetic"/>
          <w:b/>
          <w:bCs/>
          <w:color w:val="FF0000"/>
          <w:spacing w:val="0"/>
          <w:sz w:val="21"/>
          <w:szCs w:val="21"/>
        </w:rPr>
        <w:t>数据倾斜的解决方案</w:t>
      </w:r>
    </w:p>
    <w:p>
      <w:pPr>
        <w:snapToGrid w:val="0"/>
        <w:spacing w:before="60" w:after="60" w:line="312" w:lineRule="auto"/>
        <w:jc w:val="left"/>
        <w:rPr>
          <w:rFonts w:ascii="微软雅黑" w:hAnsi="微软雅黑" w:eastAsia="微软雅黑"/>
          <w:color w:val="FF0000"/>
          <w:sz w:val="21"/>
          <w:szCs w:val="21"/>
          <w:shd w:val="clear" w:fill="FFFF00"/>
        </w:rPr>
      </w:pPr>
      <w:r>
        <w:rPr>
          <w:rFonts w:ascii="Open Sans, Clear Sans, Helvetic" w:hAnsi="Open Sans, Clear Sans, Helvetic" w:eastAsia="Open Sans, Clear Sans, Helvetic"/>
          <w:b/>
          <w:bCs/>
          <w:color w:val="FF0000"/>
          <w:spacing w:val="0"/>
          <w:sz w:val="21"/>
          <w:szCs w:val="21"/>
          <w:shd w:val="clear" w:fill="FFFF00"/>
        </w:rPr>
        <w:t>Map端聚合</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AA5500"/>
          <w:spacing w:val="0"/>
          <w:sz w:val="21"/>
          <w:szCs w:val="21"/>
          <w:shd w:val="clear" w:fill="F8F8F8"/>
        </w:rPr>
        <w:t>--Map 端部分聚合，相当于Combiner</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hive</w:t>
      </w:r>
      <w:r>
        <w:rPr>
          <w:rFonts w:ascii="var(--monospace)" w:hAnsi="var(--monospace)" w:eastAsia="var(--monospace)"/>
          <w:color w:val="0055AA"/>
          <w:spacing w:val="0"/>
          <w:sz w:val="21"/>
          <w:szCs w:val="21"/>
          <w:shd w:val="clear" w:fill="F8F8F8"/>
        </w:rPr>
        <w:t>.map.aggr</w:t>
      </w:r>
      <w:r>
        <w:rPr>
          <w:rFonts w:ascii="var(--monospace)" w:hAnsi="var(--monospace)" w:eastAsia="var(--monospace)"/>
          <w:color w:val="333333"/>
          <w:spacing w:val="0"/>
          <w:sz w:val="21"/>
          <w:szCs w:val="21"/>
          <w:shd w:val="clear" w:fill="F8F8F8"/>
        </w:rPr>
        <w:t xml:space="preserve"> = </w:t>
      </w:r>
      <w:r>
        <w:rPr>
          <w:rFonts w:ascii="var(--monospace)" w:hAnsi="var(--monospace)" w:eastAsia="var(--monospace)"/>
          <w:color w:val="221199"/>
          <w:spacing w:val="0"/>
          <w:sz w:val="21"/>
          <w:szCs w:val="21"/>
          <w:shd w:val="clear" w:fill="F8F8F8"/>
        </w:rPr>
        <w:t>true</w:t>
      </w:r>
      <w:r>
        <w:rPr>
          <w:rFonts w:ascii="var(--monospace)" w:hAnsi="var(--monospace)" w:eastAsia="var(--monospace)"/>
          <w:color w:val="333333"/>
          <w:spacing w:val="0"/>
          <w:sz w:val="21"/>
          <w:szCs w:val="21"/>
          <w:shd w:val="clear" w:fill="F8F8F8"/>
        </w:rPr>
        <w:t>；</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AA5500"/>
          <w:spacing w:val="0"/>
          <w:sz w:val="21"/>
          <w:szCs w:val="21"/>
          <w:shd w:val="clear" w:fill="F8F8F8"/>
        </w:rPr>
        <w:t>--有数据倾斜的时候进行负载均衡</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hive</w:t>
      </w:r>
      <w:r>
        <w:rPr>
          <w:rFonts w:ascii="var(--monospace)" w:hAnsi="var(--monospace)" w:eastAsia="var(--monospace)"/>
          <w:color w:val="0055AA"/>
          <w:spacing w:val="0"/>
          <w:sz w:val="21"/>
          <w:szCs w:val="21"/>
          <w:shd w:val="clear" w:fill="F8F8F8"/>
        </w:rPr>
        <w:t>.groupby.skewindata</w:t>
      </w:r>
      <w:r>
        <w:rPr>
          <w:rFonts w:ascii="var(--monospace)" w:hAnsi="var(--monospace)" w:eastAsia="var(--monospace)"/>
          <w:color w:val="333333"/>
          <w:spacing w:val="0"/>
          <w:sz w:val="21"/>
          <w:szCs w:val="21"/>
          <w:shd w:val="clear" w:fill="F8F8F8"/>
        </w:rPr>
        <w:t>=</w:t>
      </w:r>
      <w:r>
        <w:rPr>
          <w:rFonts w:ascii="var(--monospace)" w:hAnsi="var(--monospace)" w:eastAsia="var(--monospace)"/>
          <w:color w:val="221199"/>
          <w:spacing w:val="0"/>
          <w:sz w:val="21"/>
          <w:szCs w:val="21"/>
          <w:shd w:val="clear" w:fill="F8F8F8"/>
        </w:rPr>
        <w:t>true</w:t>
      </w:r>
      <w:r>
        <w:rPr>
          <w:rFonts w:ascii="var(--monospace)" w:hAnsi="var(--monospace)" w:eastAsia="var(--monospace)"/>
          <w:color w:val="333333"/>
          <w:spacing w:val="0"/>
          <w:sz w:val="21"/>
          <w:szCs w:val="21"/>
          <w:shd w:val="clear" w:fill="F8F8F8"/>
        </w:rPr>
        <w:t>；</w:t>
      </w:r>
    </w:p>
    <w:p>
      <w:pPr>
        <w:snapToGrid w:val="0"/>
        <w:spacing w:before="60" w:after="60" w:line="312" w:lineRule="auto"/>
        <w:jc w:val="left"/>
        <w:rPr>
          <w:rFonts w:ascii="var(--monospace)" w:hAnsi="var(--monospace)" w:eastAsia="var(--monospace)"/>
          <w:color w:val="AA5500"/>
          <w:spacing w:val="0"/>
          <w:sz w:val="21"/>
          <w:szCs w:val="21"/>
          <w:shd w:val="clear" w:fill="F8F8F8"/>
        </w:rPr>
      </w:pPr>
      <w:r>
        <w:rPr>
          <w:rFonts w:ascii="var(--monospace)" w:hAnsi="var(--monospace)" w:eastAsia="var(--monospace)"/>
          <w:color w:val="AA5500"/>
          <w:spacing w:val="0"/>
          <w:sz w:val="21"/>
          <w:szCs w:val="21"/>
          <w:shd w:val="clear" w:fill="F8F8F8"/>
        </w:rPr>
        <w:t>--有数据倾斜的时候进行负载均衡，当选项设定为 true，生成的查询计划会有两个 MR Job。第一个 MR Job 中，Map 的输出结果集合会随机分布到 Reduce 中，每个 Reduce 做部分聚合操作，并输出结果，这样处理的结果是相同的 Group By Key 有可能被分发到不同的 Reduce 中，从而达到负载均衡的目的；第二个 MR Job 再根据预处理的数据结果按照 Group By Key 分布到 Reduce 中（这个过程可以保证相同的 Group By Key 被分布到同一个 Reduce 中），最后完成最终的聚合操作。</w:t>
      </w:r>
    </w:p>
    <w:p>
      <w:pPr>
        <w:snapToGrid w:val="0"/>
        <w:spacing w:before="60" w:after="60" w:line="312" w:lineRule="auto"/>
        <w:jc w:val="left"/>
        <w:rPr>
          <w:rFonts w:ascii="微软雅黑" w:hAnsi="微软雅黑" w:eastAsia="微软雅黑"/>
          <w:b/>
          <w:bCs/>
          <w:color w:val="FF0000"/>
          <w:sz w:val="21"/>
          <w:szCs w:val="21"/>
          <w:shd w:val="clear" w:fill="FFFF00"/>
        </w:rPr>
      </w:pPr>
      <w:r>
        <w:rPr>
          <w:rFonts w:ascii="Open Sans, Clear Sans, Helvetic" w:hAnsi="Open Sans, Clear Sans, Helvetic" w:eastAsia="Open Sans, Clear Sans, Helvetic"/>
          <w:b/>
          <w:bCs/>
          <w:color w:val="FF0000"/>
          <w:spacing w:val="0"/>
          <w:sz w:val="21"/>
          <w:szCs w:val="21"/>
          <w:shd w:val="clear" w:fill="FFFF00"/>
        </w:rPr>
        <w:t>SQL语句调节</w:t>
      </w:r>
    </w:p>
    <w:p>
      <w:pPr>
        <w:numPr>
          <w:ilvl w:val="0"/>
          <w:numId w:val="2"/>
        </w:numPr>
        <w:snapToGrid w:val="0"/>
        <w:spacing w:before="60" w:after="60" w:line="312" w:lineRule="auto"/>
        <w:jc w:val="left"/>
        <w:rPr>
          <w:rFonts w:ascii="微软雅黑" w:hAnsi="微软雅黑" w:eastAsia="微软雅黑"/>
          <w:color w:val="333333"/>
          <w:sz w:val="21"/>
          <w:szCs w:val="21"/>
        </w:rPr>
      </w:pPr>
      <w:r>
        <w:rPr>
          <w:rFonts w:ascii="Open Sans, Clear Sans, Helvetic" w:hAnsi="Open Sans, Clear Sans, Helvetic" w:eastAsia="Open Sans, Clear Sans, Helvetic"/>
          <w:color w:val="333333"/>
          <w:spacing w:val="0"/>
          <w:sz w:val="21"/>
          <w:szCs w:val="21"/>
        </w:rPr>
        <w:t>采用合理的Join</w:t>
      </w:r>
    </w:p>
    <w:p>
      <w:pPr>
        <w:numPr>
          <w:ilvl w:val="0"/>
          <w:numId w:val="3"/>
        </w:num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关于驱动表的取值，用join key分布最均匀的表作为驱动表 做好列裁剪和filter操作，以达到两表做join的时候，数据量相对变小的效果</w:t>
      </w:r>
      <w:r>
        <w:rPr>
          <w:rFonts w:ascii="Open Sans, Clear Sans, Helvetic" w:hAnsi="Open Sans, Clear Sans, Helvetic" w:eastAsia="Open Sans, Clear Sans, Helvetic"/>
          <w:color w:val="333333"/>
          <w:spacing w:val="0"/>
          <w:sz w:val="21"/>
          <w:szCs w:val="21"/>
        </w:rPr>
        <w:t>大小表join</w:t>
      </w:r>
    </w:p>
    <w:p>
      <w:pPr>
        <w:numPr>
          <w:ilvl w:val="0"/>
          <w:numId w:val="4"/>
        </w:num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使用map join让小的维度表（1000条以下的记录条数） 先进内存。在map端完成reduce.</w:t>
      </w:r>
      <w:r>
        <w:rPr>
          <w:rFonts w:ascii="Open Sans, Clear Sans, Helvetic" w:hAnsi="Open Sans, Clear Sans, Helvetic" w:eastAsia="Open Sans, Clear Sans, Helvetic"/>
          <w:color w:val="333333"/>
          <w:spacing w:val="0"/>
          <w:sz w:val="21"/>
          <w:szCs w:val="21"/>
        </w:rPr>
        <w:t>大表Join大表</w:t>
      </w:r>
    </w:p>
    <w:p>
      <w:pPr>
        <w:numPr>
          <w:ilvl w:val="0"/>
          <w:numId w:val="5"/>
        </w:num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把空值的key变成一个字符串加上随机数，把倾斜的数据分到不同的reduce上，由于null值关联不上，处理后并不影响最终结果。</w:t>
      </w:r>
      <w:r>
        <w:rPr>
          <w:rFonts w:ascii="Open Sans, Clear Sans, Helvetic" w:hAnsi="Open Sans, Clear Sans, Helvetic" w:eastAsia="Open Sans, Clear Sans, Helvetic"/>
          <w:color w:val="333333"/>
          <w:spacing w:val="0"/>
          <w:sz w:val="21"/>
          <w:szCs w:val="21"/>
        </w:rPr>
        <w:t>count distinct 大量相同的特殊值</w:t>
      </w:r>
    </w:p>
    <w:p>
      <w:pPr>
        <w:numPr>
          <w:ilvl w:val="0"/>
          <w:numId w:val="6"/>
        </w:num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 xml:space="preserve">count distinct时，将值为空的情况单独处理，如果是计算count distinct，可以不用处理，直接过滤，在最后结果中加1。如果还有其他计算，需要进行group by，可以先将值为空的记录单独处理，再和其他计算结果进行union。 </w:t>
      </w:r>
      <w:r>
        <w:rPr>
          <w:rFonts w:ascii="Open Sans, Clear Sans, Helvetic" w:hAnsi="Open Sans, Clear Sans, Helvetic" w:eastAsia="Open Sans, Clear Sans, Helvetic"/>
          <w:color w:val="333333"/>
          <w:spacing w:val="0"/>
          <w:sz w:val="21"/>
          <w:szCs w:val="21"/>
        </w:rPr>
        <w:t>group by 维度过小</w:t>
      </w:r>
    </w:p>
    <w:p>
      <w:pPr>
        <w:numPr>
          <w:ilvl w:val="0"/>
          <w:numId w:val="7"/>
        </w:num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采用sum() group by的方式来替换count(distinct)完成计算。</w:t>
      </w:r>
      <w:r>
        <w:rPr>
          <w:rFonts w:ascii="Open Sans, Clear Sans, Helvetic" w:hAnsi="Open Sans, Clear Sans, Helvetic" w:eastAsia="Open Sans, Clear Sans, Helvetic"/>
          <w:color w:val="333333"/>
          <w:spacing w:val="0"/>
          <w:sz w:val="21"/>
          <w:szCs w:val="21"/>
        </w:rPr>
        <w:t>特殊情况处理</w:t>
      </w:r>
    </w:p>
    <w:p>
      <w:pPr>
        <w:snapToGrid w:val="0"/>
        <w:spacing w:before="60" w:after="60" w:line="312" w:lineRule="auto"/>
        <w:jc w:val="left"/>
        <w:rPr>
          <w:rFonts w:ascii="var(--monospace)" w:hAnsi="var(--monospace)" w:eastAsia="var(--monospace)"/>
          <w:color w:val="333333"/>
          <w:spacing w:val="0"/>
          <w:sz w:val="21"/>
          <w:szCs w:val="21"/>
          <w:shd w:val="clear" w:fill="F8F8F8"/>
        </w:rPr>
      </w:pPr>
      <w:r>
        <w:rPr>
          <w:rFonts w:ascii="var(--monospace)" w:hAnsi="var(--monospace)" w:eastAsia="var(--monospace)"/>
          <w:color w:val="333333"/>
          <w:spacing w:val="0"/>
          <w:sz w:val="21"/>
          <w:szCs w:val="21"/>
          <w:shd w:val="clear" w:fill="F8F8F8"/>
        </w:rPr>
        <w:t>在业务逻辑优化效果的不大情况下，一些时候是可以将倾斜的数据单独拿出来处理。最后union回去</w:t>
      </w:r>
    </w:p>
    <w:p>
      <w:pPr>
        <w:snapToGrid w:val="0"/>
        <w:spacing w:before="60" w:after="60" w:line="312" w:lineRule="auto"/>
        <w:jc w:val="left"/>
        <w:rPr>
          <w:rFonts w:ascii="var(--monospace)" w:hAnsi="var(--monospace)" w:eastAsia="var(--monospace)"/>
          <w:color w:val="333333"/>
          <w:spacing w:val="0"/>
          <w:sz w:val="21"/>
          <w:szCs w:val="21"/>
          <w:shd w:val="clear" w:fill="F8F8F8"/>
        </w:rPr>
      </w:pPr>
    </w:p>
    <w:p>
      <w:pPr>
        <w:snapToGrid w:val="0"/>
        <w:spacing w:before="60" w:after="60" w:line="312" w:lineRule="auto"/>
        <w:jc w:val="left"/>
        <w:rPr>
          <w:rFonts w:ascii="微软雅黑" w:hAnsi="微软雅黑" w:eastAsia="微软雅黑"/>
          <w:b/>
          <w:bCs/>
          <w:color w:val="FF0000"/>
          <w:sz w:val="21"/>
          <w:szCs w:val="21"/>
        </w:rPr>
      </w:pPr>
      <w:r>
        <w:rPr>
          <w:rFonts w:ascii="Open Sans, Clear Sans, Helvetic" w:hAnsi="Open Sans, Clear Sans, Helvetic" w:eastAsia="Open Sans, Clear Sans, Helvetic"/>
          <w:b/>
          <w:bCs/>
          <w:color w:val="FF0000"/>
          <w:spacing w:val="0"/>
          <w:sz w:val="21"/>
          <w:szCs w:val="21"/>
        </w:rPr>
        <w:t>典型的业务场景中出现数据倾斜</w:t>
      </w:r>
    </w:p>
    <w:p>
      <w:pPr>
        <w:snapToGrid w:val="0"/>
        <w:spacing w:before="60" w:after="60" w:line="312" w:lineRule="auto"/>
        <w:jc w:val="left"/>
        <w:rPr>
          <w:rFonts w:ascii="微软雅黑" w:hAnsi="微软雅黑" w:eastAsia="微软雅黑"/>
          <w:color w:val="333333"/>
          <w:sz w:val="21"/>
          <w:szCs w:val="21"/>
          <w:shd w:val="clear" w:fill="FFFF00"/>
        </w:rPr>
      </w:pPr>
      <w:r>
        <w:rPr>
          <w:rFonts w:ascii="Open Sans, Clear Sans, Helvetic" w:hAnsi="Open Sans, Clear Sans, Helvetic" w:eastAsia="Open Sans, Clear Sans, Helvetic"/>
          <w:b/>
          <w:bCs/>
          <w:color w:val="333333"/>
          <w:spacing w:val="0"/>
          <w:sz w:val="21"/>
          <w:szCs w:val="21"/>
          <w:shd w:val="clear" w:fill="FFFF00"/>
        </w:rPr>
        <w:t>（1）空值产生的数据倾斜</w:t>
      </w:r>
    </w:p>
    <w:p>
      <w:pPr>
        <w:snapToGrid w:val="0"/>
        <w:spacing w:before="60" w:after="60" w:line="312" w:lineRule="auto"/>
        <w:jc w:val="left"/>
        <w:rPr>
          <w:rFonts w:ascii="微软雅黑" w:hAnsi="微软雅黑" w:eastAsia="微软雅黑"/>
          <w:color w:val="333333"/>
          <w:sz w:val="21"/>
          <w:szCs w:val="21"/>
        </w:rPr>
      </w:pPr>
      <w:r>
        <w:rPr>
          <w:rFonts w:ascii="Open Sans, Clear Sans, Helvetic" w:hAnsi="Open Sans, Clear Sans, Helvetic" w:eastAsia="Open Sans, Clear Sans, Helvetic"/>
          <w:color w:val="333333"/>
          <w:spacing w:val="0"/>
          <w:sz w:val="21"/>
          <w:szCs w:val="21"/>
        </w:rPr>
        <w:t>如日志中，常有信息丢失的问题，例如日志中的user_id,如果取其中的user_id和用户表中的user_id关联，就会遇到数据倾斜的问题</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AA5500"/>
          <w:spacing w:val="0"/>
          <w:sz w:val="21"/>
          <w:szCs w:val="21"/>
          <w:shd w:val="clear" w:fill="F8F8F8"/>
        </w:rPr>
        <w:t>-- user_id 为空的不参与关联操作</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770088"/>
          <w:spacing w:val="0"/>
          <w:sz w:val="21"/>
          <w:szCs w:val="21"/>
          <w:shd w:val="clear" w:fill="F8F8F8"/>
        </w:rPr>
        <w:t>select</w:t>
      </w:r>
      <w:r>
        <w:rPr>
          <w:rFonts w:ascii="var(--monospace)" w:hAnsi="var(--monospace)" w:eastAsia="var(--monospace)"/>
          <w:color w:val="333333"/>
          <w:spacing w:val="0"/>
          <w:sz w:val="21"/>
          <w:szCs w:val="21"/>
          <w:shd w:val="clear" w:fill="F8F8F8"/>
        </w:rPr>
        <w:t xml:space="preserve"> * </w:t>
      </w:r>
      <w:r>
        <w:rPr>
          <w:rFonts w:ascii="var(--monospace)" w:hAnsi="var(--monospace)" w:eastAsia="var(--monospace)"/>
          <w:color w:val="770088"/>
          <w:spacing w:val="0"/>
          <w:sz w:val="21"/>
          <w:szCs w:val="21"/>
          <w:shd w:val="clear" w:fill="F8F8F8"/>
        </w:rPr>
        <w:t>from</w:t>
      </w:r>
      <w:r>
        <w:rPr>
          <w:rFonts w:ascii="var(--monospace)" w:hAnsi="var(--monospace)" w:eastAsia="var(--monospace)"/>
          <w:color w:val="333333"/>
          <w:spacing w:val="0"/>
          <w:sz w:val="21"/>
          <w:szCs w:val="21"/>
          <w:shd w:val="clear" w:fill="F8F8F8"/>
        </w:rPr>
        <w:t xml:space="preserve"> log a </w:t>
      </w:r>
      <w:r>
        <w:rPr>
          <w:rFonts w:ascii="var(--monospace)" w:hAnsi="var(--monospace)" w:eastAsia="var(--monospace)"/>
          <w:color w:val="770088"/>
          <w:spacing w:val="0"/>
          <w:sz w:val="21"/>
          <w:szCs w:val="21"/>
          <w:shd w:val="clear" w:fill="F8F8F8"/>
        </w:rPr>
        <w:t>join</w:t>
      </w:r>
      <w:r>
        <w:rPr>
          <w:rFonts w:ascii="var(--monospace)" w:hAnsi="var(--monospace)" w:eastAsia="var(--monospace)"/>
          <w:color w:val="333333"/>
          <w:spacing w:val="0"/>
          <w:sz w:val="21"/>
          <w:szCs w:val="21"/>
          <w:shd w:val="clear" w:fill="F8F8F8"/>
        </w:rPr>
        <w:t xml:space="preserve"> users b </w:t>
      </w:r>
      <w:r>
        <w:rPr>
          <w:rFonts w:ascii="var(--monospace)" w:hAnsi="var(--monospace)" w:eastAsia="var(--monospace)"/>
          <w:color w:val="770088"/>
          <w:spacing w:val="0"/>
          <w:sz w:val="21"/>
          <w:szCs w:val="21"/>
          <w:shd w:val="clear" w:fill="F8F8F8"/>
        </w:rPr>
        <w:t>on</w:t>
      </w:r>
      <w:r>
        <w:rPr>
          <w:rFonts w:ascii="var(--monospace)" w:hAnsi="var(--monospace)" w:eastAsia="var(--monospace)"/>
          <w:color w:val="333333"/>
          <w:spacing w:val="0"/>
          <w:sz w:val="21"/>
          <w:szCs w:val="21"/>
          <w:shd w:val="clear" w:fill="F8F8F8"/>
        </w:rPr>
        <w:t xml:space="preserve"> a</w:t>
      </w:r>
      <w:r>
        <w:rPr>
          <w:rFonts w:ascii="var(--monospace)" w:hAnsi="var(--monospace)" w:eastAsia="var(--monospace)"/>
          <w:color w:val="0055AA"/>
          <w:spacing w:val="0"/>
          <w:sz w:val="21"/>
          <w:szCs w:val="21"/>
          <w:shd w:val="clear" w:fill="F8F8F8"/>
        </w:rPr>
        <w:t>.user_id</w:t>
      </w:r>
      <w:r>
        <w:rPr>
          <w:rFonts w:ascii="var(--monospace)" w:hAnsi="var(--monospace)" w:eastAsia="var(--monospace)"/>
          <w:color w:val="770088"/>
          <w:spacing w:val="0"/>
          <w:sz w:val="21"/>
          <w:szCs w:val="21"/>
          <w:shd w:val="clear" w:fill="F8F8F8"/>
        </w:rPr>
        <w:t>isnot</w:t>
      </w:r>
      <w:r>
        <w:rPr>
          <w:rFonts w:ascii="var(--monospace)" w:hAnsi="var(--monospace)" w:eastAsia="var(--monospace)"/>
          <w:color w:val="221199"/>
          <w:spacing w:val="0"/>
          <w:sz w:val="21"/>
          <w:szCs w:val="21"/>
          <w:shd w:val="clear" w:fill="F8F8F8"/>
        </w:rPr>
        <w:t>null</w:t>
      </w:r>
      <w:r>
        <w:rPr>
          <w:rFonts w:ascii="var(--monospace)" w:hAnsi="var(--monospace)" w:eastAsia="var(--monospace)"/>
          <w:color w:val="770088"/>
          <w:spacing w:val="0"/>
          <w:sz w:val="21"/>
          <w:szCs w:val="21"/>
          <w:shd w:val="clear" w:fill="F8F8F8"/>
        </w:rPr>
        <w:t>and</w:t>
      </w:r>
      <w:r>
        <w:rPr>
          <w:rFonts w:ascii="var(--monospace)" w:hAnsi="var(--monospace)" w:eastAsia="var(--monospace)"/>
          <w:color w:val="333333"/>
          <w:spacing w:val="0"/>
          <w:sz w:val="21"/>
          <w:szCs w:val="21"/>
          <w:shd w:val="clear" w:fill="F8F8F8"/>
        </w:rPr>
        <w:t xml:space="preserve"> a</w:t>
      </w:r>
      <w:r>
        <w:rPr>
          <w:rFonts w:ascii="var(--monospace)" w:hAnsi="var(--monospace)" w:eastAsia="var(--monospace)"/>
          <w:color w:val="0055AA"/>
          <w:spacing w:val="0"/>
          <w:sz w:val="21"/>
          <w:szCs w:val="21"/>
          <w:shd w:val="clear" w:fill="F8F8F8"/>
        </w:rPr>
        <w:t>.user_id</w:t>
      </w:r>
      <w:r>
        <w:rPr>
          <w:rFonts w:ascii="var(--monospace)" w:hAnsi="var(--monospace)" w:eastAsia="var(--monospace)"/>
          <w:color w:val="333333"/>
          <w:spacing w:val="0"/>
          <w:sz w:val="21"/>
          <w:szCs w:val="21"/>
          <w:shd w:val="clear" w:fill="F8F8F8"/>
        </w:rPr>
        <w:t xml:space="preserve"> = b</w:t>
      </w:r>
      <w:r>
        <w:rPr>
          <w:rFonts w:ascii="var(--monospace)" w:hAnsi="var(--monospace)" w:eastAsia="var(--monospace)"/>
          <w:color w:val="0055AA"/>
          <w:spacing w:val="0"/>
          <w:sz w:val="21"/>
          <w:szCs w:val="21"/>
          <w:shd w:val="clear" w:fill="F8F8F8"/>
        </w:rPr>
        <w:t>.user_id</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770088"/>
          <w:spacing w:val="0"/>
          <w:sz w:val="21"/>
          <w:szCs w:val="21"/>
          <w:shd w:val="clear" w:fill="F8F8F8"/>
        </w:rPr>
        <w:t>union</w:t>
      </w:r>
      <w:r>
        <w:rPr>
          <w:rFonts w:ascii="var(--monospace)" w:hAnsi="var(--monospace)" w:eastAsia="var(--monospace)"/>
          <w:color w:val="333333"/>
          <w:spacing w:val="0"/>
          <w:sz w:val="21"/>
          <w:szCs w:val="21"/>
          <w:shd w:val="clear" w:fill="F8F8F8"/>
        </w:rPr>
        <w:t xml:space="preserve"> all</w:t>
      </w:r>
    </w:p>
    <w:p>
      <w:pPr>
        <w:snapToGrid w:val="0"/>
        <w:spacing w:before="60" w:after="60" w:line="312" w:lineRule="auto"/>
        <w:jc w:val="left"/>
        <w:rPr>
          <w:rFonts w:ascii="var(--monospace)" w:hAnsi="var(--monospace)" w:eastAsia="var(--monospace)"/>
          <w:color w:val="221199"/>
          <w:spacing w:val="0"/>
          <w:sz w:val="21"/>
          <w:szCs w:val="21"/>
          <w:shd w:val="clear" w:fill="F8F8F8"/>
        </w:rPr>
      </w:pPr>
      <w:r>
        <w:rPr>
          <w:rFonts w:ascii="var(--monospace)" w:hAnsi="var(--monospace)" w:eastAsia="var(--monospace)"/>
          <w:color w:val="770088"/>
          <w:spacing w:val="0"/>
          <w:sz w:val="21"/>
          <w:szCs w:val="21"/>
          <w:shd w:val="clear" w:fill="F8F8F8"/>
        </w:rPr>
        <w:t>select</w:t>
      </w:r>
      <w:r>
        <w:rPr>
          <w:rFonts w:ascii="var(--monospace)" w:hAnsi="var(--monospace)" w:eastAsia="var(--monospace)"/>
          <w:color w:val="333333"/>
          <w:spacing w:val="0"/>
          <w:sz w:val="21"/>
          <w:szCs w:val="21"/>
          <w:shd w:val="clear" w:fill="F8F8F8"/>
        </w:rPr>
        <w:t xml:space="preserve"> * </w:t>
      </w:r>
      <w:r>
        <w:rPr>
          <w:rFonts w:ascii="var(--monospace)" w:hAnsi="var(--monospace)" w:eastAsia="var(--monospace)"/>
          <w:color w:val="770088"/>
          <w:spacing w:val="0"/>
          <w:sz w:val="21"/>
          <w:szCs w:val="21"/>
          <w:shd w:val="clear" w:fill="F8F8F8"/>
        </w:rPr>
        <w:t>from</w:t>
      </w:r>
      <w:r>
        <w:rPr>
          <w:rFonts w:ascii="var(--monospace)" w:hAnsi="var(--monospace)" w:eastAsia="var(--monospace)"/>
          <w:color w:val="333333"/>
          <w:spacing w:val="0"/>
          <w:sz w:val="21"/>
          <w:szCs w:val="21"/>
          <w:shd w:val="clear" w:fill="F8F8F8"/>
        </w:rPr>
        <w:t xml:space="preserve"> log a </w:t>
      </w:r>
      <w:r>
        <w:rPr>
          <w:rFonts w:ascii="var(--monospace)" w:hAnsi="var(--monospace)" w:eastAsia="var(--monospace)"/>
          <w:color w:val="770088"/>
          <w:spacing w:val="0"/>
          <w:sz w:val="21"/>
          <w:szCs w:val="21"/>
          <w:shd w:val="clear" w:fill="F8F8F8"/>
        </w:rPr>
        <w:t>where</w:t>
      </w:r>
      <w:r>
        <w:rPr>
          <w:rFonts w:ascii="var(--monospace)" w:hAnsi="var(--monospace)" w:eastAsia="var(--monospace)"/>
          <w:color w:val="333333"/>
          <w:spacing w:val="0"/>
          <w:sz w:val="21"/>
          <w:szCs w:val="21"/>
          <w:shd w:val="clear" w:fill="F8F8F8"/>
        </w:rPr>
        <w:t xml:space="preserve"> a</w:t>
      </w:r>
      <w:r>
        <w:rPr>
          <w:rFonts w:ascii="var(--monospace)" w:hAnsi="var(--monospace)" w:eastAsia="var(--monospace)"/>
          <w:color w:val="0055AA"/>
          <w:spacing w:val="0"/>
          <w:sz w:val="21"/>
          <w:szCs w:val="21"/>
          <w:shd w:val="clear" w:fill="F8F8F8"/>
        </w:rPr>
        <w:t xml:space="preserve">.user_id </w:t>
      </w:r>
      <w:r>
        <w:rPr>
          <w:rFonts w:ascii="var(--monospace)" w:hAnsi="var(--monospace)" w:eastAsia="var(--monospace)"/>
          <w:color w:val="770088"/>
          <w:spacing w:val="0"/>
          <w:sz w:val="21"/>
          <w:szCs w:val="21"/>
          <w:shd w:val="clear" w:fill="F8F8F8"/>
        </w:rPr>
        <w:t xml:space="preserve">is </w:t>
      </w:r>
      <w:r>
        <w:rPr>
          <w:rFonts w:ascii="var(--monospace)" w:hAnsi="var(--monospace)" w:eastAsia="var(--monospace)"/>
          <w:color w:val="221199"/>
          <w:spacing w:val="0"/>
          <w:sz w:val="21"/>
          <w:szCs w:val="21"/>
          <w:shd w:val="clear" w:fill="F8F8F8"/>
        </w:rPr>
        <w:t>null</w:t>
      </w:r>
    </w:p>
    <w:p>
      <w:pPr>
        <w:snapToGrid w:val="0"/>
        <w:spacing w:before="60" w:after="60" w:line="312" w:lineRule="auto"/>
        <w:jc w:val="left"/>
        <w:rPr>
          <w:rFonts w:ascii="微软雅黑" w:hAnsi="微软雅黑" w:eastAsia="微软雅黑"/>
          <w:color w:val="333333"/>
          <w:sz w:val="21"/>
          <w:szCs w:val="21"/>
          <w:shd w:val="clear" w:fill="FFFF00"/>
        </w:rPr>
      </w:pPr>
      <w:r>
        <w:rPr>
          <w:rFonts w:ascii="Open Sans, Clear Sans, Helvetic" w:hAnsi="Open Sans, Clear Sans, Helvetic" w:eastAsia="Open Sans, Clear Sans, Helvetic"/>
          <w:b/>
          <w:bCs/>
          <w:color w:val="333333"/>
          <w:spacing w:val="0"/>
          <w:sz w:val="21"/>
          <w:szCs w:val="21"/>
          <w:shd w:val="clear" w:fill="FFFF00"/>
        </w:rPr>
        <w:t>（2）不同的数据类型关联产生数据倾斜</w:t>
      </w:r>
    </w:p>
    <w:p>
      <w:pPr>
        <w:snapToGrid w:val="0"/>
        <w:spacing w:before="60" w:after="60" w:line="312" w:lineRule="auto"/>
        <w:jc w:val="left"/>
        <w:rPr>
          <w:rFonts w:ascii="微软雅黑" w:hAnsi="微软雅黑" w:eastAsia="微软雅黑"/>
          <w:color w:val="333333"/>
          <w:sz w:val="21"/>
          <w:szCs w:val="21"/>
        </w:rPr>
      </w:pPr>
      <w:r>
        <w:rPr>
          <w:rFonts w:ascii="Open Sans, Clear Sans, Helvetic" w:hAnsi="Open Sans, Clear Sans, Helvetic" w:eastAsia="Open Sans, Clear Sans, Helvetic"/>
          <w:color w:val="333333"/>
          <w:spacing w:val="0"/>
          <w:sz w:val="21"/>
          <w:szCs w:val="21"/>
        </w:rPr>
        <w:t>用户表中user_id 字段为 int ，log表中user_id字段类型既有int类型也有string类型。当按照user_id 进行两个表的join操作时，默认的Hash操作进行分配，这样会导致所有String类型的id的记录分配到一个Reducer中</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AA5500"/>
          <w:spacing w:val="0"/>
          <w:sz w:val="21"/>
          <w:szCs w:val="21"/>
          <w:shd w:val="clear" w:fill="F8F8F8"/>
        </w:rPr>
        <w:t>-- 把不同类型的字段同意转换为String类型后 进行关联</w:t>
      </w:r>
    </w:p>
    <w:p>
      <w:pPr>
        <w:snapToGrid w:val="0"/>
        <w:spacing w:before="60" w:after="60" w:line="312" w:lineRule="auto"/>
        <w:jc w:val="left"/>
        <w:rPr>
          <w:rFonts w:ascii="var(--monospace)" w:hAnsi="var(--monospace)" w:eastAsia="var(--monospace)"/>
          <w:color w:val="333333"/>
          <w:spacing w:val="0"/>
          <w:sz w:val="21"/>
          <w:szCs w:val="21"/>
          <w:shd w:val="clear" w:fill="F8F8F8"/>
        </w:rPr>
      </w:pPr>
      <w:r>
        <w:rPr>
          <w:rFonts w:ascii="var(--monospace)" w:hAnsi="var(--monospace)" w:eastAsia="var(--monospace)"/>
          <w:color w:val="770088"/>
          <w:spacing w:val="0"/>
          <w:sz w:val="21"/>
          <w:szCs w:val="21"/>
          <w:shd w:val="clear" w:fill="F8F8F8"/>
        </w:rPr>
        <w:t>select</w:t>
      </w:r>
      <w:r>
        <w:rPr>
          <w:rFonts w:ascii="var(--monospace)" w:hAnsi="var(--monospace)" w:eastAsia="var(--monospace)"/>
          <w:color w:val="333333"/>
          <w:spacing w:val="0"/>
          <w:sz w:val="21"/>
          <w:szCs w:val="21"/>
          <w:shd w:val="clear" w:fill="F8F8F8"/>
        </w:rPr>
        <w:t xml:space="preserve"> * </w:t>
      </w:r>
      <w:r>
        <w:rPr>
          <w:rFonts w:ascii="var(--monospace)" w:hAnsi="var(--monospace)" w:eastAsia="var(--monospace)"/>
          <w:color w:val="770088"/>
          <w:spacing w:val="0"/>
          <w:sz w:val="21"/>
          <w:szCs w:val="21"/>
          <w:shd w:val="clear" w:fill="F8F8F8"/>
        </w:rPr>
        <w:t>from</w:t>
      </w:r>
      <w:r>
        <w:rPr>
          <w:rFonts w:ascii="var(--monospace)" w:hAnsi="var(--monospace)" w:eastAsia="var(--monospace)"/>
          <w:color w:val="333333"/>
          <w:spacing w:val="0"/>
          <w:sz w:val="21"/>
          <w:szCs w:val="21"/>
          <w:shd w:val="clear" w:fill="F8F8F8"/>
        </w:rPr>
        <w:t xml:space="preserve"> users a left outer </w:t>
      </w:r>
      <w:r>
        <w:rPr>
          <w:rFonts w:ascii="var(--monospace)" w:hAnsi="var(--monospace)" w:eastAsia="var(--monospace)"/>
          <w:color w:val="770088"/>
          <w:spacing w:val="0"/>
          <w:sz w:val="21"/>
          <w:szCs w:val="21"/>
          <w:shd w:val="clear" w:fill="F8F8F8"/>
        </w:rPr>
        <w:t>join</w:t>
      </w:r>
      <w:r>
        <w:rPr>
          <w:rFonts w:ascii="var(--monospace)" w:hAnsi="var(--monospace)" w:eastAsia="var(--monospace)"/>
          <w:color w:val="333333"/>
          <w:spacing w:val="0"/>
          <w:sz w:val="21"/>
          <w:szCs w:val="21"/>
          <w:shd w:val="clear" w:fill="F8F8F8"/>
        </w:rPr>
        <w:t xml:space="preserve"> logs b </w:t>
      </w:r>
      <w:r>
        <w:rPr>
          <w:rFonts w:ascii="var(--monospace)" w:hAnsi="var(--monospace)" w:eastAsia="var(--monospace)"/>
          <w:color w:val="770088"/>
          <w:spacing w:val="0"/>
          <w:sz w:val="21"/>
          <w:szCs w:val="21"/>
          <w:shd w:val="clear" w:fill="F8F8F8"/>
        </w:rPr>
        <w:t>on</w:t>
      </w:r>
      <w:r>
        <w:rPr>
          <w:rFonts w:ascii="var(--monospace)" w:hAnsi="var(--monospace)" w:eastAsia="var(--monospace)"/>
          <w:color w:val="333333"/>
          <w:spacing w:val="0"/>
          <w:sz w:val="21"/>
          <w:szCs w:val="21"/>
          <w:shd w:val="clear" w:fill="F8F8F8"/>
        </w:rPr>
        <w:t xml:space="preserve"> a</w:t>
      </w:r>
      <w:r>
        <w:rPr>
          <w:rFonts w:ascii="var(--monospace)" w:hAnsi="var(--monospace)" w:eastAsia="var(--monospace)"/>
          <w:color w:val="0055AA"/>
          <w:spacing w:val="0"/>
          <w:sz w:val="21"/>
          <w:szCs w:val="21"/>
          <w:shd w:val="clear" w:fill="F8F8F8"/>
        </w:rPr>
        <w:t>.user_id</w:t>
      </w:r>
      <w:r>
        <w:rPr>
          <w:rFonts w:ascii="var(--monospace)" w:hAnsi="var(--monospace)" w:eastAsia="var(--monospace)"/>
          <w:color w:val="333333"/>
          <w:spacing w:val="0"/>
          <w:sz w:val="21"/>
          <w:szCs w:val="21"/>
          <w:shd w:val="clear" w:fill="F8F8F8"/>
        </w:rPr>
        <w:t xml:space="preserve"> = cast(b</w:t>
      </w:r>
      <w:r>
        <w:rPr>
          <w:rFonts w:ascii="var(--monospace)" w:hAnsi="var(--monospace)" w:eastAsia="var(--monospace)"/>
          <w:color w:val="0055AA"/>
          <w:spacing w:val="0"/>
          <w:sz w:val="21"/>
          <w:szCs w:val="21"/>
          <w:shd w:val="clear" w:fill="F8F8F8"/>
        </w:rPr>
        <w:t>.user_id</w:t>
      </w:r>
      <w:r>
        <w:rPr>
          <w:rFonts w:ascii="var(--monospace)" w:hAnsi="var(--monospace)" w:eastAsia="var(--monospace)"/>
          <w:color w:val="770088"/>
          <w:spacing w:val="0"/>
          <w:sz w:val="21"/>
          <w:szCs w:val="21"/>
          <w:shd w:val="clear" w:fill="F8F8F8"/>
        </w:rPr>
        <w:t>as</w:t>
      </w:r>
      <w:r>
        <w:rPr>
          <w:rFonts w:ascii="var(--monospace)" w:hAnsi="var(--monospace)" w:eastAsia="var(--monospace)"/>
          <w:color w:val="333333"/>
          <w:spacing w:val="0"/>
          <w:sz w:val="21"/>
          <w:szCs w:val="21"/>
          <w:shd w:val="clear" w:fill="F8F8F8"/>
        </w:rPr>
        <w:t xml:space="preserve"> String); </w:t>
      </w:r>
    </w:p>
    <w:p>
      <w:pPr>
        <w:snapToGrid w:val="0"/>
        <w:spacing w:before="60" w:after="60" w:line="312" w:lineRule="auto"/>
        <w:jc w:val="left"/>
        <w:rPr>
          <w:rFonts w:ascii="微软雅黑" w:hAnsi="微软雅黑" w:eastAsia="微软雅黑"/>
          <w:color w:val="678F00"/>
          <w:sz w:val="21"/>
          <w:szCs w:val="21"/>
          <w:shd w:val="clear" w:fill="FFFF00"/>
        </w:rPr>
      </w:pPr>
      <w:r>
        <w:rPr>
          <w:rFonts w:ascii="Open Sans, Clear Sans, Helvetic" w:hAnsi="Open Sans, Clear Sans, Helvetic" w:eastAsia="Open Sans, Clear Sans, Helvetic"/>
          <w:b/>
          <w:bCs/>
          <w:color w:val="678F00"/>
          <w:spacing w:val="0"/>
          <w:sz w:val="21"/>
          <w:szCs w:val="21"/>
          <w:shd w:val="clear" w:fill="FFFF00"/>
        </w:rPr>
        <w:t>（3）比如在你拉数据的时候，某个节点上的数据分配配比过多。</w:t>
      </w:r>
    </w:p>
    <w:p>
      <w:pPr>
        <w:snapToGrid w:val="0"/>
        <w:spacing w:before="60" w:after="60" w:line="312" w:lineRule="auto"/>
        <w:jc w:val="left"/>
        <w:rPr>
          <w:rFonts w:ascii="微软雅黑" w:hAnsi="微软雅黑" w:eastAsia="微软雅黑"/>
          <w:color w:val="333333"/>
          <w:sz w:val="21"/>
          <w:szCs w:val="21"/>
        </w:rPr>
      </w:pPr>
      <w:r>
        <w:rPr>
          <w:rFonts w:ascii="var(--monospace)" w:hAnsi="var(--monospace)" w:eastAsia="var(--monospace)"/>
          <w:color w:val="333333"/>
          <w:spacing w:val="0"/>
          <w:sz w:val="21"/>
          <w:szCs w:val="21"/>
          <w:shd w:val="clear" w:fill="F8F8F8"/>
        </w:rPr>
        <w:t>拉数据时自己多注意，避免崩溃</w:t>
      </w:r>
    </w:p>
    <w:p>
      <w:pPr>
        <w:pStyle w:val="3"/>
        <w:snapToGrid w:val="0"/>
        <w:jc w:val="left"/>
        <w:rPr>
          <w:rFonts w:ascii="微软雅黑" w:hAnsi="微软雅黑" w:eastAsia="微软雅黑"/>
          <w:sz w:val="21"/>
          <w:szCs w:val="21"/>
        </w:rPr>
      </w:pPr>
      <w:r>
        <w:rPr>
          <w:rFonts w:ascii="微软雅黑" w:hAnsi="微软雅黑" w:eastAsia="微软雅黑"/>
          <w:color w:val="333333"/>
          <w:sz w:val="21"/>
          <w:szCs w:val="21"/>
        </w:rPr>
        <w:t>你知道的关系型数据库和非关系型数据库有哪些？区别是什么？</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讨论群成员【@风、@eliaukub 、@白小鹏、@朤 】非常感谢群友的提问</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讨论结果：</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FF0000"/>
          <w:sz w:val="21"/>
          <w:szCs w:val="21"/>
        </w:rPr>
        <w:t>关系型数据库：</w:t>
      </w:r>
      <w:r>
        <w:rPr>
          <w:rFonts w:ascii="微软雅黑" w:hAnsi="微软雅黑" w:eastAsia="微软雅黑"/>
          <w:color w:val="333333"/>
          <w:sz w:val="21"/>
          <w:szCs w:val="21"/>
        </w:rPr>
        <w:t>sql server、Oracle、mysql、db2、gp、access等等</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FF0000"/>
          <w:sz w:val="21"/>
          <w:szCs w:val="21"/>
        </w:rPr>
        <w:t>非关系型数据库：</w:t>
      </w:r>
      <w:r>
        <w:rPr>
          <w:rFonts w:ascii="微软雅黑" w:hAnsi="微软雅黑" w:eastAsia="微软雅黑"/>
          <w:color w:val="333333"/>
          <w:sz w:val="21"/>
          <w:szCs w:val="21"/>
        </w:rPr>
        <w:t>redis、hbase、clickhouse、cassandra、es等等</w:t>
      </w:r>
    </w:p>
    <w:p>
      <w:pPr>
        <w:snapToGrid w:val="0"/>
        <w:spacing w:before="60" w:after="60" w:line="312" w:lineRule="auto"/>
        <w:jc w:val="left"/>
        <w:rPr>
          <w:rFonts w:ascii="微软雅黑" w:hAnsi="微软雅黑" w:eastAsia="微软雅黑"/>
          <w:color w:val="FF0000"/>
          <w:sz w:val="21"/>
          <w:szCs w:val="21"/>
        </w:rPr>
      </w:pPr>
      <w:r>
        <w:rPr>
          <w:rFonts w:ascii="微软雅黑" w:hAnsi="微软雅黑" w:eastAsia="微软雅黑"/>
          <w:color w:val="FF0000"/>
          <w:sz w:val="21"/>
          <w:szCs w:val="21"/>
        </w:rPr>
        <w:t>关系型数据库和非关系型数据库的区别：</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关系型数据库在数据的存储上通常以二维表的形式</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非关系数据库可以通过html、xml等非二维表格形式存储</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非关系型数据库在很多时候以复杂的关系来表达数据结构</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redis 数据类型是 k-v，数据是基于内存。所以它很快。</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MongoDB 是一个基于分布式文件存储的数据库。</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咱们的mongodb批量有性能问题。不知道是啥问题，单条插入报错，看你ack级别了，就像kafka可以调整ack一样</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芒果可以表嵌套，芒果完全可以替代mysql</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芒果有readconcern和writeconcern非关系型，类似kafka的那种ack机制</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clickhouse存粹的olap数据库吧</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在传统关系型数据库遵循范式结构</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而一些像neo4j的图数据库里则完全用一个表里的多个节点来阐述类型类似公司机构层级，或者是血缘关系，朋友关系等</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而传统关系型数据库大多是循序第三范式，把关系节点拆解成行，通过parent_id等方式来存储树形结构</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redis则在嵌套这方面支持不够，它的定位就是为了做一个快速的缓存系统</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类似neo4j这种存储单层网络模型，社交关系网这些，还有树形结构</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redis则在嵌套这方面支持不够，它的定位就是为了做一个快速的缓存系统</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芒果则是更趋近关系型数据库，支持事务，备份恢复，集群分片等分布式数据库</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非关系型数据库就是因为关系型数据库在很多情况下不满足需求，或者性能无法满足，开始慢慢的演化</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而类似clickhouse这种用于图表展示的比数据库，很多时候数据和数据之间没有任何关系</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多半是以行式存储</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真正的非关系型，说的其实是像clickhouse这种用来存储没有任何关系的数据</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以前的芒果没有多段事务(类似kafka的ack)，在cap理论里只占了AP，也就是可用性和分区容错性，在后来的迭代中引入了ack机制，可以在AP和CP之间切换，在以前只能支持AP的时代，大多用于存储日志，而日志和日志之间没有直接关系</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假如你数据库里有个结构层级关系的树形结构</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那么你可以直接丢进mongodb做文档嵌套，实际上这个丢进去了虽然是丢进nosql数据库，但是它的最终目的还说为了存储关系型数据</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nosql和sql并不是简单的用来区分关系型和非关系型数据库</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具体还是要看用法和支持度</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它有个演变的过程</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所以很多人对这些概念其实有误区</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总之核心就是，要区分关系型和非关系型，就要知道为什么有非关系型数据库</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我们公司其他部门曾经在数据库里存储过用户关系结构和用户族谱，血缘关系</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不过后来太慢了</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所以才引进了neo4j</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直接对节点的操作很方便</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而要去mysql里把这个关系模型搭建出来，说白了关系型数据库顶多弄个parent_id</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也就是树形结构</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关系型数据库支持树形结构已经比较困难了，大量数据下的遍历和修改都麻烦</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假如冗余了path类似的字段，那更新一个树形节点可能导致很多数据都被更新</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芒果支持读写事务，支持预写日志，redo之类的</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2257425" cy="1400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257425" cy="1400175"/>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芒果支持大文件存储，支持简单的mr</w:t>
      </w: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Hive如何避免小文件的产生,如何处理大量小文件？</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Hive如何避免小文件的产生</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在使用Hive插入表中时，可以通过参数来控制文件大小</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```Sql</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hive.merge.tezfiles=true;</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hive.merge.mapfiles=true;</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hive.merge.mapredfiles=true;</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hive.merge.size.per.task=128000000;</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hive.merge.smallfiles.avgsize=128000000;</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上面的参数设置对于MR 和 Tez引擎都适用。可以通过设置确保文件大小均小于或等于128MB</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```Sql</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hive.merge.mapfiles=true;（默认值为真） 是否合并Map输出文件</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hive.merge.mapredfiles=false;（默认值为假）是否合并Reduce 端输出文件</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hive.merge.size.per.task=256*1000*1000;（默认值为 256000000） 合并文件的大小</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hive.merge.orcfile.stripe.level=true;(默认为真) 开启orc文件的合并</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hive.merge.smallfiles.avgsize=16777216;(默认16000000) 作业的平均输出小于该值，启用一个mr任务合并小文件，前提是开启 mr两阶段文件合并</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控制reducer的数量</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```Sql</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xml:space="preserve">set hive.exec.reducers.bytes.per.reducer=&lt;number&gt; </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hive.exec.reducers.max=&lt;number&gt;</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mapreduce.job.reduces=&lt;number&gt;</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其中set mapreduce.job.reduces=number的方式优先级最高，set hive.exec.reducers.max=number优先级次之，set hive.exec.reducers.bytes.per.reducer=number 优先级最低。从hive0.14开始，一个reducer处理文件的大小的默认值是256M。</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对于已经产生的小文件进行合并</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一通过参数配置的方式将表中的数据写入到新表，然后再将数据覆盖/或修改表名</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```Sql</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hive.merge.mapfiles=true;（默认值为真） 是否合并Map输出文件</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hive.merge.mapredfiles=false;（默认值为假）是否合并Reduce 端输出文件</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hive.merge.size.per.task=256*1000*1000;（默认值为 256000000） 合并文件的大小</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set hive.merge.smallfiles.avgsize=16777216;(默认16000000) 作业的平均输出小于该值，启用一个mr任务合并小文件，前提是开启 mr两阶段文件合并</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xml:space="preserve">insert overwrit table new_table </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select * from old_table;</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drop table old_table;</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xml:space="preserve">alter table new_table RENAME TO old_table; </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通过spark sql 的方式读取文件，然后通过减少Rdd的分区的方式达到合并小文件的目的</w:t>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```scala</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1。创建一个临时目录</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2。将要通过Hadoop的Api计算出文件的大小。</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3。文件大小/要合并后的文件大小  =  合并后的文件数量</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4。备份原文件夹</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4。spark 读取要合并的文件，并调整并行度：coalesce(合并后的文件数量)，然后写出到hive表路径</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5。删除备份文件。</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//代码自己实现</w:t>
      </w:r>
    </w:p>
    <w:p>
      <w:pPr>
        <w:snapToGrid w:val="0"/>
        <w:spacing w:before="60" w:after="60" w:line="312" w:lineRule="auto"/>
        <w:jc w:val="left"/>
        <w:rPr>
          <w:rFonts w:ascii="微软雅黑" w:hAnsi="微软雅黑" w:eastAsia="微软雅黑"/>
          <w:color w:val="333333"/>
          <w:sz w:val="21"/>
          <w:szCs w:val="21"/>
        </w:rPr>
      </w:pP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tez引擎的优点</w:t>
      </w:r>
    </w:p>
    <w:p>
      <w:pPr>
        <w:snapToGrid w:val="0"/>
        <w:spacing w:before="0" w:after="0" w:line="360" w:lineRule="auto"/>
        <w:ind w:left="0" w:right="0" w:firstLine="420"/>
        <w:jc w:val="both"/>
        <w:rPr>
          <w:rFonts w:ascii="微软雅黑" w:hAnsi="微软雅黑" w:eastAsia="微软雅黑"/>
          <w:color w:val="333333"/>
          <w:sz w:val="21"/>
          <w:szCs w:val="21"/>
        </w:rPr>
      </w:pPr>
      <w:r>
        <w:rPr>
          <w:rFonts w:ascii="'Times New Roman'" w:hAnsi="'Times New Roman'" w:eastAsia="'Times New Roman'"/>
          <w:color w:val="000000"/>
          <w:sz w:val="21"/>
          <w:szCs w:val="21"/>
        </w:rPr>
        <w:t>Tez</w:t>
      </w:r>
      <w:r>
        <w:rPr>
          <w:rFonts w:ascii="宋体" w:hAnsi="宋体" w:eastAsia="宋体"/>
          <w:color w:val="000000"/>
          <w:sz w:val="21"/>
          <w:szCs w:val="21"/>
        </w:rPr>
        <w:t>可以将多个有依赖的作业转换为一个作业，这样只需写一次</w:t>
      </w:r>
      <w:r>
        <w:rPr>
          <w:rFonts w:ascii="'Times New Roman'" w:hAnsi="'Times New Roman'" w:eastAsia="'Times New Roman'"/>
          <w:color w:val="000000"/>
          <w:sz w:val="21"/>
          <w:szCs w:val="21"/>
        </w:rPr>
        <w:t>HDFS</w:t>
      </w:r>
      <w:r>
        <w:rPr>
          <w:rFonts w:ascii="宋体" w:hAnsi="宋体" w:eastAsia="宋体"/>
          <w:color w:val="000000"/>
          <w:sz w:val="21"/>
          <w:szCs w:val="21"/>
        </w:rPr>
        <w:t>，且中间节点较少，从而大大提升作业的计算性能。</w:t>
      </w:r>
    </w:p>
    <w:p>
      <w:pPr>
        <w:snapToGrid w:val="0"/>
        <w:spacing w:before="0" w:after="0" w:line="360" w:lineRule="auto"/>
        <w:ind w:left="0" w:right="0" w:firstLine="420"/>
        <w:jc w:val="both"/>
        <w:rPr>
          <w:rFonts w:ascii="微软雅黑" w:hAnsi="微软雅黑" w:eastAsia="微软雅黑"/>
          <w:color w:val="333333"/>
          <w:sz w:val="21"/>
          <w:szCs w:val="21"/>
        </w:rPr>
      </w:pPr>
      <w:r>
        <w:rPr>
          <w:rFonts w:ascii="'Times New Roman'" w:hAnsi="'Times New Roman'" w:eastAsia="'Times New Roman'"/>
          <w:color w:val="000000"/>
          <w:sz w:val="21"/>
          <w:szCs w:val="21"/>
        </w:rPr>
        <w:t>Mr/tez/spark</w:t>
      </w:r>
      <w:r>
        <w:rPr>
          <w:rFonts w:ascii="宋体" w:hAnsi="宋体" w:eastAsia="宋体"/>
          <w:color w:val="000000"/>
          <w:sz w:val="21"/>
          <w:szCs w:val="21"/>
        </w:rPr>
        <w:t>区别：</w:t>
      </w:r>
    </w:p>
    <w:p>
      <w:pPr>
        <w:snapToGrid w:val="0"/>
        <w:spacing w:before="0" w:after="0" w:line="360" w:lineRule="auto"/>
        <w:ind w:left="0" w:right="0" w:firstLine="420"/>
        <w:jc w:val="both"/>
        <w:rPr>
          <w:rFonts w:ascii="微软雅黑" w:hAnsi="微软雅黑" w:eastAsia="微软雅黑"/>
          <w:color w:val="333333"/>
          <w:sz w:val="21"/>
          <w:szCs w:val="21"/>
        </w:rPr>
      </w:pPr>
      <w:r>
        <w:rPr>
          <w:rFonts w:ascii="'Times New Roman'" w:hAnsi="'Times New Roman'" w:eastAsia="'Times New Roman'"/>
          <w:color w:val="000000"/>
          <w:sz w:val="21"/>
          <w:szCs w:val="21"/>
        </w:rPr>
        <w:t>M</w:t>
      </w:r>
      <w:r>
        <w:rPr>
          <w:rFonts w:ascii="宋体" w:hAnsi="宋体" w:eastAsia="宋体"/>
          <w:color w:val="000000"/>
          <w:sz w:val="21"/>
          <w:szCs w:val="21"/>
        </w:rPr>
        <w:t>r引擎：多</w:t>
      </w:r>
      <w:r>
        <w:rPr>
          <w:rFonts w:ascii="Times New Roman" w:hAnsi="Times New Roman" w:eastAsia="Times New Roman"/>
          <w:color w:val="000000"/>
          <w:sz w:val="21"/>
          <w:szCs w:val="21"/>
        </w:rPr>
        <w:t>job</w:t>
      </w:r>
      <w:r>
        <w:rPr>
          <w:rFonts w:ascii="宋体" w:hAnsi="宋体" w:eastAsia="宋体"/>
          <w:color w:val="000000"/>
          <w:sz w:val="21"/>
          <w:szCs w:val="21"/>
        </w:rPr>
        <w:t>串联，基于磁盘，落盘的地方比较多。虽然慢，但一定能跑出结果。一般处理，</w:t>
      </w:r>
      <w:r>
        <w:rPr>
          <w:rFonts w:ascii="宋体" w:hAnsi="宋体" w:eastAsia="宋体"/>
          <w:color w:val="FF0000"/>
          <w:sz w:val="21"/>
          <w:szCs w:val="21"/>
        </w:rPr>
        <w:t>周、月、年指标。</w:t>
      </w:r>
    </w:p>
    <w:p>
      <w:pPr>
        <w:snapToGrid w:val="0"/>
        <w:spacing w:before="0" w:after="0" w:line="360" w:lineRule="auto"/>
        <w:ind w:left="0" w:right="0" w:firstLine="420"/>
        <w:jc w:val="both"/>
        <w:rPr>
          <w:rFonts w:ascii="微软雅黑" w:hAnsi="微软雅黑" w:eastAsia="微软雅黑"/>
          <w:color w:val="333333"/>
          <w:sz w:val="21"/>
          <w:szCs w:val="21"/>
        </w:rPr>
      </w:pPr>
      <w:r>
        <w:rPr>
          <w:rFonts w:ascii="'Times New Roman'" w:hAnsi="'Times New Roman'" w:eastAsia="'Times New Roman'"/>
          <w:color w:val="000000"/>
          <w:sz w:val="21"/>
          <w:szCs w:val="21"/>
        </w:rPr>
        <w:t>S</w:t>
      </w:r>
      <w:r>
        <w:rPr>
          <w:rFonts w:ascii="宋体" w:hAnsi="宋体" w:eastAsia="宋体"/>
          <w:color w:val="000000"/>
          <w:sz w:val="21"/>
          <w:szCs w:val="21"/>
        </w:rPr>
        <w:t>park引擎：虽然在</w:t>
      </w:r>
      <w:r>
        <w:rPr>
          <w:rFonts w:ascii="Times New Roman" w:hAnsi="Times New Roman" w:eastAsia="Times New Roman"/>
          <w:color w:val="000000"/>
          <w:sz w:val="21"/>
          <w:szCs w:val="21"/>
        </w:rPr>
        <w:t>Shuffle</w:t>
      </w:r>
      <w:r>
        <w:rPr>
          <w:rFonts w:ascii="宋体" w:hAnsi="宋体" w:eastAsia="宋体"/>
          <w:color w:val="000000"/>
          <w:sz w:val="21"/>
          <w:szCs w:val="21"/>
        </w:rPr>
        <w:t>过程中也落盘，但是并不是所有算子都需要</w:t>
      </w:r>
      <w:r>
        <w:rPr>
          <w:rFonts w:ascii="Times New Roman" w:hAnsi="Times New Roman" w:eastAsia="Times New Roman"/>
          <w:color w:val="000000"/>
          <w:sz w:val="21"/>
          <w:szCs w:val="21"/>
        </w:rPr>
        <w:t>Shuffle</w:t>
      </w:r>
      <w:r>
        <w:rPr>
          <w:rFonts w:ascii="宋体" w:hAnsi="宋体" w:eastAsia="宋体"/>
          <w:color w:val="000000"/>
          <w:sz w:val="21"/>
          <w:szCs w:val="21"/>
        </w:rPr>
        <w:t xml:space="preserve">，尤其是多算子过程，中间过程不落盘 </w:t>
      </w:r>
      <w:r>
        <w:rPr>
          <w:rFonts w:ascii="'Times New Roman'" w:hAnsi="'Times New Roman'" w:eastAsia="'Times New Roman'"/>
          <w:color w:val="000000"/>
          <w:sz w:val="21"/>
          <w:szCs w:val="21"/>
        </w:rPr>
        <w:t> DAG</w:t>
      </w:r>
      <w:r>
        <w:rPr>
          <w:rFonts w:ascii="宋体" w:hAnsi="宋体" w:eastAsia="宋体"/>
          <w:color w:val="000000"/>
          <w:sz w:val="21"/>
          <w:szCs w:val="21"/>
        </w:rPr>
        <w:t>有向无环图。兼顾了可靠性和效率。</w:t>
      </w:r>
      <w:r>
        <w:rPr>
          <w:rFonts w:ascii="宋体" w:hAnsi="宋体" w:eastAsia="宋体"/>
          <w:color w:val="FF0000"/>
          <w:sz w:val="21"/>
          <w:szCs w:val="21"/>
        </w:rPr>
        <w:t>一般处理天指标。</w:t>
      </w:r>
    </w:p>
    <w:p>
      <w:pPr>
        <w:snapToGrid w:val="0"/>
        <w:spacing w:before="0" w:after="0" w:line="360" w:lineRule="auto"/>
        <w:ind w:left="0" w:right="0" w:firstLine="420"/>
        <w:jc w:val="both"/>
        <w:rPr>
          <w:rFonts w:ascii="微软雅黑" w:hAnsi="微软雅黑" w:eastAsia="微软雅黑"/>
          <w:color w:val="333333"/>
          <w:sz w:val="21"/>
          <w:szCs w:val="21"/>
        </w:rPr>
      </w:pPr>
      <w:r>
        <w:rPr>
          <w:rFonts w:ascii="宋体" w:hAnsi="宋体" w:eastAsia="宋体"/>
          <w:color w:val="000000"/>
          <w:sz w:val="21"/>
          <w:szCs w:val="21"/>
        </w:rPr>
        <w:t xml:space="preserve">Tez引擎：完全基于内存。 </w:t>
      </w:r>
      <w:r>
        <w:rPr>
          <w:rFonts w:ascii="'Times New Roman'" w:hAnsi="'Times New Roman'" w:eastAsia="'Times New Roman'"/>
          <w:color w:val="000000"/>
          <w:sz w:val="21"/>
          <w:szCs w:val="21"/>
        </w:rPr>
        <w:t> </w:t>
      </w:r>
      <w:r>
        <w:rPr>
          <w:rFonts w:ascii="宋体" w:hAnsi="宋体" w:eastAsia="宋体"/>
          <w:color w:val="000000"/>
          <w:sz w:val="21"/>
          <w:szCs w:val="21"/>
        </w:rPr>
        <w:t>注意：如果数据量特别大，慎重使用。容易OOM。</w:t>
      </w:r>
      <w:r>
        <w:rPr>
          <w:rFonts w:ascii="宋体" w:hAnsi="宋体" w:eastAsia="宋体"/>
          <w:color w:val="FF0000"/>
          <w:sz w:val="21"/>
          <w:szCs w:val="21"/>
        </w:rPr>
        <w:t>一般用于快速出结果，数据量比较小的场景</w:t>
      </w: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order by、sort by、distrbute by、cluster by，这四个的区别是什么？</w:t>
      </w:r>
    </w:p>
    <w:p>
      <w:pPr>
        <w:snapToGrid w:val="0"/>
        <w:spacing w:before="0" w:after="0" w:line="360" w:lineRule="auto"/>
        <w:ind w:left="0" w:right="0" w:firstLine="420"/>
        <w:jc w:val="both"/>
        <w:rPr>
          <w:rFonts w:ascii="微软雅黑" w:hAnsi="微软雅黑" w:eastAsia="微软雅黑"/>
          <w:color w:val="333333"/>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Order By</w:t>
      </w:r>
      <w:r>
        <w:rPr>
          <w:rFonts w:ascii="宋体" w:hAnsi="宋体" w:eastAsia="宋体"/>
          <w:color w:val="000000"/>
          <w:sz w:val="21"/>
          <w:szCs w:val="21"/>
        </w:rPr>
        <w:t>：全局排序，只有一个</w:t>
      </w:r>
      <w:r>
        <w:rPr>
          <w:rFonts w:ascii="Times New Roman" w:hAnsi="Times New Roman" w:eastAsia="Times New Roman"/>
          <w:color w:val="000000"/>
          <w:sz w:val="21"/>
          <w:szCs w:val="21"/>
        </w:rPr>
        <w:t>Reducer</w:t>
      </w:r>
      <w:r>
        <w:rPr>
          <w:rFonts w:ascii="宋体" w:hAnsi="宋体" w:eastAsia="宋体"/>
          <w:color w:val="000000"/>
          <w:sz w:val="21"/>
          <w:szCs w:val="21"/>
        </w:rPr>
        <w:t>；</w:t>
      </w:r>
    </w:p>
    <w:p>
      <w:pPr>
        <w:snapToGrid w:val="0"/>
        <w:spacing w:before="0" w:after="0" w:line="360" w:lineRule="auto"/>
        <w:ind w:left="0" w:right="0" w:firstLine="420"/>
        <w:jc w:val="both"/>
        <w:rPr>
          <w:rFonts w:ascii="微软雅黑" w:hAnsi="微软雅黑" w:eastAsia="微软雅黑"/>
          <w:color w:val="333333"/>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Sort By</w:t>
      </w:r>
      <w:r>
        <w:rPr>
          <w:rFonts w:ascii="宋体" w:hAnsi="宋体" w:eastAsia="宋体"/>
          <w:color w:val="000000"/>
          <w:sz w:val="21"/>
          <w:szCs w:val="21"/>
        </w:rPr>
        <w:t>：分区内有序；</w:t>
      </w:r>
    </w:p>
    <w:p>
      <w:pPr>
        <w:snapToGrid w:val="0"/>
        <w:spacing w:before="0" w:after="0" w:line="360" w:lineRule="auto"/>
        <w:ind w:left="0" w:right="0" w:firstLine="420"/>
        <w:jc w:val="both"/>
        <w:rPr>
          <w:rFonts w:ascii="微软雅黑" w:hAnsi="微软雅黑" w:eastAsia="微软雅黑"/>
          <w:color w:val="333333"/>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w:t>
      </w:r>
      <w:r>
        <w:rPr>
          <w:rFonts w:ascii="'Times New Roman'" w:hAnsi="'Times New Roman'" w:eastAsia="'Times New Roman'"/>
          <w:color w:val="000000"/>
          <w:sz w:val="21"/>
          <w:szCs w:val="21"/>
        </w:rPr>
        <w:t>Distrbute By</w:t>
      </w:r>
      <w:r>
        <w:rPr>
          <w:rFonts w:ascii="宋体" w:hAnsi="宋体" w:eastAsia="宋体"/>
          <w:color w:val="000000"/>
          <w:sz w:val="21"/>
          <w:szCs w:val="21"/>
        </w:rPr>
        <w:t>：类似</w:t>
      </w:r>
      <w:r>
        <w:rPr>
          <w:rFonts w:ascii="Times New Roman" w:hAnsi="Times New Roman" w:eastAsia="Times New Roman"/>
          <w:color w:val="000000"/>
          <w:sz w:val="21"/>
          <w:szCs w:val="21"/>
        </w:rPr>
        <w:t>MR</w:t>
      </w:r>
      <w:r>
        <w:rPr>
          <w:rFonts w:ascii="宋体" w:hAnsi="宋体" w:eastAsia="宋体"/>
          <w:color w:val="000000"/>
          <w:sz w:val="21"/>
          <w:szCs w:val="21"/>
        </w:rPr>
        <w:t>中</w:t>
      </w:r>
      <w:r>
        <w:rPr>
          <w:rFonts w:ascii="Times New Roman" w:hAnsi="Times New Roman" w:eastAsia="Times New Roman"/>
          <w:color w:val="000000"/>
          <w:sz w:val="21"/>
          <w:szCs w:val="21"/>
        </w:rPr>
        <w:t>Partition</w:t>
      </w:r>
      <w:r>
        <w:rPr>
          <w:rFonts w:ascii="宋体" w:hAnsi="宋体" w:eastAsia="宋体"/>
          <w:color w:val="000000"/>
          <w:sz w:val="21"/>
          <w:szCs w:val="21"/>
        </w:rPr>
        <w:t>，进行分区，结合</w:t>
      </w:r>
      <w:r>
        <w:rPr>
          <w:rFonts w:ascii="Times New Roman" w:hAnsi="Times New Roman" w:eastAsia="Times New Roman"/>
          <w:color w:val="000000"/>
          <w:sz w:val="21"/>
          <w:szCs w:val="21"/>
        </w:rPr>
        <w:t>sort by</w:t>
      </w:r>
      <w:r>
        <w:rPr>
          <w:rFonts w:ascii="宋体" w:hAnsi="宋体" w:eastAsia="宋体"/>
          <w:color w:val="000000"/>
          <w:sz w:val="21"/>
          <w:szCs w:val="21"/>
        </w:rPr>
        <w:t>使用。</w:t>
      </w:r>
    </w:p>
    <w:p>
      <w:pPr>
        <w:snapToGrid w:val="0"/>
        <w:spacing w:before="0" w:after="0" w:line="360" w:lineRule="auto"/>
        <w:ind w:left="0" w:right="0" w:firstLine="420"/>
        <w:jc w:val="both"/>
        <w:rPr>
          <w:rFonts w:ascii="微软雅黑" w:hAnsi="微软雅黑" w:eastAsia="微软雅黑"/>
          <w:color w:val="333333"/>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w:t>
      </w:r>
      <w:r>
        <w:rPr>
          <w:rFonts w:ascii="'Times New Roman'" w:hAnsi="'Times New Roman'" w:eastAsia="'Times New Roman'"/>
          <w:color w:val="000000"/>
          <w:sz w:val="21"/>
          <w:szCs w:val="21"/>
        </w:rPr>
        <w:t> Cluster By</w:t>
      </w:r>
      <w:r>
        <w:rPr>
          <w:rFonts w:ascii="宋体" w:hAnsi="宋体" w:eastAsia="宋体"/>
          <w:color w:val="000000"/>
          <w:sz w:val="21"/>
          <w:szCs w:val="21"/>
        </w:rPr>
        <w:t>：当</w:t>
      </w:r>
      <w:r>
        <w:rPr>
          <w:rFonts w:ascii="Times New Roman" w:hAnsi="Times New Roman" w:eastAsia="Times New Roman"/>
          <w:color w:val="000000"/>
          <w:sz w:val="21"/>
          <w:szCs w:val="21"/>
        </w:rPr>
        <w:t>Distribute by</w:t>
      </w:r>
      <w:r>
        <w:rPr>
          <w:rFonts w:ascii="宋体" w:hAnsi="宋体" w:eastAsia="宋体"/>
          <w:color w:val="000000"/>
          <w:sz w:val="21"/>
          <w:szCs w:val="21"/>
        </w:rPr>
        <w:t>和</w:t>
      </w:r>
      <w:r>
        <w:rPr>
          <w:rFonts w:ascii="Times New Roman" w:hAnsi="Times New Roman" w:eastAsia="Times New Roman"/>
          <w:color w:val="000000"/>
          <w:sz w:val="21"/>
          <w:szCs w:val="21"/>
        </w:rPr>
        <w:t>Sorts by</w:t>
      </w:r>
      <w:r>
        <w:rPr>
          <w:rFonts w:ascii="宋体" w:hAnsi="宋体" w:eastAsia="宋体"/>
          <w:color w:val="000000"/>
          <w:sz w:val="21"/>
          <w:szCs w:val="21"/>
        </w:rPr>
        <w:t>字段相同时，可以使用</w:t>
      </w:r>
      <w:r>
        <w:rPr>
          <w:rFonts w:ascii="Times New Roman" w:hAnsi="Times New Roman" w:eastAsia="Times New Roman"/>
          <w:color w:val="000000"/>
          <w:sz w:val="21"/>
          <w:szCs w:val="21"/>
        </w:rPr>
        <w:t>Cluster by</w:t>
      </w:r>
      <w:r>
        <w:rPr>
          <w:rFonts w:ascii="宋体" w:hAnsi="宋体" w:eastAsia="宋体"/>
          <w:color w:val="000000"/>
          <w:sz w:val="21"/>
          <w:szCs w:val="21"/>
        </w:rPr>
        <w:t>方式。</w:t>
      </w:r>
      <w:r>
        <w:rPr>
          <w:rFonts w:ascii="Times New Roman" w:hAnsi="Times New Roman" w:eastAsia="Times New Roman"/>
          <w:color w:val="000000"/>
          <w:sz w:val="21"/>
          <w:szCs w:val="21"/>
        </w:rPr>
        <w:t>Cluster by</w:t>
      </w:r>
      <w:r>
        <w:rPr>
          <w:rFonts w:ascii="宋体" w:hAnsi="宋体" w:eastAsia="宋体"/>
          <w:color w:val="000000"/>
          <w:sz w:val="21"/>
          <w:szCs w:val="21"/>
        </w:rPr>
        <w:t>除了具有</w:t>
      </w:r>
      <w:r>
        <w:rPr>
          <w:rFonts w:ascii="Times New Roman" w:hAnsi="Times New Roman" w:eastAsia="Times New Roman"/>
          <w:color w:val="000000"/>
          <w:sz w:val="21"/>
          <w:szCs w:val="21"/>
        </w:rPr>
        <w:t>Distribute by</w:t>
      </w:r>
      <w:r>
        <w:rPr>
          <w:rFonts w:ascii="宋体" w:hAnsi="宋体" w:eastAsia="宋体"/>
          <w:color w:val="000000"/>
          <w:sz w:val="21"/>
          <w:szCs w:val="21"/>
        </w:rPr>
        <w:t>的功能外还兼具</w:t>
      </w:r>
      <w:r>
        <w:rPr>
          <w:rFonts w:ascii="Times New Roman" w:hAnsi="Times New Roman" w:eastAsia="Times New Roman"/>
          <w:color w:val="000000"/>
          <w:sz w:val="21"/>
          <w:szCs w:val="21"/>
        </w:rPr>
        <w:t>Sort by</w:t>
      </w:r>
      <w:r>
        <w:rPr>
          <w:rFonts w:ascii="宋体" w:hAnsi="宋体" w:eastAsia="宋体"/>
          <w:color w:val="000000"/>
          <w:sz w:val="21"/>
          <w:szCs w:val="21"/>
        </w:rPr>
        <w:t>的功能。但是排序只能是升序排序，不能指定排序规则为</w:t>
      </w:r>
      <w:r>
        <w:rPr>
          <w:rFonts w:ascii="'Times New Roman'" w:hAnsi="'Times New Roman'" w:eastAsia="'Times New Roman'"/>
          <w:color w:val="000000"/>
          <w:sz w:val="21"/>
          <w:szCs w:val="21"/>
        </w:rPr>
        <w:t>ASC</w:t>
      </w:r>
      <w:r>
        <w:rPr>
          <w:rFonts w:ascii="宋体" w:hAnsi="宋体" w:eastAsia="宋体"/>
          <w:color w:val="000000"/>
          <w:sz w:val="21"/>
          <w:szCs w:val="21"/>
        </w:rPr>
        <w:t>或者</w:t>
      </w:r>
      <w:r>
        <w:rPr>
          <w:rFonts w:ascii="Times New Roman" w:hAnsi="Times New Roman" w:eastAsia="Times New Roman"/>
          <w:color w:val="000000"/>
          <w:sz w:val="21"/>
          <w:szCs w:val="21"/>
        </w:rPr>
        <w:t>DESC</w:t>
      </w:r>
      <w:r>
        <w:rPr>
          <w:rFonts w:ascii="宋体" w:hAnsi="宋体" w:eastAsia="宋体"/>
          <w:color w:val="000000"/>
          <w:sz w:val="21"/>
          <w:szCs w:val="21"/>
        </w:rPr>
        <w:t>。</w:t>
      </w:r>
    </w:p>
    <w:p>
      <w:pPr>
        <w:snapToGrid w:val="0"/>
        <w:spacing w:before="0" w:after="0" w:line="360" w:lineRule="auto"/>
        <w:ind w:left="0" w:right="0" w:firstLine="420"/>
        <w:jc w:val="both"/>
        <w:rPr>
          <w:rFonts w:ascii="微软雅黑" w:hAnsi="微软雅黑" w:eastAsia="微软雅黑"/>
          <w:color w:val="333333"/>
          <w:sz w:val="21"/>
          <w:szCs w:val="21"/>
        </w:rPr>
      </w:pPr>
      <w:r>
        <w:rPr>
          <w:rFonts w:ascii="宋体" w:hAnsi="宋体" w:eastAsia="宋体"/>
          <w:color w:val="000000"/>
          <w:sz w:val="21"/>
          <w:szCs w:val="21"/>
        </w:rPr>
        <w:t>在生产环境中</w:t>
      </w:r>
      <w:r>
        <w:rPr>
          <w:rFonts w:ascii="'Times New Roman'" w:hAnsi="'Times New Roman'" w:eastAsia="'Times New Roman'"/>
          <w:color w:val="000000"/>
          <w:sz w:val="21"/>
          <w:szCs w:val="21"/>
        </w:rPr>
        <w:t>Order By</w:t>
      </w:r>
      <w:r>
        <w:rPr>
          <w:rFonts w:ascii="宋体" w:hAnsi="宋体" w:eastAsia="宋体"/>
          <w:color w:val="000000"/>
          <w:sz w:val="21"/>
          <w:szCs w:val="21"/>
        </w:rPr>
        <w:t>用的比较少，容易导致OOM。</w:t>
      </w:r>
    </w:p>
    <w:p>
      <w:pPr>
        <w:snapToGrid w:val="0"/>
        <w:spacing w:before="0" w:after="0" w:line="360" w:lineRule="auto"/>
        <w:ind w:left="0" w:right="0" w:firstLine="420"/>
        <w:jc w:val="both"/>
        <w:rPr>
          <w:rFonts w:ascii="宋体" w:hAnsi="宋体" w:eastAsia="宋体"/>
          <w:color w:val="000000"/>
          <w:sz w:val="21"/>
          <w:szCs w:val="21"/>
        </w:rPr>
      </w:pPr>
      <w:r>
        <w:rPr>
          <w:rFonts w:ascii="宋体" w:hAnsi="宋体" w:eastAsia="宋体"/>
          <w:color w:val="000000"/>
          <w:sz w:val="21"/>
          <w:szCs w:val="21"/>
        </w:rPr>
        <w:t>在生产环境中</w:t>
      </w:r>
      <w:r>
        <w:rPr>
          <w:rFonts w:ascii="'Times New Roman'" w:hAnsi="'Times New Roman'" w:eastAsia="'Times New Roman'"/>
          <w:color w:val="000000"/>
          <w:sz w:val="21"/>
          <w:szCs w:val="21"/>
        </w:rPr>
        <w:t>Sort By+ Distrbute By</w:t>
      </w:r>
      <w:r>
        <w:rPr>
          <w:rFonts w:ascii="宋体" w:hAnsi="宋体" w:eastAsia="宋体"/>
          <w:color w:val="000000"/>
          <w:sz w:val="21"/>
          <w:szCs w:val="21"/>
        </w:rPr>
        <w:t>用的多。</w:t>
      </w: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hive内外表的区别，各自的应用场景有哪些？</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DF402A"/>
          <w:sz w:val="21"/>
          <w:szCs w:val="21"/>
          <w:shd w:val="clear" w:fill="FFFFFF"/>
        </w:rPr>
        <w:t>1、内部表与外部表的区别：</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5760720" cy="1678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760720" cy="1679214"/>
                    </a:xfrm>
                    <a:prstGeom prst="rect">
                      <a:avLst/>
                    </a:prstGeom>
                  </pic:spPr>
                </pic:pic>
              </a:graphicData>
            </a:graphic>
          </wp:inline>
        </w:drawing>
      </w:r>
      <w:r>
        <w:rPr>
          <w:rFonts w:ascii="微软雅黑" w:hAnsi="微软雅黑" w:eastAsia="微软雅黑"/>
          <w:color w:val="000000"/>
          <w:sz w:val="21"/>
          <w:szCs w:val="21"/>
        </w:rPr>
        <w:t>1.1 创建方式不同</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（1）是否直接通过external创建</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 create table（创建内部表）</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 create external table(创建外部表）</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1.2 删除</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在导入数据到外部表，数据并没有移动到自己的数据仓库目录下，也就是说外部表中的数据并不是由它自己来管理的！而内部表则不一样。</w:t>
      </w:r>
    </w:p>
    <w:p>
      <w:pPr>
        <w:numPr>
          <w:ilvl w:val="0"/>
          <w:numId w:val="8"/>
        </w:numPr>
        <w:snapToGrid w:val="0"/>
        <w:spacing w:before="0" w:after="0" w:line="420" w:lineRule="auto"/>
        <w:ind w:left="0" w:right="0"/>
        <w:jc w:val="left"/>
        <w:rPr>
          <w:rFonts w:ascii="微软雅黑" w:hAnsi="微软雅黑" w:eastAsia="微软雅黑"/>
          <w:color w:val="333333"/>
          <w:sz w:val="21"/>
          <w:szCs w:val="21"/>
        </w:rPr>
      </w:pPr>
      <w:r>
        <w:rPr>
          <w:rFonts w:ascii="Microsoft YaHei, STXihei" w:hAnsi="Microsoft YaHei, STXihei" w:eastAsia="Microsoft YaHei, STXihei"/>
          <w:color w:val="000000"/>
          <w:sz w:val="21"/>
          <w:szCs w:val="21"/>
          <w:shd w:val="clear" w:fill="FFFFFF"/>
        </w:rPr>
        <w:t>在删除内部表时：内部表删除将表的元数据和数据同时删除。</w:t>
      </w:r>
    </w:p>
    <w:p>
      <w:pPr>
        <w:numPr>
          <w:ilvl w:val="0"/>
          <w:numId w:val="8"/>
        </w:numPr>
        <w:snapToGrid w:val="0"/>
        <w:spacing w:before="0" w:after="0" w:line="420" w:lineRule="auto"/>
        <w:ind w:left="0" w:right="0"/>
        <w:jc w:val="left"/>
        <w:rPr>
          <w:rFonts w:ascii="微软雅黑" w:hAnsi="微软雅黑" w:eastAsia="微软雅黑"/>
          <w:color w:val="333333"/>
          <w:sz w:val="21"/>
          <w:szCs w:val="21"/>
        </w:rPr>
      </w:pPr>
      <w:r>
        <w:rPr>
          <w:rFonts w:ascii="Microsoft YaHei, STXihei" w:hAnsi="Microsoft YaHei, STXihei" w:eastAsia="Microsoft YaHei, STXihei"/>
          <w:color w:val="000000"/>
          <w:sz w:val="21"/>
          <w:szCs w:val="21"/>
          <w:shd w:val="clear" w:fill="FFFFFF"/>
        </w:rPr>
        <w:t>在删除外部表时：外部表的元数据被删除，数据本身不删除。</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DF402A"/>
          <w:sz w:val="21"/>
          <w:szCs w:val="21"/>
          <w:shd w:val="clear" w:fill="FFFFFF"/>
        </w:rPr>
        <w:t>2、应用场景：</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2.1 外部表使用场景:</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4D4D4D"/>
          <w:sz w:val="21"/>
          <w:szCs w:val="21"/>
          <w:shd w:val="clear" w:fill="FFFFFF"/>
        </w:rPr>
        <w:t xml:space="preserve">   </w:t>
      </w:r>
      <w:r>
        <w:rPr>
          <w:rFonts w:ascii="微软雅黑" w:hAnsi="微软雅黑" w:eastAsia="微软雅黑"/>
          <w:color w:val="000000"/>
          <w:sz w:val="21"/>
          <w:szCs w:val="21"/>
        </w:rPr>
        <w:t>- 导入hdfs中的源数据 ，共享源数据的时候一定要记得使用外部表</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2.2 内部表使用场景:</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 存放Hive处理的中间表、结果表</w:t>
      </w: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hive静态分区和动态分区，结合业务如何使用？</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1、分区的意义：</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使用分区技术，避免hive全表扫描，提升查询效率。</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2、静态分区与动态分区</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静态分区是手动的，动态分区是自动的</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  静态分区：需要知道分区数量和分区字段值并且插入数据的时候必须得知道该数据相对应的分区类型，并且还得一 一加载相应数据</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 动态分区 ：Hive会自动将数据按区域自动添加到临时分区表内,</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b/>
          <w:bCs/>
          <w:color w:val="184E87"/>
          <w:sz w:val="21"/>
          <w:szCs w:val="21"/>
        </w:rPr>
        <w:t>是否创建分区临时表？</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 首先，是根据自己的业务场景决定的</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 如果你的原数据还有其他用处，建议你建一个临时分区表，这样不会破环你的原数据</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 如果你需要好几个动态分区表，你可以创建多个临时分区表，这样你就可以相对应的运行你的业务，达到多个目的。</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3、应用场景</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静态分区：</w:t>
      </w:r>
    </w:p>
    <w:p>
      <w:pPr>
        <w:numPr>
          <w:ilvl w:val="0"/>
          <w:numId w:val="9"/>
        </w:numPr>
        <w:snapToGrid w:val="0"/>
        <w:spacing w:before="0" w:after="0" w:line="420" w:lineRule="auto"/>
        <w:ind w:left="0" w:right="0"/>
        <w:jc w:val="left"/>
        <w:rPr>
          <w:rFonts w:ascii="微软雅黑" w:hAnsi="微软雅黑" w:eastAsia="微软雅黑"/>
          <w:color w:val="333333"/>
          <w:sz w:val="21"/>
          <w:szCs w:val="21"/>
        </w:rPr>
      </w:pPr>
      <w:r>
        <w:rPr>
          <w:rFonts w:ascii="Microsoft YaHei, STXihei" w:hAnsi="Microsoft YaHei, STXihei" w:eastAsia="Microsoft YaHei, STXihei"/>
          <w:color w:val="000000"/>
          <w:sz w:val="21"/>
          <w:szCs w:val="21"/>
          <w:shd w:val="clear" w:fill="FFFFFF"/>
        </w:rPr>
        <w:t>适用于小数据量并且分区数量比较少的情况；使用静态分区是自己定义数据，多用于增量表（不断增加表的内容）比如新闻表，每天都会变化增加，但需要事先知道有多少分区，每个分区都要手动插入。</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动态分区：</w:t>
      </w:r>
    </w:p>
    <w:p>
      <w:pPr>
        <w:numPr>
          <w:ilvl w:val="0"/>
          <w:numId w:val="10"/>
        </w:numPr>
        <w:snapToGrid w:val="0"/>
        <w:spacing w:before="0" w:after="0" w:line="420" w:lineRule="auto"/>
        <w:ind w:left="0" w:right="0"/>
        <w:jc w:val="left"/>
        <w:rPr>
          <w:rFonts w:ascii="微软雅黑" w:hAnsi="微软雅黑" w:eastAsia="微软雅黑"/>
          <w:color w:val="333333"/>
          <w:sz w:val="21"/>
          <w:szCs w:val="21"/>
        </w:rPr>
      </w:pPr>
      <w:r>
        <w:rPr>
          <w:rFonts w:ascii="Microsoft YaHei, STXihei" w:hAnsi="Microsoft YaHei, STXihei" w:eastAsia="Microsoft YaHei, STXihei"/>
          <w:color w:val="000000"/>
          <w:sz w:val="21"/>
          <w:szCs w:val="21"/>
          <w:shd w:val="clear" w:fill="FFFFFF"/>
        </w:rPr>
        <w:t>不确定分区数量，数据量也不是很大，使用动态分区，以及在插入数据的分区字段是不确定的情况下。多用于每年 每月 每日 等 多用于全量导入</w:t>
      </w:r>
    </w:p>
    <w:p>
      <w:pPr>
        <w:numPr>
          <w:ilvl w:val="0"/>
          <w:numId w:val="10"/>
        </w:numPr>
        <w:snapToGrid w:val="0"/>
        <w:spacing w:before="0" w:after="0" w:line="420" w:lineRule="auto"/>
        <w:ind w:left="0" w:right="0"/>
        <w:jc w:val="left"/>
        <w:rPr>
          <w:rFonts w:ascii="微软雅黑" w:hAnsi="微软雅黑" w:eastAsia="微软雅黑"/>
          <w:color w:val="333333"/>
          <w:sz w:val="21"/>
          <w:szCs w:val="21"/>
        </w:rPr>
      </w:pPr>
      <w:r>
        <w:rPr>
          <w:rFonts w:ascii="Microsoft YaHei, STXihei" w:hAnsi="Microsoft YaHei, STXihei" w:eastAsia="Microsoft YaHei, STXihei"/>
          <w:color w:val="000000"/>
          <w:sz w:val="21"/>
          <w:szCs w:val="21"/>
          <w:shd w:val="clear" w:fill="FFFFFF"/>
        </w:rPr>
        <w:t>实际工作中趋向于使用动态分区！！！</w:t>
      </w: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union和union all的区别</w:t>
      </w:r>
    </w:p>
    <w:p>
      <w:pPr>
        <w:snapToGrid w:val="0"/>
        <w:spacing w:before="0" w:after="0" w:line="360" w:lineRule="auto"/>
        <w:ind w:left="0" w:right="0"/>
        <w:jc w:val="both"/>
        <w:rPr>
          <w:rFonts w:ascii="微软雅黑" w:hAnsi="微软雅黑" w:eastAsia="微软雅黑"/>
          <w:color w:val="333333"/>
          <w:sz w:val="21"/>
          <w:szCs w:val="21"/>
        </w:rPr>
      </w:pPr>
      <w:r>
        <w:rPr>
          <w:rFonts w:ascii="宋体" w:hAnsi="宋体" w:eastAsia="宋体"/>
          <w:color w:val="000000"/>
          <w:sz w:val="21"/>
          <w:szCs w:val="21"/>
        </w:rPr>
        <w:t>1）</w:t>
      </w:r>
      <w:r>
        <w:rPr>
          <w:rFonts w:ascii="Times New Roman" w:hAnsi="Times New Roman" w:eastAsia="Times New Roman"/>
          <w:color w:val="000000"/>
          <w:sz w:val="21"/>
          <w:szCs w:val="21"/>
        </w:rPr>
        <w:t>u</w:t>
      </w:r>
      <w:r>
        <w:rPr>
          <w:rFonts w:ascii="'Times New Roman'" w:hAnsi="'Times New Roman'" w:eastAsia="'Times New Roman'"/>
          <w:color w:val="000000"/>
          <w:sz w:val="21"/>
          <w:szCs w:val="21"/>
        </w:rPr>
        <w:t>nion</w:t>
      </w:r>
      <w:r>
        <w:rPr>
          <w:rFonts w:ascii="宋体" w:hAnsi="宋体" w:eastAsia="宋体"/>
          <w:color w:val="000000"/>
          <w:sz w:val="21"/>
          <w:szCs w:val="21"/>
        </w:rPr>
        <w:t>会将联合的结果集去重，效率较u</w:t>
      </w:r>
      <w:r>
        <w:rPr>
          <w:rFonts w:ascii="'Times New Roman'" w:hAnsi="'Times New Roman'" w:eastAsia="'Times New Roman'"/>
          <w:color w:val="000000"/>
          <w:sz w:val="21"/>
          <w:szCs w:val="21"/>
        </w:rPr>
        <w:t>nion all</w:t>
      </w:r>
      <w:r>
        <w:rPr>
          <w:rFonts w:ascii="宋体" w:hAnsi="宋体" w:eastAsia="宋体"/>
          <w:color w:val="000000"/>
          <w:sz w:val="21"/>
          <w:szCs w:val="21"/>
        </w:rPr>
        <w:t>差</w:t>
      </w:r>
    </w:p>
    <w:p>
      <w:pPr>
        <w:snapToGrid w:val="0"/>
        <w:spacing w:before="0" w:after="0" w:line="360" w:lineRule="auto"/>
        <w:ind w:left="0" w:right="0"/>
        <w:jc w:val="both"/>
        <w:rPr>
          <w:rFonts w:ascii="宋体" w:hAnsi="宋体" w:eastAsia="宋体"/>
          <w:color w:val="000000"/>
          <w:sz w:val="21"/>
          <w:szCs w:val="21"/>
        </w:rPr>
      </w:pPr>
      <w:r>
        <w:rPr>
          <w:rFonts w:ascii="宋体" w:hAnsi="宋体" w:eastAsia="宋体"/>
          <w:color w:val="000000"/>
          <w:sz w:val="21"/>
          <w:szCs w:val="21"/>
        </w:rPr>
        <w:t>2）</w:t>
      </w:r>
      <w:r>
        <w:rPr>
          <w:rFonts w:ascii="Times New Roman" w:hAnsi="Times New Roman" w:eastAsia="Times New Roman"/>
          <w:color w:val="000000"/>
          <w:sz w:val="21"/>
          <w:szCs w:val="21"/>
        </w:rPr>
        <w:t>u</w:t>
      </w:r>
      <w:r>
        <w:rPr>
          <w:rFonts w:ascii="'Times New Roman'" w:hAnsi="'Times New Roman'" w:eastAsia="'Times New Roman'"/>
          <w:color w:val="000000"/>
          <w:sz w:val="21"/>
          <w:szCs w:val="21"/>
        </w:rPr>
        <w:t>nion all</w:t>
      </w:r>
      <w:r>
        <w:rPr>
          <w:rFonts w:ascii="宋体" w:hAnsi="宋体" w:eastAsia="宋体"/>
          <w:color w:val="000000"/>
          <w:sz w:val="21"/>
          <w:szCs w:val="21"/>
        </w:rPr>
        <w:t>不会对结果集去重，所以效率高</w:t>
      </w: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在项目中是否自定义过UDF、UDTF函数，以及用他们处理了什么问题，及自定义步骤？</w:t>
      </w:r>
    </w:p>
    <w:p>
      <w:pPr>
        <w:numPr>
          <w:ilvl w:val="0"/>
          <w:numId w:val="11"/>
        </w:numPr>
        <w:snapToGrid w:val="0"/>
        <w:spacing w:before="60" w:after="60" w:line="312" w:lineRule="auto"/>
        <w:ind w:hangingChars="320"/>
        <w:jc w:val="left"/>
        <w:rPr>
          <w:rFonts w:ascii="宋体" w:hAnsi="宋体" w:eastAsia="宋体"/>
          <w:color w:val="000000"/>
          <w:sz w:val="21"/>
          <w:szCs w:val="21"/>
        </w:rPr>
      </w:pPr>
      <w:r>
        <w:rPr>
          <w:rFonts w:ascii="宋体" w:hAnsi="宋体" w:eastAsia="宋体"/>
          <w:color w:val="000000"/>
          <w:sz w:val="21"/>
          <w:szCs w:val="21"/>
        </w:rPr>
        <w:t>用</w:t>
      </w:r>
      <w:r>
        <w:rPr>
          <w:rFonts w:ascii="'Times New Roman'" w:hAnsi="'Times New Roman'" w:eastAsia="'Times New Roman'"/>
          <w:color w:val="000000"/>
          <w:sz w:val="21"/>
          <w:szCs w:val="21"/>
        </w:rPr>
        <w:t>UDF</w:t>
      </w:r>
      <w:r>
        <w:rPr>
          <w:rFonts w:ascii="宋体" w:hAnsi="宋体" w:eastAsia="宋体"/>
          <w:color w:val="000000"/>
          <w:sz w:val="21"/>
          <w:szCs w:val="21"/>
        </w:rPr>
        <w:t>函数解析公共字段；用</w:t>
      </w:r>
      <w:r>
        <w:rPr>
          <w:rFonts w:ascii="Times New Roman" w:hAnsi="Times New Roman" w:eastAsia="Times New Roman"/>
          <w:color w:val="000000"/>
          <w:sz w:val="21"/>
          <w:szCs w:val="21"/>
        </w:rPr>
        <w:t>UDTF</w:t>
      </w:r>
      <w:r>
        <w:rPr>
          <w:rFonts w:ascii="宋体" w:hAnsi="宋体" w:eastAsia="宋体"/>
          <w:color w:val="000000"/>
          <w:sz w:val="21"/>
          <w:szCs w:val="21"/>
        </w:rPr>
        <w:t>函数解析事件字段。</w:t>
      </w:r>
    </w:p>
    <w:p>
      <w:pPr>
        <w:numPr>
          <w:ilvl w:val="0"/>
          <w:numId w:val="11"/>
        </w:numPr>
        <w:snapToGrid w:val="0"/>
        <w:spacing w:before="60" w:after="60" w:line="312" w:lineRule="auto"/>
        <w:ind w:hangingChars="320"/>
        <w:jc w:val="left"/>
        <w:rPr>
          <w:rFonts w:ascii="微软雅黑" w:hAnsi="微软雅黑" w:eastAsia="微软雅黑"/>
          <w:color w:val="333333"/>
          <w:sz w:val="21"/>
          <w:szCs w:val="21"/>
        </w:rPr>
      </w:pPr>
      <w:r>
        <w:rPr>
          <w:rFonts w:ascii="宋体" w:hAnsi="宋体" w:eastAsia="宋体"/>
          <w:color w:val="000000"/>
          <w:sz w:val="21"/>
          <w:szCs w:val="21"/>
        </w:rPr>
        <w:t>自定义</w:t>
      </w:r>
      <w:r>
        <w:rPr>
          <w:rFonts w:ascii="'Times New Roman'" w:hAnsi="'Times New Roman'" w:eastAsia="'Times New Roman'"/>
          <w:color w:val="000000"/>
          <w:sz w:val="21"/>
          <w:szCs w:val="21"/>
        </w:rPr>
        <w:t>UDF</w:t>
      </w:r>
      <w:r>
        <w:rPr>
          <w:rFonts w:ascii="宋体" w:hAnsi="宋体" w:eastAsia="宋体"/>
          <w:color w:val="000000"/>
          <w:sz w:val="21"/>
          <w:szCs w:val="21"/>
        </w:rPr>
        <w:t>：继承</w:t>
      </w:r>
      <w:r>
        <w:rPr>
          <w:rFonts w:ascii="'Times New Roman'" w:hAnsi="'Times New Roman'" w:eastAsia="'Times New Roman'"/>
          <w:color w:val="000000"/>
          <w:sz w:val="21"/>
          <w:szCs w:val="21"/>
        </w:rPr>
        <w:t>UDF</w:t>
      </w:r>
      <w:r>
        <w:rPr>
          <w:rFonts w:ascii="宋体" w:hAnsi="宋体" w:eastAsia="宋体"/>
          <w:color w:val="000000"/>
          <w:sz w:val="21"/>
          <w:szCs w:val="21"/>
        </w:rPr>
        <w:t>，重写</w:t>
      </w:r>
      <w:r>
        <w:rPr>
          <w:rFonts w:ascii="'Times New Roman'" w:hAnsi="'Times New Roman'" w:eastAsia="'Times New Roman'"/>
          <w:color w:val="000000"/>
          <w:sz w:val="21"/>
          <w:szCs w:val="21"/>
        </w:rPr>
        <w:t>evaluate</w:t>
      </w:r>
      <w:r>
        <w:rPr>
          <w:rFonts w:ascii="宋体" w:hAnsi="宋体" w:eastAsia="宋体"/>
          <w:color w:val="000000"/>
          <w:sz w:val="21"/>
          <w:szCs w:val="21"/>
        </w:rPr>
        <w:t>方法</w:t>
      </w:r>
    </w:p>
    <w:p>
      <w:pPr>
        <w:numPr>
          <w:ilvl w:val="0"/>
          <w:numId w:val="11"/>
        </w:numPr>
        <w:snapToGrid w:val="0"/>
        <w:spacing w:before="60" w:after="60" w:line="312" w:lineRule="auto"/>
        <w:ind w:hangingChars="320"/>
        <w:jc w:val="left"/>
        <w:rPr>
          <w:rFonts w:ascii="微软雅黑" w:hAnsi="微软雅黑" w:eastAsia="微软雅黑"/>
          <w:color w:val="333333"/>
          <w:sz w:val="21"/>
          <w:szCs w:val="21"/>
        </w:rPr>
      </w:pPr>
      <w:r>
        <w:rPr>
          <w:rFonts w:ascii="宋体" w:hAnsi="宋体" w:eastAsia="宋体"/>
          <w:color w:val="000000"/>
          <w:sz w:val="21"/>
          <w:szCs w:val="21"/>
        </w:rPr>
        <w:t>自定义</w:t>
      </w:r>
      <w:r>
        <w:rPr>
          <w:rFonts w:ascii="'Times New Roman'" w:hAnsi="'Times New Roman'" w:eastAsia="'Times New Roman'"/>
          <w:color w:val="000000"/>
          <w:sz w:val="21"/>
          <w:szCs w:val="21"/>
        </w:rPr>
        <w:t>UDTF</w:t>
      </w:r>
      <w:r>
        <w:rPr>
          <w:rFonts w:ascii="宋体" w:hAnsi="宋体" w:eastAsia="宋体"/>
          <w:color w:val="000000"/>
          <w:sz w:val="21"/>
          <w:szCs w:val="21"/>
        </w:rPr>
        <w:t>：继承自GenericUDTF，重写</w:t>
      </w:r>
      <w:r>
        <w:rPr>
          <w:rFonts w:ascii="Times New Roman" w:hAnsi="Times New Roman" w:eastAsia="Times New Roman"/>
          <w:color w:val="000000"/>
          <w:sz w:val="21"/>
          <w:szCs w:val="21"/>
        </w:rPr>
        <w:t>3</w:t>
      </w:r>
      <w:r>
        <w:rPr>
          <w:rFonts w:ascii="宋体" w:hAnsi="宋体" w:eastAsia="宋体"/>
          <w:color w:val="000000"/>
          <w:sz w:val="21"/>
          <w:szCs w:val="21"/>
        </w:rPr>
        <w:t>个方法：</w:t>
      </w:r>
      <w:r>
        <w:rPr>
          <w:rFonts w:ascii="Times New Roman" w:hAnsi="Times New Roman" w:eastAsia="Times New Roman"/>
          <w:color w:val="000000"/>
          <w:sz w:val="21"/>
          <w:szCs w:val="21"/>
        </w:rPr>
        <w:t>initialize(</w:t>
      </w:r>
      <w:r>
        <w:rPr>
          <w:rFonts w:ascii="宋体" w:hAnsi="宋体" w:eastAsia="宋体"/>
          <w:color w:val="000000"/>
          <w:sz w:val="21"/>
          <w:szCs w:val="21"/>
        </w:rPr>
        <w:t>自定义输出的列名和类型</w:t>
      </w:r>
      <w:r>
        <w:rPr>
          <w:rFonts w:ascii="Times New Roman" w:hAnsi="Times New Roman" w:eastAsia="Times New Roman"/>
          <w:color w:val="000000"/>
          <w:sz w:val="21"/>
          <w:szCs w:val="21"/>
        </w:rPr>
        <w:t>)</w:t>
      </w:r>
      <w:r>
        <w:rPr>
          <w:rFonts w:ascii="宋体" w:hAnsi="宋体" w:eastAsia="宋体"/>
          <w:color w:val="000000"/>
          <w:sz w:val="21"/>
          <w:szCs w:val="21"/>
        </w:rPr>
        <w:t>，</w:t>
      </w:r>
      <w:r>
        <w:rPr>
          <w:rFonts w:ascii="Times New Roman" w:hAnsi="Times New Roman" w:eastAsia="Times New Roman"/>
          <w:color w:val="000000"/>
          <w:sz w:val="21"/>
          <w:szCs w:val="21"/>
        </w:rPr>
        <w:t>process</w:t>
      </w:r>
      <w:r>
        <w:rPr>
          <w:rFonts w:ascii="宋体" w:hAnsi="宋体" w:eastAsia="宋体"/>
          <w:color w:val="000000"/>
          <w:sz w:val="21"/>
          <w:szCs w:val="21"/>
        </w:rPr>
        <w:t>（将结果返回</w:t>
      </w:r>
      <w:r>
        <w:rPr>
          <w:rFonts w:ascii="Times New Roman" w:hAnsi="Times New Roman" w:eastAsia="Times New Roman"/>
          <w:color w:val="000000"/>
          <w:sz w:val="21"/>
          <w:szCs w:val="21"/>
        </w:rPr>
        <w:t>forward(result)</w:t>
      </w:r>
      <w:r>
        <w:rPr>
          <w:rFonts w:ascii="宋体" w:hAnsi="宋体" w:eastAsia="宋体"/>
          <w:color w:val="000000"/>
          <w:sz w:val="21"/>
          <w:szCs w:val="21"/>
        </w:rPr>
        <w:t>），</w:t>
      </w:r>
      <w:r>
        <w:rPr>
          <w:rFonts w:ascii="Times New Roman" w:hAnsi="Times New Roman" w:eastAsia="Times New Roman"/>
          <w:color w:val="000000"/>
          <w:sz w:val="21"/>
          <w:szCs w:val="21"/>
        </w:rPr>
        <w:t>close</w:t>
      </w: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公司有哪些主题域，数据域，是如何划分的?</w:t>
      </w:r>
    </w:p>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FF0000"/>
          <w:sz w:val="21"/>
          <w:szCs w:val="21"/>
        </w:rPr>
        <w:t>公司中的数据域、主题域是如何划分的？</w:t>
      </w:r>
    </w:p>
    <w:p>
      <w:pPr>
        <w:snapToGrid w:val="0"/>
        <w:spacing w:before="0" w:after="0" w:line="240" w:lineRule="auto"/>
        <w:ind w:left="0" w:right="0" w:firstLine="420"/>
        <w:jc w:val="left"/>
        <w:rPr>
          <w:rFonts w:ascii="微软雅黑" w:hAnsi="微软雅黑" w:eastAsia="微软雅黑"/>
          <w:color w:val="333333"/>
          <w:sz w:val="21"/>
          <w:szCs w:val="21"/>
        </w:rPr>
      </w:pPr>
      <w:r>
        <w:rPr>
          <w:rFonts w:ascii="仿宋" w:hAnsi="仿宋" w:eastAsia="仿宋"/>
          <w:color w:val="000000"/>
          <w:sz w:val="21"/>
          <w:szCs w:val="21"/>
        </w:rPr>
        <w:t>本话题是一个发散性的话题，那么在实际建设数据仓库中，我们还是会遇到各种问题。今天就一起聊聊主题域如何划分？</w:t>
      </w:r>
    </w:p>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b/>
          <w:bCs/>
          <w:color w:val="000000"/>
          <w:sz w:val="21"/>
          <w:szCs w:val="21"/>
        </w:rPr>
        <w:t> </w:t>
      </w:r>
      <w:r>
        <w:rPr>
          <w:rFonts w:ascii="仿宋" w:hAnsi="仿宋" w:eastAsia="仿宋"/>
          <w:b/>
          <w:bCs/>
          <w:color w:val="000000"/>
          <w:sz w:val="21"/>
          <w:szCs w:val="21"/>
        </w:rPr>
        <w:tab/>
        <w:t>什么是主题：</w:t>
      </w:r>
    </w:p>
    <w:p>
      <w:pPr>
        <w:snapToGrid w:val="0"/>
        <w:spacing w:before="0" w:after="0" w:line="240" w:lineRule="auto"/>
        <w:ind w:left="0" w:right="0" w:firstLine="420"/>
        <w:jc w:val="left"/>
        <w:rPr>
          <w:rFonts w:ascii="微软雅黑" w:hAnsi="微软雅黑" w:eastAsia="微软雅黑"/>
          <w:color w:val="333333"/>
          <w:sz w:val="21"/>
          <w:szCs w:val="21"/>
        </w:rPr>
      </w:pPr>
      <w:r>
        <w:rPr>
          <w:rFonts w:ascii="仿宋" w:hAnsi="仿宋" w:eastAsia="仿宋"/>
          <w:color w:val="000000"/>
          <w:sz w:val="21"/>
          <w:szCs w:val="21"/>
        </w:rPr>
        <w:t>数据仓库中的数据是面向主题组织的，主题是在较高层次上将企业信息系统中的数据进行综合、归类和分析利用的一个抽象概念，在逻辑意义上，它是对应企业中某一宏观分析领域所涉及的分析对象。例如 “销售分析”就是一个分析领域，因此这个数据仓库应用的主题就是“销售分析”。</w:t>
      </w:r>
    </w:p>
    <w:p>
      <w:pPr>
        <w:snapToGrid w:val="0"/>
        <w:spacing w:before="0" w:after="0" w:line="240" w:lineRule="auto"/>
        <w:ind w:left="0" w:right="0" w:firstLine="420"/>
        <w:jc w:val="left"/>
        <w:rPr>
          <w:rFonts w:ascii="微软雅黑" w:hAnsi="微软雅黑" w:eastAsia="微软雅黑"/>
          <w:color w:val="333333"/>
          <w:sz w:val="21"/>
          <w:szCs w:val="21"/>
        </w:rPr>
      </w:pPr>
      <w:r>
        <w:rPr>
          <w:rFonts w:ascii="仿宋" w:hAnsi="仿宋" w:eastAsia="仿宋"/>
          <w:color w:val="000000"/>
          <w:sz w:val="21"/>
          <w:szCs w:val="21"/>
        </w:rPr>
        <w:t>简单说，一个主题对应一个分析对象。分析对象就是在决策、分析时重点关注的东西，这个东西其实是非常主观的，在不同的企业，或者企业的不同发展时期，所关注的点会不一样，从而影响有些主题可能存在或者不存在。一般来说，发展成熟的行业，主题的划分会比较固定。</w:t>
      </w:r>
    </w:p>
    <w:p>
      <w:pPr>
        <w:snapToGrid w:val="0"/>
        <w:spacing w:before="0" w:after="0" w:line="240" w:lineRule="auto"/>
        <w:ind w:left="0" w:right="0" w:firstLine="420"/>
        <w:jc w:val="left"/>
        <w:rPr>
          <w:rFonts w:ascii="微软雅黑" w:hAnsi="微软雅黑" w:eastAsia="微软雅黑"/>
          <w:color w:val="333333"/>
          <w:sz w:val="21"/>
          <w:szCs w:val="21"/>
        </w:rPr>
      </w:pPr>
      <w:r>
        <w:rPr>
          <w:rFonts w:ascii="仿宋" w:hAnsi="仿宋" w:eastAsia="仿宋"/>
          <w:color w:val="000000"/>
          <w:sz w:val="21"/>
          <w:szCs w:val="21"/>
        </w:rPr>
        <w:t>数据仓库是面向主题的应用，主要功能是将数据综合、归类并进行分析利用。数据仓库模型设计除横向的分层外，通常还需要根据业务情况纵向划分主题域。主题域是业务对象高度概括的概念层次归类，目的是便于数据的管理和应用。</w:t>
      </w:r>
    </w:p>
    <w:p>
      <w:pPr>
        <w:snapToGrid w:val="0"/>
        <w:spacing w:before="0" w:after="0" w:line="240" w:lineRule="auto"/>
        <w:ind w:left="0" w:right="0" w:firstLine="420"/>
        <w:jc w:val="left"/>
        <w:rPr>
          <w:rFonts w:ascii="微软雅黑" w:hAnsi="微软雅黑" w:eastAsia="微软雅黑"/>
          <w:color w:val="333333"/>
          <w:sz w:val="21"/>
          <w:szCs w:val="21"/>
        </w:rPr>
      </w:pPr>
      <w:r>
        <w:rPr>
          <w:rFonts w:ascii="仿宋" w:hAnsi="仿宋" w:eastAsia="仿宋"/>
          <w:color w:val="000000"/>
          <w:sz w:val="21"/>
          <w:szCs w:val="21"/>
        </w:rPr>
        <w:t>面向主题的数据组织方式，就是在较高层次上对分析对象数据的一个完整并且一致的描述，能刻画各个分析对象所涉及的企业各项数据，以及数据之间的联系。所谓较高层次是相对面向应用的数据组织方式而言的，是指按照主题进行数据组织的方式具有更高的数据抽象级别。与传统数据库面向应用进行数据组织的特点相对应，数据仓库中的数据是面向主题进行组织的。主题是根据分析的要求来确定的。这与按照数据处理或应用的要求来组织数据是不同的。</w:t>
      </w:r>
    </w:p>
    <w:p>
      <w:pPr>
        <w:snapToGrid w:val="0"/>
        <w:spacing w:before="0" w:after="0" w:line="240" w:lineRule="auto"/>
        <w:ind w:left="0" w:right="0" w:firstLine="420"/>
        <w:jc w:val="left"/>
        <w:rPr>
          <w:rFonts w:ascii="微软雅黑" w:hAnsi="微软雅黑" w:eastAsia="微软雅黑"/>
          <w:color w:val="333333"/>
          <w:sz w:val="21"/>
          <w:szCs w:val="21"/>
        </w:rPr>
      </w:pPr>
    </w:p>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z w:val="21"/>
          <w:szCs w:val="21"/>
        </w:rPr>
        <w:tab/>
      </w:r>
      <w:r>
        <w:rPr>
          <w:rFonts w:ascii="仿宋" w:hAnsi="仿宋" w:eastAsia="仿宋"/>
          <w:b/>
          <w:bCs/>
          <w:color w:val="000000"/>
          <w:sz w:val="21"/>
          <w:szCs w:val="21"/>
        </w:rPr>
        <w:t>什么是主题域：</w:t>
      </w:r>
    </w:p>
    <w:p>
      <w:pPr>
        <w:snapToGrid w:val="0"/>
        <w:spacing w:before="0" w:after="0" w:line="240" w:lineRule="auto"/>
        <w:ind w:left="0" w:right="0" w:firstLine="420"/>
        <w:jc w:val="left"/>
        <w:rPr>
          <w:rFonts w:ascii="微软雅黑" w:hAnsi="微软雅黑" w:eastAsia="微软雅黑"/>
          <w:color w:val="333333"/>
          <w:sz w:val="21"/>
          <w:szCs w:val="21"/>
        </w:rPr>
      </w:pPr>
      <w:r>
        <w:rPr>
          <w:rFonts w:ascii="仿宋" w:hAnsi="仿宋" w:eastAsia="仿宋"/>
          <w:color w:val="000000"/>
          <w:sz w:val="21"/>
          <w:szCs w:val="21"/>
        </w:rPr>
        <w:t>主题域：通常是联系较为紧密的数据主题的集合。比如销售分析，进销存分析都是主题，可根据业务的关注点，将这些数据主题划分到不同的主题域(即对某个主题进行分析后确定的主题的边界。)。主题域包含了某方面决策者关注的事物。一个主题域通常会覆盖多个业务部门，例如产品主题域涉及到销售、财务、物流、采购等部门。</w:t>
      </w:r>
    </w:p>
    <w:p>
      <w:pPr>
        <w:snapToGrid w:val="0"/>
        <w:spacing w:before="0" w:after="0" w:line="240" w:lineRule="auto"/>
        <w:ind w:left="0" w:right="0" w:firstLine="420"/>
        <w:jc w:val="left"/>
        <w:rPr>
          <w:rFonts w:ascii="微软雅黑" w:hAnsi="微软雅黑" w:eastAsia="微软雅黑"/>
          <w:color w:val="333333"/>
          <w:sz w:val="21"/>
          <w:szCs w:val="21"/>
        </w:rPr>
      </w:pPr>
      <w:r>
        <w:rPr>
          <w:rFonts w:ascii="仿宋" w:hAnsi="仿宋" w:eastAsia="仿宋"/>
          <w:color w:val="000000"/>
          <w:sz w:val="21"/>
          <w:szCs w:val="21"/>
        </w:rPr>
        <w:t>主题域的确定必须由最终用户和数据仓库的设计人员共同完成的，而在划分主题域时，大家的切入点不同可能会造成一些争论、重构等的现象，考虑的点可能会是下方的某些方面：</w:t>
      </w:r>
    </w:p>
    <w:p>
      <w:pPr>
        <w:snapToGrid w:val="0"/>
        <w:spacing w:before="0" w:after="0" w:line="240" w:lineRule="auto"/>
        <w:ind w:left="0" w:right="0" w:firstLine="0"/>
        <w:jc w:val="left"/>
        <w:rPr>
          <w:rFonts w:ascii="微软雅黑" w:hAnsi="微软雅黑" w:eastAsia="微软雅黑"/>
          <w:color w:val="333333"/>
          <w:sz w:val="21"/>
          <w:szCs w:val="21"/>
        </w:rPr>
      </w:pPr>
      <w:r>
        <w:rPr>
          <w:rFonts w:ascii="仿宋" w:hAnsi="仿宋" w:eastAsia="仿宋"/>
          <w:b/>
          <w:bCs/>
          <w:color w:val="FF0000"/>
          <w:sz w:val="21"/>
          <w:szCs w:val="21"/>
        </w:rPr>
        <w:t>1、 按照业务或业务过程划分：</w:t>
      </w:r>
    </w:p>
    <w:p>
      <w:pPr>
        <w:snapToGrid w:val="0"/>
        <w:spacing w:before="0" w:after="0" w:line="240" w:lineRule="auto"/>
        <w:ind w:left="0" w:right="0" w:firstLineChars="0"/>
        <w:jc w:val="left"/>
        <w:rPr>
          <w:rFonts w:ascii="微软雅黑" w:hAnsi="微软雅黑" w:eastAsia="微软雅黑"/>
          <w:color w:val="333333"/>
          <w:sz w:val="21"/>
          <w:szCs w:val="21"/>
        </w:rPr>
      </w:pPr>
      <w:r>
        <w:rPr>
          <w:rFonts w:ascii="仿宋" w:hAnsi="仿宋" w:eastAsia="仿宋"/>
          <w:b/>
          <w:bCs/>
          <w:color w:val="000000"/>
          <w:sz w:val="21"/>
          <w:szCs w:val="21"/>
        </w:rPr>
        <w:t xml:space="preserve">    比如一个靠销售广告位置的门户网站主题域有：</w:t>
      </w:r>
    </w:p>
    <w:p>
      <w:pPr>
        <w:snapToGrid w:val="0"/>
        <w:spacing w:before="0" w:after="0" w:line="240" w:lineRule="auto"/>
        <w:ind w:left="1126" w:right="0" w:firstLineChars="264"/>
        <w:jc w:val="left"/>
        <w:rPr>
          <w:rFonts w:ascii="微软雅黑" w:hAnsi="微软雅黑" w:eastAsia="微软雅黑"/>
          <w:color w:val="333333"/>
          <w:sz w:val="21"/>
          <w:szCs w:val="21"/>
        </w:rPr>
      </w:pPr>
      <w:r>
        <w:rPr>
          <w:rFonts w:ascii="仿宋" w:hAnsi="仿宋" w:eastAsia="仿宋"/>
          <w:color w:val="FF0000"/>
          <w:sz w:val="21"/>
          <w:szCs w:val="21"/>
        </w:rPr>
        <w:t>广告域</w:t>
      </w:r>
      <w:r>
        <w:rPr>
          <w:rFonts w:ascii="仿宋" w:hAnsi="仿宋" w:eastAsia="仿宋"/>
          <w:color w:val="000000"/>
          <w:sz w:val="21"/>
          <w:szCs w:val="21"/>
        </w:rPr>
        <w:t>，可以包含广告的库存，销售分析、内部投放分析，剩余资源赠送，资源利用率</w:t>
      </w:r>
    </w:p>
    <w:p>
      <w:pPr>
        <w:snapToGrid w:val="0"/>
        <w:spacing w:before="0" w:after="0" w:line="240" w:lineRule="auto"/>
        <w:ind w:left="1440" w:right="0" w:firstLine="240"/>
        <w:jc w:val="left"/>
        <w:rPr>
          <w:rFonts w:ascii="微软雅黑" w:hAnsi="微软雅黑" w:eastAsia="微软雅黑"/>
          <w:color w:val="333333"/>
          <w:sz w:val="21"/>
          <w:szCs w:val="21"/>
        </w:rPr>
      </w:pPr>
      <w:r>
        <w:rPr>
          <w:rFonts w:ascii="仿宋" w:hAnsi="仿宋" w:eastAsia="仿宋"/>
          <w:color w:val="FF0000"/>
          <w:sz w:val="21"/>
          <w:szCs w:val="21"/>
        </w:rPr>
        <w:t>客户域</w:t>
      </w:r>
      <w:r>
        <w:rPr>
          <w:rFonts w:ascii="仿宋" w:hAnsi="仿宋" w:eastAsia="仿宋"/>
          <w:color w:val="000000"/>
          <w:sz w:val="21"/>
          <w:szCs w:val="21"/>
        </w:rPr>
        <w:t>，客户在我们网站购买广告数据，竞争对手投放情况</w:t>
      </w:r>
    </w:p>
    <w:p>
      <w:pPr>
        <w:snapToGrid w:val="0"/>
        <w:spacing w:before="0" w:after="0" w:line="240" w:lineRule="auto"/>
        <w:ind w:left="1260" w:right="0" w:firstLineChars="200"/>
        <w:jc w:val="left"/>
        <w:rPr>
          <w:rFonts w:ascii="微软雅黑" w:hAnsi="微软雅黑" w:eastAsia="微软雅黑"/>
          <w:color w:val="333333"/>
          <w:sz w:val="21"/>
          <w:szCs w:val="21"/>
        </w:rPr>
      </w:pPr>
      <w:r>
        <w:rPr>
          <w:rFonts w:ascii="仿宋" w:hAnsi="仿宋" w:eastAsia="仿宋"/>
          <w:color w:val="FF0000"/>
          <w:sz w:val="21"/>
          <w:szCs w:val="21"/>
        </w:rPr>
        <w:t>会员域</w:t>
      </w:r>
      <w:r>
        <w:rPr>
          <w:rFonts w:ascii="仿宋" w:hAnsi="仿宋" w:eastAsia="仿宋"/>
          <w:color w:val="000000"/>
          <w:sz w:val="21"/>
          <w:szCs w:val="21"/>
        </w:rPr>
        <w:t>，会员的一系列情况，登录事实日志，呼叫中心通话记录，论坛发贴情况，网站访问事实，会员级的购买力，活跃度，最近关注的楼盘，城市，地域沿线，物业等，最近访问时间，近1个月访问次数，最近访问楼盘，行为指标(累计访问次数，平均停留时长，访问间隔天数，最近一个月累计访问次数）。</w:t>
      </w:r>
    </w:p>
    <w:p>
      <w:pPr>
        <w:snapToGrid w:val="0"/>
        <w:spacing w:before="0" w:after="0" w:line="240" w:lineRule="auto"/>
        <w:ind w:left="720" w:right="0"/>
        <w:jc w:val="left"/>
        <w:rPr>
          <w:rFonts w:ascii="微软雅黑" w:hAnsi="微软雅黑" w:eastAsia="微软雅黑"/>
          <w:color w:val="333333"/>
          <w:sz w:val="21"/>
          <w:szCs w:val="21"/>
        </w:rPr>
      </w:pPr>
    </w:p>
    <w:p>
      <w:pPr>
        <w:snapToGrid w:val="0"/>
        <w:spacing w:before="0" w:after="0" w:line="240" w:lineRule="auto"/>
        <w:ind w:left="720" w:right="0" w:firstLineChars="200"/>
        <w:jc w:val="left"/>
        <w:rPr>
          <w:rFonts w:ascii="微软雅黑" w:hAnsi="微软雅黑" w:eastAsia="微软雅黑"/>
          <w:color w:val="333333"/>
          <w:sz w:val="21"/>
          <w:szCs w:val="21"/>
        </w:rPr>
      </w:pPr>
      <w:r>
        <w:rPr>
          <w:rFonts w:ascii="仿宋" w:hAnsi="仿宋" w:eastAsia="仿宋"/>
          <w:b/>
          <w:bCs/>
          <w:color w:val="000000"/>
          <w:sz w:val="21"/>
          <w:szCs w:val="21"/>
        </w:rPr>
        <w:t>比如传统制造行业，主题域有：</w:t>
      </w:r>
    </w:p>
    <w:p>
      <w:pPr>
        <w:snapToGrid w:val="0"/>
        <w:spacing w:before="0" w:after="0" w:line="240" w:lineRule="auto"/>
        <w:ind w:left="1560" w:right="0" w:firstLineChars="100"/>
        <w:jc w:val="left"/>
        <w:rPr>
          <w:rFonts w:ascii="微软雅黑" w:hAnsi="微软雅黑" w:eastAsia="微软雅黑"/>
          <w:color w:val="333333"/>
          <w:sz w:val="21"/>
          <w:szCs w:val="21"/>
        </w:rPr>
      </w:pPr>
      <w:r>
        <w:rPr>
          <w:rFonts w:ascii="仿宋" w:hAnsi="仿宋" w:eastAsia="仿宋"/>
          <w:color w:val="FF0000"/>
          <w:sz w:val="21"/>
          <w:szCs w:val="21"/>
        </w:rPr>
        <w:t>生产企业域</w:t>
      </w:r>
      <w:r>
        <w:rPr>
          <w:rFonts w:ascii="仿宋" w:hAnsi="仿宋" w:eastAsia="仿宋"/>
          <w:color w:val="000000"/>
          <w:sz w:val="21"/>
          <w:szCs w:val="21"/>
        </w:rPr>
        <w:t>，包括企业的发货销售主题，业绩达率主题</w:t>
      </w:r>
    </w:p>
    <w:p>
      <w:pPr>
        <w:snapToGrid w:val="0"/>
        <w:spacing w:before="0" w:after="0" w:line="240" w:lineRule="auto"/>
        <w:ind w:left="1320" w:right="0" w:firstLineChars="214"/>
        <w:jc w:val="left"/>
        <w:rPr>
          <w:rFonts w:ascii="微软雅黑" w:hAnsi="微软雅黑" w:eastAsia="微软雅黑"/>
          <w:color w:val="333333"/>
          <w:sz w:val="21"/>
          <w:szCs w:val="21"/>
        </w:rPr>
      </w:pPr>
      <w:r>
        <w:rPr>
          <w:rFonts w:ascii="仿宋" w:hAnsi="仿宋" w:eastAsia="仿宋"/>
          <w:color w:val="FF0000"/>
          <w:sz w:val="21"/>
          <w:szCs w:val="21"/>
        </w:rPr>
        <w:t>经销商域</w:t>
      </w:r>
      <w:r>
        <w:rPr>
          <w:rFonts w:ascii="仿宋" w:hAnsi="仿宋" w:eastAsia="仿宋"/>
          <w:color w:val="000000"/>
          <w:sz w:val="21"/>
          <w:szCs w:val="21"/>
        </w:rPr>
        <w:t>，包括采购主题，库存主题，销售主题</w:t>
      </w:r>
    </w:p>
    <w:p>
      <w:pPr>
        <w:snapToGrid w:val="0"/>
        <w:spacing w:before="0" w:after="0" w:line="240" w:lineRule="auto"/>
        <w:ind w:left="1244" w:right="0" w:firstLineChars="250"/>
        <w:jc w:val="left"/>
        <w:rPr>
          <w:rFonts w:ascii="微软雅黑" w:hAnsi="微软雅黑" w:eastAsia="微软雅黑"/>
          <w:color w:val="333333"/>
          <w:sz w:val="21"/>
          <w:szCs w:val="21"/>
        </w:rPr>
      </w:pPr>
      <w:r>
        <w:rPr>
          <w:rFonts w:ascii="仿宋" w:hAnsi="仿宋" w:eastAsia="仿宋"/>
          <w:color w:val="FF0000"/>
          <w:sz w:val="21"/>
          <w:szCs w:val="21"/>
        </w:rPr>
        <w:t>活动域</w:t>
      </w:r>
      <w:r>
        <w:rPr>
          <w:rFonts w:ascii="仿宋" w:hAnsi="仿宋" w:eastAsia="仿宋"/>
          <w:color w:val="000000"/>
          <w:sz w:val="21"/>
          <w:szCs w:val="21"/>
        </w:rPr>
        <w:t>，包括营销活动费用主题</w:t>
      </w:r>
    </w:p>
    <w:p>
      <w:pPr>
        <w:snapToGrid w:val="0"/>
        <w:spacing w:before="0" w:after="0" w:line="240" w:lineRule="auto"/>
        <w:ind w:left="720" w:right="0"/>
        <w:jc w:val="left"/>
        <w:rPr>
          <w:rFonts w:ascii="微软雅黑" w:hAnsi="微软雅黑" w:eastAsia="微软雅黑"/>
          <w:color w:val="333333"/>
          <w:sz w:val="21"/>
          <w:szCs w:val="21"/>
        </w:rPr>
      </w:pPr>
      <w:r>
        <w:rPr>
          <w:rFonts w:ascii="Calibri" w:hAnsi="Calibri" w:eastAsia="Calibri"/>
          <w:color w:val="000000"/>
          <w:sz w:val="21"/>
          <w:szCs w:val="21"/>
        </w:rPr>
        <w:t> </w:t>
      </w:r>
    </w:p>
    <w:p>
      <w:pPr>
        <w:snapToGrid w:val="0"/>
        <w:spacing w:before="0" w:after="0" w:line="240" w:lineRule="auto"/>
        <w:ind w:left="720" w:right="0" w:firstLineChars="200"/>
        <w:jc w:val="left"/>
        <w:rPr>
          <w:rFonts w:ascii="微软雅黑" w:hAnsi="微软雅黑" w:eastAsia="微软雅黑"/>
          <w:color w:val="333333"/>
          <w:sz w:val="21"/>
          <w:szCs w:val="21"/>
        </w:rPr>
      </w:pPr>
      <w:r>
        <w:rPr>
          <w:rFonts w:ascii="仿宋" w:hAnsi="仿宋" w:eastAsia="仿宋"/>
          <w:b/>
          <w:bCs/>
          <w:color w:val="000000"/>
          <w:sz w:val="21"/>
          <w:szCs w:val="21"/>
        </w:rPr>
        <w:t>比如电信行业常见的主题域有，每个主题域下存储与其业务特点相关的数据。</w:t>
      </w:r>
    </w:p>
    <w:p>
      <w:pPr>
        <w:snapToGrid w:val="0"/>
        <w:spacing w:before="0" w:after="0" w:line="240" w:lineRule="auto"/>
        <w:ind w:left="1560" w:right="0" w:firstLineChars="100"/>
        <w:jc w:val="left"/>
        <w:rPr>
          <w:rFonts w:ascii="微软雅黑" w:hAnsi="微软雅黑" w:eastAsia="微软雅黑"/>
          <w:color w:val="333333"/>
          <w:sz w:val="21"/>
          <w:szCs w:val="21"/>
        </w:rPr>
      </w:pPr>
      <w:r>
        <w:rPr>
          <w:rFonts w:ascii="仿宋" w:hAnsi="仿宋" w:eastAsia="仿宋"/>
          <w:color w:val="FF0000"/>
          <w:sz w:val="21"/>
          <w:szCs w:val="21"/>
        </w:rPr>
        <w:t>业务域：</w:t>
      </w:r>
    </w:p>
    <w:p>
      <w:pPr>
        <w:snapToGrid w:val="0"/>
        <w:spacing w:before="0" w:after="0" w:line="240" w:lineRule="auto"/>
        <w:ind w:left="1560" w:right="0" w:firstLineChars="300"/>
        <w:jc w:val="left"/>
        <w:rPr>
          <w:rFonts w:ascii="微软雅黑" w:hAnsi="微软雅黑" w:eastAsia="微软雅黑"/>
          <w:color w:val="333333"/>
          <w:sz w:val="21"/>
          <w:szCs w:val="21"/>
        </w:rPr>
      </w:pPr>
      <w:r>
        <w:rPr>
          <w:rFonts w:ascii="仿宋" w:hAnsi="仿宋" w:eastAsia="仿宋"/>
          <w:color w:val="000000"/>
          <w:sz w:val="21"/>
          <w:szCs w:val="21"/>
        </w:rPr>
        <w:t>语音业务收入情况表：通话开始时间，通话结束时间，地域id</w:t>
      </w:r>
      <w:r>
        <w:rPr>
          <w:rFonts w:ascii="Calibri" w:hAnsi="Calibri" w:eastAsia="Calibri"/>
          <w:color w:val="000000"/>
          <w:sz w:val="21"/>
          <w:szCs w:val="21"/>
        </w:rPr>
        <w:t> </w:t>
      </w:r>
      <w:r>
        <w:rPr>
          <w:rFonts w:ascii="仿宋" w:hAnsi="仿宋" w:eastAsia="仿宋"/>
          <w:color w:val="000000"/>
          <w:sz w:val="21"/>
          <w:szCs w:val="21"/>
        </w:rPr>
        <w:t>，通话类型id</w:t>
      </w:r>
      <w:r>
        <w:rPr>
          <w:rFonts w:ascii="Calibri" w:hAnsi="Calibri" w:eastAsia="Calibri"/>
          <w:color w:val="000000"/>
          <w:sz w:val="21"/>
          <w:szCs w:val="21"/>
        </w:rPr>
        <w:t> </w:t>
      </w:r>
      <w:r>
        <w:rPr>
          <w:rFonts w:ascii="仿宋" w:hAnsi="仿宋" w:eastAsia="仿宋"/>
          <w:color w:val="000000"/>
          <w:sz w:val="21"/>
          <w:szCs w:val="21"/>
        </w:rPr>
        <w:t>，主叫，被叫，通话时长，扣费金额</w:t>
      </w:r>
    </w:p>
    <w:p>
      <w:pPr>
        <w:snapToGrid w:val="0"/>
        <w:spacing w:before="0" w:after="0" w:line="240" w:lineRule="auto"/>
        <w:ind w:left="1560" w:right="0" w:firstLineChars="300"/>
        <w:jc w:val="left"/>
        <w:rPr>
          <w:rFonts w:ascii="微软雅黑" w:hAnsi="微软雅黑" w:eastAsia="微软雅黑"/>
          <w:color w:val="333333"/>
          <w:sz w:val="21"/>
          <w:szCs w:val="21"/>
        </w:rPr>
      </w:pPr>
      <w:r>
        <w:rPr>
          <w:rFonts w:ascii="Calibri" w:hAnsi="Calibri" w:eastAsia="Calibri"/>
          <w:color w:val="000000"/>
          <w:sz w:val="21"/>
          <w:szCs w:val="21"/>
        </w:rPr>
        <w:t> </w:t>
      </w:r>
      <w:r>
        <w:rPr>
          <w:rFonts w:ascii="仿宋" w:hAnsi="仿宋" w:eastAsia="仿宋"/>
          <w:color w:val="000000"/>
          <w:sz w:val="21"/>
          <w:szCs w:val="21"/>
        </w:rPr>
        <w:t>短信业务收入情况表：发送时间，地域id</w:t>
      </w:r>
      <w:r>
        <w:rPr>
          <w:rFonts w:ascii="Calibri" w:hAnsi="Calibri" w:eastAsia="Calibri"/>
          <w:color w:val="000000"/>
          <w:sz w:val="21"/>
          <w:szCs w:val="21"/>
        </w:rPr>
        <w:t> </w:t>
      </w:r>
      <w:r>
        <w:rPr>
          <w:rFonts w:ascii="仿宋" w:hAnsi="仿宋" w:eastAsia="仿宋"/>
          <w:color w:val="000000"/>
          <w:sz w:val="21"/>
          <w:szCs w:val="21"/>
        </w:rPr>
        <w:t>，短信类型id</w:t>
      </w:r>
      <w:r>
        <w:rPr>
          <w:rFonts w:ascii="Calibri" w:hAnsi="Calibri" w:eastAsia="Calibri"/>
          <w:color w:val="000000"/>
          <w:sz w:val="21"/>
          <w:szCs w:val="21"/>
        </w:rPr>
        <w:t> </w:t>
      </w:r>
      <w:r>
        <w:rPr>
          <w:rFonts w:ascii="仿宋" w:hAnsi="仿宋" w:eastAsia="仿宋"/>
          <w:color w:val="000000"/>
          <w:sz w:val="21"/>
          <w:szCs w:val="21"/>
        </w:rPr>
        <w:t>，发送方，接收方，短信条数，扣费金额</w:t>
      </w:r>
    </w:p>
    <w:p>
      <w:pPr>
        <w:snapToGrid w:val="0"/>
        <w:spacing w:before="0" w:after="0" w:line="240" w:lineRule="auto"/>
        <w:ind w:left="720" w:right="0"/>
        <w:jc w:val="left"/>
        <w:rPr>
          <w:rFonts w:ascii="微软雅黑" w:hAnsi="微软雅黑" w:eastAsia="微软雅黑"/>
          <w:color w:val="333333"/>
          <w:sz w:val="21"/>
          <w:szCs w:val="21"/>
        </w:rPr>
      </w:pPr>
      <w:r>
        <w:rPr>
          <w:rFonts w:ascii="Calibri" w:hAnsi="Calibri" w:eastAsia="Calibri"/>
          <w:color w:val="FF0000"/>
          <w:sz w:val="21"/>
          <w:szCs w:val="21"/>
        </w:rPr>
        <w:tab/>
        <w:t/>
      </w:r>
      <w:r>
        <w:rPr>
          <w:rFonts w:ascii="Calibri" w:hAnsi="Calibri" w:eastAsia="Calibri"/>
          <w:color w:val="FF0000"/>
          <w:sz w:val="21"/>
          <w:szCs w:val="21"/>
        </w:rPr>
        <w:tab/>
        <w:t/>
      </w:r>
      <w:r>
        <w:rPr>
          <w:rFonts w:ascii="Calibri" w:hAnsi="Calibri" w:eastAsia="Calibri"/>
          <w:color w:val="FF0000"/>
          <w:sz w:val="21"/>
          <w:szCs w:val="21"/>
        </w:rPr>
        <w:tab/>
        <w:t> </w:t>
      </w:r>
      <w:r>
        <w:rPr>
          <w:rFonts w:ascii="仿宋" w:hAnsi="仿宋" w:eastAsia="仿宋"/>
          <w:color w:val="FF0000"/>
          <w:sz w:val="21"/>
          <w:szCs w:val="21"/>
        </w:rPr>
        <w:t>客户域</w:t>
      </w:r>
    </w:p>
    <w:p>
      <w:pPr>
        <w:snapToGrid w:val="0"/>
        <w:spacing w:before="0" w:after="0" w:line="240" w:lineRule="auto"/>
        <w:ind w:left="1680" w:right="0" w:firstLine="420"/>
        <w:jc w:val="left"/>
        <w:rPr>
          <w:rFonts w:ascii="微软雅黑" w:hAnsi="微软雅黑" w:eastAsia="微软雅黑"/>
          <w:color w:val="333333"/>
          <w:sz w:val="21"/>
          <w:szCs w:val="21"/>
        </w:rPr>
      </w:pPr>
      <w:r>
        <w:rPr>
          <w:rFonts w:ascii="仿宋" w:hAnsi="仿宋" w:eastAsia="仿宋"/>
          <w:color w:val="000000"/>
          <w:sz w:val="21"/>
          <w:szCs w:val="21"/>
        </w:rPr>
        <w:t>客户基本信息表：客户编号，姓名，性别id</w:t>
      </w:r>
      <w:r>
        <w:rPr>
          <w:rFonts w:ascii="Calibri" w:hAnsi="Calibri" w:eastAsia="Calibri"/>
          <w:color w:val="000000"/>
          <w:sz w:val="21"/>
          <w:szCs w:val="21"/>
        </w:rPr>
        <w:t> </w:t>
      </w:r>
      <w:r>
        <w:rPr>
          <w:rFonts w:ascii="仿宋" w:hAnsi="仿宋" w:eastAsia="仿宋"/>
          <w:color w:val="000000"/>
          <w:sz w:val="21"/>
          <w:szCs w:val="21"/>
        </w:rPr>
        <w:t>，年龄，固定电话，手机，邮箱，地域id… …</w:t>
      </w:r>
    </w:p>
    <w:p>
      <w:pPr>
        <w:snapToGrid w:val="0"/>
        <w:spacing w:before="0" w:after="0" w:line="240" w:lineRule="auto"/>
        <w:ind w:left="1680" w:right="0" w:firstLine="420"/>
        <w:jc w:val="left"/>
        <w:rPr>
          <w:rFonts w:ascii="微软雅黑" w:hAnsi="微软雅黑" w:eastAsia="微软雅黑"/>
          <w:color w:val="333333"/>
          <w:sz w:val="21"/>
          <w:szCs w:val="21"/>
        </w:rPr>
      </w:pPr>
      <w:r>
        <w:rPr>
          <w:rFonts w:ascii="仿宋" w:hAnsi="仿宋" w:eastAsia="仿宋"/>
          <w:color w:val="000000"/>
          <w:sz w:val="21"/>
          <w:szCs w:val="21"/>
        </w:rPr>
        <w:t>客户缴费信息表：客户编号，缴费电话，缴费方式，缴费时间，缴费金额</w:t>
      </w:r>
      <w:r>
        <w:rPr>
          <w:rFonts w:ascii="仿宋" w:hAnsi="仿宋" w:eastAsia="仿宋"/>
          <w:color w:val="000000"/>
          <w:sz w:val="21"/>
          <w:szCs w:val="21"/>
        </w:rPr>
        <w:tab/>
      </w:r>
    </w:p>
    <w:p>
      <w:pPr>
        <w:snapToGrid w:val="0"/>
        <w:spacing w:before="0" w:after="0" w:line="240" w:lineRule="auto"/>
        <w:ind w:left="1680" w:right="0" w:firstLine="420"/>
        <w:jc w:val="left"/>
        <w:rPr>
          <w:rFonts w:ascii="微软雅黑" w:hAnsi="微软雅黑" w:eastAsia="微软雅黑"/>
          <w:color w:val="333333"/>
          <w:sz w:val="21"/>
          <w:szCs w:val="21"/>
        </w:rPr>
      </w:pPr>
      <w:r>
        <w:rPr>
          <w:rFonts w:ascii="仿宋" w:hAnsi="仿宋" w:eastAsia="仿宋"/>
          <w:color w:val="000000"/>
          <w:sz w:val="21"/>
          <w:szCs w:val="21"/>
        </w:rPr>
        <w:t>客户欠费信息表：客户编号，欠费号码，欠费时间，欠费金额</w:t>
      </w:r>
    </w:p>
    <w:p>
      <w:pPr>
        <w:snapToGrid w:val="0"/>
        <w:spacing w:before="0" w:after="0" w:line="240" w:lineRule="auto"/>
        <w:ind w:left="1040" w:right="0" w:firstLine="220"/>
        <w:jc w:val="left"/>
        <w:rPr>
          <w:rFonts w:ascii="微软雅黑" w:hAnsi="微软雅黑" w:eastAsia="微软雅黑"/>
          <w:color w:val="333333"/>
          <w:sz w:val="21"/>
          <w:szCs w:val="21"/>
        </w:rPr>
      </w:pPr>
    </w:p>
    <w:p>
      <w:pPr>
        <w:snapToGrid w:val="0"/>
        <w:spacing w:before="0" w:after="0" w:line="240" w:lineRule="auto"/>
        <w:ind w:left="1040" w:right="0" w:hanging="320"/>
        <w:jc w:val="left"/>
        <w:rPr>
          <w:rFonts w:ascii="微软雅黑" w:hAnsi="微软雅黑" w:eastAsia="微软雅黑"/>
          <w:color w:val="333333"/>
          <w:sz w:val="21"/>
          <w:szCs w:val="21"/>
        </w:rPr>
      </w:pPr>
      <w:r>
        <w:rPr>
          <w:rFonts w:ascii="仿宋" w:hAnsi="仿宋" w:eastAsia="仿宋"/>
          <w:b/>
          <w:bCs/>
          <w:color w:val="FF0000"/>
          <w:sz w:val="21"/>
          <w:szCs w:val="21"/>
        </w:rPr>
        <w:t>2、 根据需求方划分：</w:t>
      </w:r>
    </w:p>
    <w:p>
      <w:pPr>
        <w:snapToGrid w:val="0"/>
        <w:spacing w:before="0" w:after="0" w:line="240" w:lineRule="auto"/>
        <w:ind w:left="1040" w:right="0" w:firstLine="220"/>
        <w:jc w:val="left"/>
        <w:rPr>
          <w:rFonts w:ascii="微软雅黑" w:hAnsi="微软雅黑" w:eastAsia="微软雅黑"/>
          <w:color w:val="333333"/>
          <w:sz w:val="21"/>
          <w:szCs w:val="21"/>
        </w:rPr>
      </w:pPr>
      <w:r>
        <w:rPr>
          <w:rFonts w:ascii="仿宋" w:hAnsi="仿宋" w:eastAsia="仿宋"/>
          <w:color w:val="000000"/>
          <w:sz w:val="21"/>
          <w:szCs w:val="21"/>
        </w:rPr>
        <w:t>比如需求方为财务部，就可以设定对应的财务主题域，而财务主题域里面可能就会有员工工资分析，投资回报比分析等主题；</w:t>
      </w:r>
    </w:p>
    <w:p>
      <w:pPr>
        <w:snapToGrid w:val="0"/>
        <w:spacing w:before="0" w:after="0" w:line="240" w:lineRule="auto"/>
        <w:ind w:left="1040" w:right="0" w:hanging="320"/>
        <w:jc w:val="left"/>
        <w:rPr>
          <w:rFonts w:ascii="微软雅黑" w:hAnsi="微软雅黑" w:eastAsia="微软雅黑"/>
          <w:color w:val="333333"/>
          <w:sz w:val="21"/>
          <w:szCs w:val="21"/>
        </w:rPr>
      </w:pPr>
      <w:r>
        <w:rPr>
          <w:rFonts w:ascii="仿宋" w:hAnsi="仿宋" w:eastAsia="仿宋"/>
          <w:b/>
          <w:bCs/>
          <w:color w:val="FF0000"/>
          <w:sz w:val="21"/>
          <w:szCs w:val="21"/>
        </w:rPr>
        <w:t>3、 按照功能或应用划分：</w:t>
      </w:r>
    </w:p>
    <w:p>
      <w:pPr>
        <w:snapToGrid w:val="0"/>
        <w:spacing w:before="0" w:after="0" w:line="240" w:lineRule="auto"/>
        <w:ind w:left="1040" w:right="0" w:firstLine="220"/>
        <w:jc w:val="left"/>
        <w:rPr>
          <w:rFonts w:ascii="微软雅黑" w:hAnsi="微软雅黑" w:eastAsia="微软雅黑"/>
          <w:color w:val="333333"/>
          <w:sz w:val="21"/>
          <w:szCs w:val="21"/>
        </w:rPr>
      </w:pPr>
      <w:r>
        <w:rPr>
          <w:rFonts w:ascii="仿宋" w:hAnsi="仿宋" w:eastAsia="仿宋"/>
          <w:color w:val="000000"/>
          <w:sz w:val="21"/>
          <w:szCs w:val="21"/>
        </w:rPr>
        <w:t>比如微信中的朋友圈数据域、群聊数据域等，而朋友圈数据域可能就会有用户动态信息主题、广告主题等；</w:t>
      </w:r>
    </w:p>
    <w:p>
      <w:pPr>
        <w:snapToGrid w:val="0"/>
        <w:spacing w:before="0" w:after="0" w:line="240" w:lineRule="auto"/>
        <w:ind w:left="1040" w:right="0" w:hanging="320"/>
        <w:jc w:val="left"/>
        <w:rPr>
          <w:rFonts w:ascii="微软雅黑" w:hAnsi="微软雅黑" w:eastAsia="微软雅黑"/>
          <w:color w:val="333333"/>
          <w:sz w:val="21"/>
          <w:szCs w:val="21"/>
        </w:rPr>
      </w:pPr>
      <w:r>
        <w:rPr>
          <w:rFonts w:ascii="仿宋" w:hAnsi="仿宋" w:eastAsia="仿宋"/>
          <w:b/>
          <w:bCs/>
          <w:color w:val="FF0000"/>
          <w:sz w:val="21"/>
          <w:szCs w:val="21"/>
        </w:rPr>
        <w:t>4、 按照部门划分：</w:t>
      </w:r>
    </w:p>
    <w:p>
      <w:pPr>
        <w:snapToGrid w:val="0"/>
        <w:spacing w:before="0" w:after="0" w:line="240" w:lineRule="auto"/>
        <w:ind w:left="1040" w:right="0" w:firstLine="0"/>
        <w:jc w:val="left"/>
        <w:rPr>
          <w:rFonts w:ascii="微软雅黑" w:hAnsi="微软雅黑" w:eastAsia="微软雅黑"/>
          <w:color w:val="333333"/>
          <w:sz w:val="21"/>
          <w:szCs w:val="21"/>
        </w:rPr>
      </w:pPr>
      <w:r>
        <w:rPr>
          <w:rFonts w:ascii="仿宋" w:hAnsi="仿宋" w:eastAsia="仿宋"/>
          <w:color w:val="000000"/>
          <w:sz w:val="21"/>
          <w:szCs w:val="21"/>
        </w:rPr>
        <w:t>比如可能会有运营域、技术域等，运营域中可能会有工资支出分析、活动宣传效果分析等主题；</w:t>
      </w:r>
    </w:p>
    <w:p>
      <w:pPr>
        <w:snapToGrid w:val="0"/>
        <w:spacing w:before="0" w:after="0" w:line="240" w:lineRule="auto"/>
        <w:ind w:left="720" w:right="0"/>
        <w:jc w:val="left"/>
        <w:rPr>
          <w:rFonts w:ascii="微软雅黑" w:hAnsi="微软雅黑" w:eastAsia="微软雅黑"/>
          <w:color w:val="333333"/>
          <w:sz w:val="21"/>
          <w:szCs w:val="21"/>
        </w:rPr>
      </w:pPr>
    </w:p>
    <w:p>
      <w:pPr>
        <w:snapToGrid w:val="0"/>
        <w:spacing w:before="0" w:after="0" w:line="240" w:lineRule="auto"/>
        <w:ind w:left="840" w:right="0" w:firstLine="200"/>
        <w:jc w:val="left"/>
        <w:rPr>
          <w:rFonts w:ascii="微软雅黑" w:hAnsi="微软雅黑" w:eastAsia="微软雅黑"/>
          <w:color w:val="333333"/>
          <w:sz w:val="21"/>
          <w:szCs w:val="21"/>
        </w:rPr>
      </w:pPr>
      <w:r>
        <w:rPr>
          <w:rFonts w:ascii="仿宋" w:hAnsi="仿宋" w:eastAsia="仿宋"/>
          <w:color w:val="000000"/>
          <w:sz w:val="21"/>
          <w:szCs w:val="21"/>
        </w:rPr>
        <w:t>数据仓库面向在数据模型中已经定义好的公司的主要主题领域。典型的主题领域包括顾客、产品、订单和财务或是其他某项事务或活动。主题域是无法一次划分完整的，一般是一次先建立几个明确的主题，在大多数数据仓库的设计过程中都有一个主题域的选择过程。业务是一直发展的，因此设计之初不要想着一次把所有主题全部划分完整。我们可以遵循上面说的划分主题域的两个要点，后续采用迭代的方式补充。</w:t>
      </w:r>
    </w:p>
    <w:p>
      <w:pPr>
        <w:snapToGrid w:val="0"/>
        <w:spacing w:before="0" w:after="0" w:line="240" w:lineRule="auto"/>
        <w:ind w:left="0" w:right="0"/>
        <w:jc w:val="left"/>
        <w:rPr>
          <w:rFonts w:ascii="微软雅黑" w:hAnsi="微软雅黑" w:eastAsia="微软雅黑"/>
          <w:color w:val="333333"/>
          <w:sz w:val="21"/>
          <w:szCs w:val="21"/>
        </w:rPr>
      </w:pPr>
    </w:p>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z w:val="21"/>
          <w:szCs w:val="21"/>
        </w:rPr>
        <w:t> </w:t>
      </w:r>
      <w:r>
        <w:rPr>
          <w:rFonts w:ascii="仿宋" w:hAnsi="仿宋" w:eastAsia="仿宋"/>
          <w:b/>
          <w:bCs/>
          <w:color w:val="000000"/>
          <w:sz w:val="21"/>
          <w:szCs w:val="21"/>
        </w:rPr>
        <w:t>什么是数据域：</w:t>
      </w:r>
    </w:p>
    <w:p>
      <w:pPr>
        <w:snapToGrid w:val="0"/>
        <w:spacing w:before="0" w:after="0" w:line="240" w:lineRule="auto"/>
        <w:ind w:left="1140" w:right="0" w:firstLine="120"/>
        <w:jc w:val="left"/>
        <w:rPr>
          <w:rFonts w:ascii="微软雅黑" w:hAnsi="微软雅黑" w:eastAsia="微软雅黑"/>
          <w:color w:val="333333"/>
          <w:sz w:val="21"/>
          <w:szCs w:val="21"/>
        </w:rPr>
      </w:pPr>
      <w:r>
        <w:rPr>
          <w:rFonts w:ascii="仿宋" w:hAnsi="仿宋" w:eastAsia="仿宋"/>
          <w:color w:val="000000"/>
          <w:sz w:val="21"/>
          <w:szCs w:val="21"/>
        </w:rPr>
        <w:t>关于数据域第一次接触时是在《大数据之路：阿里巴巴大数据实践》）一书中看到的：</w:t>
      </w:r>
    </w:p>
    <w:p>
      <w:pPr>
        <w:snapToGrid w:val="0"/>
        <w:spacing w:before="0" w:after="0" w:line="240" w:lineRule="auto"/>
        <w:ind w:left="840" w:right="0" w:firstLine="420"/>
        <w:jc w:val="left"/>
        <w:rPr>
          <w:rFonts w:ascii="微软雅黑" w:hAnsi="微软雅黑" w:eastAsia="微软雅黑"/>
          <w:color w:val="333333"/>
          <w:sz w:val="21"/>
          <w:szCs w:val="21"/>
        </w:rPr>
      </w:pPr>
      <w:r>
        <w:rPr>
          <w:rFonts w:ascii="仿宋" w:hAnsi="仿宋" w:eastAsia="仿宋"/>
          <w:color w:val="000000"/>
          <w:sz w:val="21"/>
          <w:szCs w:val="21"/>
        </w:rPr>
        <w:t>数据域：指面向业务分析，将业务过程或者维度进行抽象的集合。其中，业务过程可以概括为一个个不可拆分的行为事件，在业务过程之下，可以定义指标; 维度是指度量的环境，如买家下单事件，买家是维度。为保障整个体系的生命力，数据域是需要抽象提炼，并且长期维护和更新的，但不轻易变动。在划分数据域时，既能涵盖当前所有的业务需求，又能在新业务进入时无影响地被包含进已有的数据域中和扩展新的数据域。数据域的划分工作可以在业务调研之后进行，需要分析各个业务模块中有哪些业务活动。</w:t>
      </w:r>
    </w:p>
    <w:p>
      <w:pPr>
        <w:snapToGrid w:val="0"/>
        <w:spacing w:before="0" w:after="0" w:line="240" w:lineRule="auto"/>
        <w:ind w:left="840" w:right="0" w:firstLine="420"/>
        <w:jc w:val="left"/>
        <w:rPr>
          <w:rFonts w:ascii="微软雅黑" w:hAnsi="微软雅黑" w:eastAsia="微软雅黑"/>
          <w:color w:val="333333"/>
          <w:sz w:val="21"/>
          <w:szCs w:val="21"/>
        </w:rPr>
      </w:pPr>
    </w:p>
    <w:p>
      <w:pPr>
        <w:snapToGrid w:val="0"/>
        <w:spacing w:before="0" w:after="0" w:line="240" w:lineRule="auto"/>
        <w:ind w:left="840" w:right="0" w:firstLine="420"/>
        <w:jc w:val="left"/>
        <w:rPr>
          <w:rFonts w:ascii="微软雅黑" w:hAnsi="微软雅黑" w:eastAsia="微软雅黑"/>
          <w:color w:val="333333"/>
          <w:sz w:val="21"/>
          <w:szCs w:val="21"/>
        </w:rPr>
      </w:pPr>
      <w:r>
        <w:rPr>
          <w:rFonts w:ascii="仿宋" w:hAnsi="仿宋" w:eastAsia="仿宋"/>
          <w:color w:val="000000"/>
          <w:sz w:val="21"/>
          <w:szCs w:val="21"/>
        </w:rPr>
        <w:t>通常，您需要阅读各源系统的设计文档、数据字典和数据模型，研究逆向导出的物理数据模型。进而，可以进行跨源的主题域合并，跨源梳理出整个企业的数据域。</w:t>
      </w:r>
    </w:p>
    <w:p>
      <w:pPr>
        <w:snapToGrid w:val="0"/>
        <w:spacing w:before="0" w:after="0" w:line="240" w:lineRule="auto"/>
        <w:ind w:left="840" w:right="0" w:firstLine="420"/>
        <w:jc w:val="left"/>
        <w:rPr>
          <w:rFonts w:ascii="微软雅黑" w:hAnsi="微软雅黑" w:eastAsia="微软雅黑"/>
          <w:color w:val="333333"/>
          <w:sz w:val="21"/>
          <w:szCs w:val="21"/>
        </w:rPr>
      </w:pPr>
      <w:r>
        <w:rPr>
          <w:rFonts w:ascii="仿宋" w:hAnsi="仿宋" w:eastAsia="仿宋"/>
          <w:color w:val="000000"/>
          <w:sz w:val="21"/>
          <w:szCs w:val="21"/>
        </w:rPr>
        <w:t>数据域可以按照用户企业的部门划分，也可以按照业务过程或者业务板块中的功能模块进行划分。例如A公司电商营销业务板块可以划分为如下数据域，数据域中每一部分都是实际业务过程经过归纳抽象之后得出的。例如：</w:t>
      </w:r>
    </w:p>
    <w:tbl>
      <w:tblPr>
        <w:tblStyle w:val="7"/>
        <w:tblW w:w="0" w:type="auto"/>
        <w:tblInd w:w="8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530"/>
        <w:gridCol w:w="3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530" w:type="dxa"/>
            <w:tcBorders>
              <w:top w:val="single" w:color="F7CAAC" w:sz="8" w:space="0"/>
              <w:left w:val="single" w:color="F7CAAC" w:sz="8" w:space="0"/>
              <w:bottom w:val="single" w:color="F4B083"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数据域</w:t>
            </w:r>
          </w:p>
        </w:tc>
        <w:tc>
          <w:tcPr>
            <w:tcW w:w="3945" w:type="dxa"/>
            <w:tcBorders>
              <w:top w:val="single" w:color="F7CAAC" w:sz="8" w:space="0"/>
              <w:left w:val="single" w:color="F7CAAC" w:sz="8" w:space="0"/>
              <w:bottom w:val="single" w:color="F4B083"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业务过程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530" w:type="dxa"/>
            <w:tcBorders>
              <w:top w:val="single" w:color="F4B083"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会员店铺域</w:t>
            </w:r>
          </w:p>
        </w:tc>
        <w:tc>
          <w:tcPr>
            <w:tcW w:w="3945" w:type="dxa"/>
            <w:tcBorders>
              <w:top w:val="single" w:color="F4B083"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注册、登录、装修、开店、关店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530" w:type="dxa"/>
            <w:tcBorders>
              <w:top w:val="single" w:color="F7CAAC"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商品域</w:t>
            </w:r>
          </w:p>
        </w:tc>
        <w:tc>
          <w:tcPr>
            <w:tcW w:w="3945" w:type="dxa"/>
            <w:tcBorders>
              <w:top w:val="single" w:color="F7CAAC"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发布、上架、下架、重发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530" w:type="dxa"/>
            <w:tcBorders>
              <w:top w:val="single" w:color="F7CAAC"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日志域</w:t>
            </w:r>
          </w:p>
        </w:tc>
        <w:tc>
          <w:tcPr>
            <w:tcW w:w="3945" w:type="dxa"/>
            <w:tcBorders>
              <w:top w:val="single" w:color="F7CAAC"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曝光、浏览、单击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530" w:type="dxa"/>
            <w:tcBorders>
              <w:top w:val="single" w:color="F7CAAC"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交易域</w:t>
            </w:r>
          </w:p>
        </w:tc>
        <w:tc>
          <w:tcPr>
            <w:tcW w:w="3945" w:type="dxa"/>
            <w:tcBorders>
              <w:top w:val="single" w:color="F7CAAC"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下单、支付、发货、确认收货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530" w:type="dxa"/>
            <w:tcBorders>
              <w:top w:val="single" w:color="F7CAAC"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服务域</w:t>
            </w:r>
          </w:p>
        </w:tc>
        <w:tc>
          <w:tcPr>
            <w:tcW w:w="3945" w:type="dxa"/>
            <w:tcBorders>
              <w:top w:val="single" w:color="F7CAAC"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商品收藏、拜访、培训、优惠券领用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530" w:type="dxa"/>
            <w:tcBorders>
              <w:top w:val="single" w:color="F7CAAC"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采购域</w:t>
            </w:r>
          </w:p>
        </w:tc>
        <w:tc>
          <w:tcPr>
            <w:tcW w:w="3945" w:type="dxa"/>
            <w:tcBorders>
              <w:top w:val="single" w:color="F7CAAC" w:sz="8" w:space="0"/>
              <w:left w:val="single" w:color="F7CAAC" w:sz="8" w:space="0"/>
              <w:bottom w:val="single" w:color="F7CAAC" w:sz="8" w:space="0"/>
              <w:right w:val="single" w:color="F7CAAC" w:sz="8" w:space="0"/>
            </w:tcBorders>
            <w:shd w:val="clear" w:color="auto" w:fill="auto"/>
            <w:vAlign w:val="top"/>
          </w:tcPr>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pacing w:val="0"/>
                <w:sz w:val="21"/>
                <w:szCs w:val="21"/>
              </w:rPr>
              <w:t>商品采购、供应链管理</w:t>
            </w:r>
          </w:p>
        </w:tc>
      </w:tr>
    </w:tbl>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
</w:t>
      </w:r>
    </w:p>
    <w:p>
      <w:pPr>
        <w:snapToGrid w:val="0"/>
        <w:spacing w:before="0" w:after="0" w:line="240" w:lineRule="auto"/>
        <w:ind w:left="840" w:right="0" w:firstLine="420"/>
        <w:jc w:val="left"/>
        <w:rPr>
          <w:rFonts w:ascii="微软雅黑" w:hAnsi="微软雅黑" w:eastAsia="微软雅黑"/>
          <w:color w:val="333333"/>
          <w:sz w:val="21"/>
          <w:szCs w:val="21"/>
        </w:rPr>
      </w:pPr>
      <w:r>
        <w:rPr>
          <w:rFonts w:ascii="仿宋" w:hAnsi="仿宋" w:eastAsia="仿宋"/>
          <w:color w:val="000000"/>
          <w:sz w:val="21"/>
          <w:szCs w:val="21"/>
        </w:rPr>
        <w:t>总而言之，切入的出发点逻辑不一样，就可以存在不同的划分逻辑。在建设过程中可采用迭代方式，不纠结于一次完成所有主题的抽象，可先从明确定义的主题开始，后续逐步归纳总结成自身行业的标准模型。</w:t>
      </w:r>
    </w:p>
    <w:p>
      <w:pPr>
        <w:snapToGrid w:val="0"/>
        <w:spacing w:before="0" w:after="0" w:line="240" w:lineRule="auto"/>
        <w:ind w:left="840" w:right="0" w:firstLine="420"/>
        <w:jc w:val="left"/>
        <w:rPr>
          <w:rFonts w:ascii="微软雅黑" w:hAnsi="微软雅黑" w:eastAsia="微软雅黑"/>
          <w:color w:val="333333"/>
          <w:sz w:val="21"/>
          <w:szCs w:val="21"/>
        </w:rPr>
      </w:pPr>
    </w:p>
    <w:p>
      <w:pPr>
        <w:snapToGrid w:val="0"/>
        <w:spacing w:before="0" w:after="0" w:line="240" w:lineRule="auto"/>
        <w:ind w:left="720" w:right="0"/>
        <w:jc w:val="left"/>
        <w:rPr>
          <w:rFonts w:ascii="微软雅黑" w:hAnsi="微软雅黑" w:eastAsia="微软雅黑"/>
          <w:color w:val="333333"/>
          <w:sz w:val="21"/>
          <w:szCs w:val="21"/>
        </w:rPr>
      </w:pPr>
      <w:r>
        <w:rPr>
          <w:rFonts w:ascii="仿宋" w:hAnsi="仿宋" w:eastAsia="仿宋"/>
          <w:color w:val="000000"/>
          <w:sz w:val="21"/>
          <w:szCs w:val="21"/>
        </w:rPr>
        <w:t>参考：</w:t>
      </w:r>
    </w:p>
    <w:p>
      <w:pPr>
        <w:snapToGrid w:val="0"/>
        <w:spacing w:before="0" w:after="0" w:line="240" w:lineRule="auto"/>
        <w:ind w:left="720" w:right="0"/>
        <w:jc w:val="left"/>
        <w:rPr>
          <w:rFonts w:ascii="微软雅黑" w:hAnsi="微软雅黑" w:eastAsia="微软雅黑"/>
          <w:color w:val="333333"/>
          <w:sz w:val="21"/>
          <w:szCs w:val="21"/>
        </w:rPr>
      </w:pPr>
      <w:r>
        <w:fldChar w:fldCharType="begin"/>
      </w:r>
      <w:r>
        <w:instrText xml:space="preserve"> HYPERLINK "https://dataclub.blog.csdn.net/article/details/110607231?utm_medium=distribute.pc_relevant.none-task-blog-BlogCommendFromMachineLearnPai2-7.control&amp;depth_1-utm_source=distribute.pc_relevant.none-task-blog-BlogCommendFromMachineLearnPai2-7.control" \h </w:instrText>
      </w:r>
      <w:r>
        <w:fldChar w:fldCharType="separate"/>
      </w:r>
      <w:r>
        <w:rPr>
          <w:rFonts w:ascii="仿宋" w:hAnsi="仿宋" w:eastAsia="仿宋"/>
          <w:color w:val="0000FF"/>
          <w:sz w:val="21"/>
          <w:szCs w:val="21"/>
          <w:u w:val="single"/>
        </w:rPr>
        <w:t>https://dataclub.blog.csdn.net/article/details/110607231?utm_medium=distribute.pc_relevant.none-task-blog-BlogCommendFromMachineLearnPai2-7.control&amp;depth_1-utm_source=distribute.pc_relevant.none-task-blog-BlogCommendFromMachineLearnPai2-7.control</w:t>
      </w:r>
      <w:r>
        <w:rPr>
          <w:rFonts w:ascii="仿宋" w:hAnsi="仿宋" w:eastAsia="仿宋"/>
          <w:color w:val="0000FF"/>
          <w:sz w:val="21"/>
          <w:szCs w:val="21"/>
          <w:u w:val="single"/>
        </w:rPr>
        <w:fldChar w:fldCharType="end"/>
      </w:r>
    </w:p>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z w:val="21"/>
          <w:szCs w:val="21"/>
        </w:rPr>
        <w:tab/>
        <w:t/>
      </w:r>
      <w:r>
        <w:rPr>
          <w:rFonts w:ascii="仿宋" w:hAnsi="仿宋" w:eastAsia="仿宋"/>
          <w:color w:val="000000"/>
          <w:sz w:val="21"/>
          <w:szCs w:val="21"/>
        </w:rPr>
        <w:tab/>
        <w:t>https://blog.csdn.net/qq_43315928/article/details/101001813</w:t>
      </w:r>
    </w:p>
    <w:p>
      <w:pPr>
        <w:snapToGrid w:val="0"/>
        <w:spacing w:before="0" w:after="0" w:line="240" w:lineRule="auto"/>
        <w:ind w:left="0" w:right="0"/>
        <w:jc w:val="left"/>
        <w:rPr>
          <w:rFonts w:ascii="微软雅黑" w:hAnsi="微软雅黑" w:eastAsia="微软雅黑"/>
          <w:color w:val="333333"/>
          <w:sz w:val="21"/>
          <w:szCs w:val="21"/>
        </w:rPr>
      </w:pPr>
      <w:r>
        <w:rPr>
          <w:rFonts w:ascii="仿宋" w:hAnsi="仿宋" w:eastAsia="仿宋"/>
          <w:color w:val="000000"/>
          <w:sz w:val="21"/>
          <w:szCs w:val="21"/>
        </w:rPr>
        <w:tab/>
        <w:t/>
      </w:r>
      <w:r>
        <w:rPr>
          <w:rFonts w:ascii="仿宋" w:hAnsi="仿宋" w:eastAsia="仿宋"/>
          <w:color w:val="000000"/>
          <w:sz w:val="21"/>
          <w:szCs w:val="21"/>
        </w:rPr>
        <w:tab/>
        <w:t>https://help.aliyun.com/document_detail/114443.html</w:t>
      </w: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hive元数据为什么使用Mysql？不使用默认的Derby？</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在安装完成Hive之后默认是以Derby数据库作为元数据库，存储Hive有那些数据库，以及每个数据库中有哪些表，但是在实际生产过程中，并不是以derby作为Hive元数据库，都是以Mysql去替换derby。</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DF402A"/>
          <w:sz w:val="21"/>
          <w:szCs w:val="21"/>
          <w:shd w:val="clear" w:fill="FFFFFF"/>
        </w:rPr>
        <w:t>原因主要是基于两点原因：</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1.Derby数据库不支持并发，也就是只支持单线程操作，当有一个用户在对Hive进行操作时，其他用户则无法操作，导致整体效率性能较低。</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2.当在切换目录后，重新进入Hive会找不到原来已经创建的数据库和表。主要原因是比如第一次是在bin目录下进入Hive，那么在进入Hive后，会在bin目录下创建一个metaStore.db的目录，然后在此目录下会创建一个derby.log的日志文件，所有的元数据的信息都是存储在这个日志文件中。那么经过更换目录后，然后进入Hive就会存在一个问题，原有的元数据信息都是基于bin目录下创建的，所以在找数据库和表的信息时候，都是基于bin目录的，而此时就会存在找不到原有创建的数据库和表的信息，所以会将默认的Derby数据库进行更换为Mysql。</w:t>
      </w:r>
    </w:p>
    <w:p>
      <w:pPr>
        <w:pStyle w:val="3"/>
        <w:snapToGrid w:val="0"/>
        <w:jc w:val="left"/>
        <w:rPr>
          <w:rFonts w:ascii="微软雅黑" w:hAnsi="微软雅黑" w:eastAsia="微软雅黑"/>
          <w:sz w:val="21"/>
          <w:szCs w:val="21"/>
        </w:rPr>
      </w:pPr>
      <w:r>
        <w:rPr>
          <w:rFonts w:ascii="微软雅黑" w:hAnsi="微软雅黑" w:eastAsia="微软雅黑"/>
          <w:sz w:val="21"/>
          <w:szCs w:val="21"/>
        </w:rPr>
        <w:t>hive常见存储格式的区别和应用场景？</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b/>
          <w:bCs/>
          <w:color w:val="000000"/>
          <w:sz w:val="21"/>
          <w:szCs w:val="21"/>
        </w:rPr>
        <w:t>引言</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Hive支持的存储数的格式主要有：TextFile、SEQUENCEFILE、ORC、PARQUET。其中，TEXTFILE、SEQUENCEFILE是基于行存储，ORC、PARQUET基于列存储。</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5760720" cy="2990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760720" cy="2991301"/>
                    </a:xfrm>
                    <a:prstGeom prst="rect">
                      <a:avLst/>
                    </a:prstGeom>
                  </pic:spPr>
                </pic:pic>
              </a:graphicData>
            </a:graphic>
          </wp:inline>
        </w:drawing>
      </w:r>
      <w:r>
        <w:rPr>
          <w:rFonts w:ascii="微软雅黑" w:hAnsi="微软雅黑" w:eastAsia="微软雅黑"/>
          <w:b/>
          <w:bCs/>
          <w:color w:val="DF402A"/>
          <w:sz w:val="21"/>
          <w:szCs w:val="21"/>
        </w:rPr>
        <w:t>行存储和列存储</w:t>
      </w:r>
    </w:p>
    <w:p>
      <w:pPr>
        <w:numPr>
          <w:ilvl w:val="0"/>
          <w:numId w:val="12"/>
        </w:numPr>
        <w:snapToGrid w:val="0"/>
        <w:spacing w:before="0" w:after="0" w:line="420" w:lineRule="auto"/>
        <w:ind w:left="0" w:right="0"/>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5760720" cy="2127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760720" cy="2127324"/>
                    </a:xfrm>
                    <a:prstGeom prst="rect">
                      <a:avLst/>
                    </a:prstGeom>
                  </pic:spPr>
                </pic:pic>
              </a:graphicData>
            </a:graphic>
          </wp:inline>
        </w:drawing>
      </w:r>
      <w:r>
        <w:rPr>
          <w:rFonts w:ascii="Microsoft YaHei, STXihei" w:hAnsi="Microsoft YaHei, STXihei" w:eastAsia="Microsoft YaHei, STXihei"/>
          <w:color w:val="000000"/>
          <w:sz w:val="21"/>
          <w:szCs w:val="21"/>
          <w:shd w:val="clear" w:fill="FFFFFF"/>
        </w:rPr>
        <w:t>上图中左边为逻辑表，右上为行存储，右下为列存储。</w:t>
      </w:r>
    </w:p>
    <w:p>
      <w:pPr>
        <w:numPr>
          <w:ilvl w:val="0"/>
          <w:numId w:val="12"/>
        </w:numPr>
        <w:snapToGrid w:val="0"/>
        <w:spacing w:before="0" w:after="0" w:line="420" w:lineRule="auto"/>
        <w:ind w:left="0" w:right="0"/>
        <w:jc w:val="left"/>
        <w:rPr>
          <w:rFonts w:ascii="微软雅黑" w:hAnsi="微软雅黑" w:eastAsia="微软雅黑"/>
          <w:color w:val="333333"/>
          <w:sz w:val="21"/>
          <w:szCs w:val="21"/>
        </w:rPr>
      </w:pPr>
      <w:r>
        <w:rPr>
          <w:rFonts w:ascii="Microsoft YaHei, STXihei" w:hAnsi="Microsoft YaHei, STXihei" w:eastAsia="Microsoft YaHei, STXihei"/>
          <w:color w:val="528CD8"/>
          <w:sz w:val="21"/>
          <w:szCs w:val="21"/>
          <w:shd w:val="clear" w:fill="FFFFFF"/>
        </w:rPr>
        <w:t xml:space="preserve"> </w:t>
      </w:r>
      <w:r>
        <w:rPr>
          <w:rFonts w:ascii="Microsoft YaHei, STXihei" w:hAnsi="Microsoft YaHei, STXihei" w:eastAsia="Microsoft YaHei, STXihei"/>
          <w:b/>
          <w:bCs/>
          <w:color w:val="528CD8"/>
          <w:sz w:val="21"/>
          <w:szCs w:val="21"/>
          <w:shd w:val="clear" w:fill="FFFFFF"/>
        </w:rPr>
        <w:t>行存储特点</w:t>
      </w:r>
      <w:r>
        <w:rPr>
          <w:rFonts w:ascii="Microsoft YaHei, STXihei" w:hAnsi="Microsoft YaHei, STXihei" w:eastAsia="Microsoft YaHei, STXihei"/>
          <w:color w:val="000000"/>
          <w:sz w:val="21"/>
          <w:szCs w:val="21"/>
          <w:shd w:val="clear" w:fill="FFFFFF"/>
        </w:rPr>
        <w:t>：查询满足条件的一整行数据的时候，列存储则需要去每个聚集的字段找到对应的每个列的值，行存储只需要找到其中一个值，其余的值都在相邻地方，所以此时行存储查询的速度更快。</w:t>
      </w:r>
    </w:p>
    <w:p>
      <w:pPr>
        <w:numPr>
          <w:ilvl w:val="0"/>
          <w:numId w:val="13"/>
        </w:numPr>
        <w:snapToGrid w:val="0"/>
        <w:spacing w:before="0" w:after="0" w:line="420" w:lineRule="auto"/>
        <w:ind w:left="0" w:right="0"/>
        <w:jc w:val="left"/>
        <w:rPr>
          <w:rFonts w:ascii="微软雅黑" w:hAnsi="微软雅黑" w:eastAsia="微软雅黑"/>
          <w:color w:val="333333"/>
          <w:sz w:val="21"/>
          <w:szCs w:val="21"/>
        </w:rPr>
      </w:pPr>
      <w:r>
        <w:rPr>
          <w:rFonts w:ascii="Microsoft YaHei, STXihei" w:hAnsi="Microsoft YaHei, STXihei" w:eastAsia="Microsoft YaHei, STXihei"/>
          <w:b/>
          <w:bCs/>
          <w:color w:val="528CD8"/>
          <w:sz w:val="21"/>
          <w:szCs w:val="21"/>
          <w:shd w:val="clear" w:fill="FFFFFF"/>
        </w:rPr>
        <w:t>列存储特点</w:t>
      </w:r>
      <w:r>
        <w:rPr>
          <w:rFonts w:ascii="Microsoft YaHei, STXihei" w:hAnsi="Microsoft YaHei, STXihei" w:eastAsia="Microsoft YaHei, STXihei"/>
          <w:color w:val="000000"/>
          <w:sz w:val="21"/>
          <w:szCs w:val="21"/>
          <w:shd w:val="clear" w:fill="FFFFFF"/>
        </w:rPr>
        <w:t>：查询满足条件的一整列数据的时候，行存储则需要去每个聚集的字段找到对应的每个行的值，列存储只需要找到其中一个值，其余的值都在相邻地方，所以此时行存储查询的速度更快。另一方面，每个字段的数据类型一定是相同的，列式存储可以针对性的设计更好的设计压缩算法。</w:t>
      </w:r>
    </w:p>
    <w:p>
      <w:pPr>
        <w:numPr>
          <w:ilvl w:val="0"/>
          <w:numId w:val="13"/>
        </w:numPr>
        <w:snapToGrid w:val="0"/>
        <w:spacing w:before="0" w:after="0" w:line="420" w:lineRule="auto"/>
        <w:ind w:left="0" w:right="0"/>
        <w:jc w:val="left"/>
        <w:rPr>
          <w:rFonts w:ascii="微软雅黑" w:hAnsi="微软雅黑" w:eastAsia="微软雅黑"/>
          <w:color w:val="333333"/>
          <w:sz w:val="21"/>
          <w:szCs w:val="21"/>
        </w:rPr>
      </w:pPr>
      <w:r>
        <w:rPr>
          <w:rFonts w:ascii="Microsoft YaHei, STXihei" w:hAnsi="Microsoft YaHei, STXihei" w:eastAsia="Microsoft YaHei, STXihei"/>
          <w:color w:val="000000"/>
          <w:sz w:val="21"/>
          <w:szCs w:val="21"/>
          <w:shd w:val="clear" w:fill="FFFFFF"/>
        </w:rPr>
        <w:t>当查询结果为一整行的时候，行存储效率会高一些；当查询表中某几列时，列存储的效率会更高。</w:t>
      </w:r>
    </w:p>
    <w:p>
      <w:pPr>
        <w:numPr>
          <w:ilvl w:val="0"/>
          <w:numId w:val="13"/>
        </w:numPr>
        <w:snapToGrid w:val="0"/>
        <w:spacing w:before="0" w:after="0" w:line="420" w:lineRule="auto"/>
        <w:ind w:left="0" w:right="0"/>
        <w:jc w:val="left"/>
        <w:rPr>
          <w:rFonts w:ascii="微软雅黑" w:hAnsi="微软雅黑" w:eastAsia="微软雅黑"/>
          <w:color w:val="333333"/>
          <w:sz w:val="21"/>
          <w:szCs w:val="21"/>
        </w:rPr>
      </w:pPr>
      <w:r>
        <w:rPr>
          <w:rFonts w:ascii="Microsoft YaHei, STXihei" w:hAnsi="Microsoft YaHei, STXihei" w:eastAsia="Microsoft YaHei, STXihei"/>
          <w:color w:val="000000"/>
          <w:sz w:val="21"/>
          <w:szCs w:val="21"/>
          <w:shd w:val="clear" w:fill="FFFFFF"/>
        </w:rPr>
        <w:t>在对数据的压缩方面，列存储比行存储更有优势，所以列存储占用空间相对小一些。</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b/>
          <w:bCs/>
          <w:color w:val="DF402A"/>
          <w:sz w:val="21"/>
          <w:szCs w:val="21"/>
        </w:rPr>
        <w:t>1、TextFile</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默认的文件格式，行存储。建表时不指定存储格式即为textfile，导入数据时把数据文件拷贝至hdfs不进行处理</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优点：最简单的数据格式，便于和其他工具（Pig, grep, sed, awk）共享数据，便于查看和编辑；加载较快</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缺点：耗费存储空间，I/O性能较低；Hive不进行数据切分合并，不能进行并行操作，查询效率低</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应用场景：适用于小型查询，查看具体数据内容的测试操作</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b/>
          <w:bCs/>
          <w:color w:val="DF402A"/>
          <w:sz w:val="21"/>
          <w:szCs w:val="21"/>
        </w:rPr>
        <w:t xml:space="preserve"> 2、sequencefile</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含有键值对的二进制文件，行存储</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优点：可压缩、可分割，优化磁盘利用率和I/O；可并行操作数据，查询效率高</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缺点：存储空间消耗最大；对于Hadoop生态系统之外的工具不适用，需要通过text文件转化加载</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应用场景：适用于数据量较小、大部分列的查询。</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b/>
          <w:bCs/>
          <w:color w:val="DF402A"/>
          <w:sz w:val="21"/>
          <w:szCs w:val="21"/>
        </w:rPr>
        <w:t>3、orc</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4D4D4D"/>
          <w:sz w:val="21"/>
          <w:szCs w:val="21"/>
          <w:shd w:val="clear" w:fill="FFFFFF"/>
        </w:rPr>
        <w:t xml:space="preserve">   </w:t>
      </w:r>
      <w:r>
        <w:rPr>
          <w:rFonts w:ascii="微软雅黑" w:hAnsi="微软雅黑" w:eastAsia="微软雅黑"/>
          <w:color w:val="000000"/>
          <w:sz w:val="21"/>
          <w:szCs w:val="21"/>
          <w:shd w:val="clear" w:fill="FFFFFF"/>
        </w:rPr>
        <w:t xml:space="preserve">  ORC文件由stripe、file footer、postscript三部分组成：</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3867150" cy="5257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867150" cy="5257800"/>
                    </a:xfrm>
                    <a:prstGeom prst="rect">
                      <a:avLst/>
                    </a:prstGeom>
                  </pic:spPr>
                </pic:pic>
              </a:graphicData>
            </a:graphic>
          </wp:inline>
        </w:drawing>
      </w:r>
      <w:r>
        <w:rPr>
          <w:rFonts w:ascii="微软雅黑" w:hAnsi="微软雅黑" w:eastAsia="微软雅黑"/>
          <w:b/>
          <w:bCs/>
          <w:color w:val="000000"/>
          <w:sz w:val="21"/>
          <w:szCs w:val="21"/>
          <w:shd w:val="clear" w:fill="FFFFFF"/>
        </w:rPr>
        <w:t>3.1 Stripe</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xml:space="preserve">     一个ORC文件，可以包含多个Stripe，Stripe默认大小250M。</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xml:space="preserve">    Stripe由Index Data、Row Data、Stripe Footer三部分组成:</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Index Data</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轻量级索引，默认每隔1w行做一个索引，目的是记录某行的各个字段在Row Data中的偏移量,保存了该stripe上数据的位置信息，总行数等信息。</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Row Data</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真正存储数据的部分，对每个列进行编码存储。</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Stripe Footer</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存储stripe的元数据信息。</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b/>
          <w:bCs/>
          <w:color w:val="000000"/>
          <w:sz w:val="21"/>
          <w:szCs w:val="21"/>
          <w:shd w:val="clear" w:fill="FFFFFF"/>
        </w:rPr>
        <w:t>3.2 File Footer</w:t>
      </w:r>
    </w:p>
    <w:p>
      <w:pPr>
        <w:snapToGrid w:val="0"/>
        <w:spacing w:before="60" w:after="60" w:line="420" w:lineRule="auto"/>
        <w:jc w:val="left"/>
        <w:rPr>
          <w:rFonts w:ascii="微软雅黑" w:hAnsi="微软雅黑" w:eastAsia="微软雅黑"/>
          <w:color w:val="000000"/>
          <w:sz w:val="21"/>
          <w:szCs w:val="21"/>
          <w:shd w:val="clear" w:fill="FFFFFF"/>
        </w:rPr>
      </w:pPr>
      <w:r>
        <w:rPr>
          <w:rFonts w:ascii="微软雅黑" w:hAnsi="微软雅黑" w:eastAsia="微软雅黑"/>
          <w:color w:val="000000"/>
          <w:sz w:val="21"/>
          <w:szCs w:val="21"/>
          <w:shd w:val="clear" w:fill="FFFFFF"/>
        </w:rPr>
        <w:t xml:space="preserve">      每个ORC文件中存有一个file footer，里面记录了各个stripe存储的行数，每个列的数据类型等信息。</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b/>
          <w:bCs/>
          <w:color w:val="DF402A"/>
          <w:sz w:val="21"/>
          <w:szCs w:val="21"/>
        </w:rPr>
        <w:t>4、 parquet</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parquet类似于orc，相对于orc文件格式，hadoop生态系统中大部分工程都支持parquet文件。</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存储模式：按列存储，Parquet文件是以二进制方式存储的，不可以直接读取和修改的，文件是自解析的，文件中包括该文件的数据和元数据</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存储结构：</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5760720" cy="2960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760720" cy="2960886"/>
                    </a:xfrm>
                    <a:prstGeom prst="rect">
                      <a:avLst/>
                    </a:prstGeom>
                  </pic:spPr>
                </pic:pic>
              </a:graphicData>
            </a:graphic>
          </wp:inline>
        </w:drawing>
      </w:r>
      <w:r>
        <w:rPr>
          <w:rFonts w:ascii="微软雅黑" w:hAnsi="微软雅黑" w:eastAsia="微软雅黑"/>
          <w:color w:val="000000"/>
          <w:sz w:val="21"/>
          <w:szCs w:val="21"/>
          <w:shd w:val="clear" w:fill="FFFFFF"/>
        </w:rPr>
        <w:t xml:space="preserve"> 行组(Row Group)：按照行将数据物理上划分为多个单元，每一个行组包含一定的行数，在一个HDFS文件中至少存储一个行组，Parquet读写的时候会将整个行组缓存在内存中，所以如果每一个行组的大小是由内存大的小决定的</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优点： Parquet能够很好的压缩和编码，有很好的查询性能，支持有限的模式演进。</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缺点：写速度通常比较慢，不支持update、insert、delete、</w:t>
      </w:r>
      <w:r>
        <w:rPr>
          <w:rFonts w:ascii="微软雅黑" w:hAnsi="微软雅黑" w:eastAsia="微软雅黑"/>
          <w:color w:val="003884"/>
          <w:sz w:val="21"/>
          <w:szCs w:val="21"/>
          <w:u w:val="single"/>
          <w:shd w:val="clear" w:fill="FFFFFF"/>
        </w:rPr>
        <w:t>ACID</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shd w:val="clear" w:fill="FFFFFF"/>
        </w:rPr>
        <w:t>- 应用场景：适用于字段数非常多、无更新、只取部分列的查询</w:t>
      </w:r>
      <w:r>
        <w:rPr>
          <w:rFonts w:ascii="微软雅黑" w:hAnsi="微软雅黑" w:eastAsia="微软雅黑"/>
          <w:color w:val="000000"/>
          <w:sz w:val="21"/>
          <w:szCs w:val="21"/>
        </w:rPr>
        <w:t xml:space="preserve"> </w:t>
      </w:r>
    </w:p>
    <w:p>
      <w:pPr>
        <w:pStyle w:val="3"/>
        <w:snapToGrid w:val="0"/>
        <w:jc w:val="left"/>
        <w:rPr>
          <w:rFonts w:ascii="微软雅黑" w:hAnsi="微软雅黑" w:eastAsia="微软雅黑"/>
          <w:sz w:val="21"/>
          <w:szCs w:val="21"/>
        </w:rPr>
      </w:pPr>
      <w:r>
        <w:rPr>
          <w:rFonts w:ascii="微软雅黑" w:hAnsi="微软雅黑" w:eastAsia="微软雅黑"/>
          <w:sz w:val="21"/>
          <w:szCs w:val="21"/>
        </w:rPr>
        <w:t>hive常见的建表方式有哪些？各自的使用场景是什么？</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1、直接建表法</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xml:space="preserve">create table tableName(字段名称 字段类型 [comment '中文注释说明']，字段名称 字段类型， ....) row format delimited fields terminated by 'char分割符即列分割符' lines terminated by '行分割符'; </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应用场景：</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直接进行 字段类型，字段备注，数据存储格式的自定义</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2、抽取（as）建表法</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xml:space="preserve">create table new_table_name as select * from table_name; </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应用场景：</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中间逻辑处理的时候，进行建表，直接复制表的数据和结构,也就是建立一张临时表，方便以后的使用</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3、like建表法</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 xml:space="preserve">create table table_name_like like table_name </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应用场景：</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只关注表结构，不需要数据</w:t>
      </w:r>
    </w:p>
    <w:p>
      <w:pPr>
        <w:pStyle w:val="2"/>
        <w:snapToGrid w:val="0"/>
        <w:jc w:val="left"/>
        <w:rPr>
          <w:rFonts w:ascii="微软雅黑" w:hAnsi="微软雅黑" w:eastAsia="微软雅黑"/>
          <w:sz w:val="21"/>
          <w:szCs w:val="21"/>
        </w:rPr>
      </w:pPr>
      <w:r>
        <w:rPr>
          <w:rFonts w:ascii="微软雅黑" w:hAnsi="微软雅黑" w:eastAsia="微软雅黑"/>
          <w:sz w:val="21"/>
          <w:szCs w:val="21"/>
        </w:rPr>
        <w:t>数仓</w:t>
      </w:r>
    </w:p>
    <w:p>
      <w:pPr>
        <w:pStyle w:val="3"/>
        <w:snapToGrid w:val="0"/>
        <w:jc w:val="left"/>
        <w:rPr>
          <w:rFonts w:ascii="微软雅黑" w:hAnsi="微软雅黑" w:eastAsia="微软雅黑"/>
          <w:sz w:val="21"/>
          <w:szCs w:val="21"/>
        </w:rPr>
      </w:pPr>
      <w:r>
        <w:rPr>
          <w:rFonts w:ascii="微软雅黑" w:hAnsi="微软雅黑" w:eastAsia="微软雅黑"/>
          <w:sz w:val="21"/>
          <w:szCs w:val="21"/>
        </w:rPr>
        <w:t>在数据仓库中，数据同步有哪些方式？我们如何进行选择？</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数据同步方法主要有全量同步策略、增量同步策略、新增及变化策略、特殊策略</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DF402A"/>
          <w:sz w:val="21"/>
          <w:szCs w:val="21"/>
        </w:rPr>
        <w:t xml:space="preserve"> 1.全量同步策略</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应用场景：</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1、首次拿到业务相关数据时且不关心主键的情况下，一般会将全部数据导入到一张表中。</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2、针对业务需求： 每日全量，每天存储一份完整数据，作为一个分区。适用于表数据不大，且每天既有新数据插入，也会有旧数据修改的场景。</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例如：编码字典表，品牌表，商品分类表，优惠表，活动表，商品表，加购表，SPU表等。</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5760720" cy="15805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760720" cy="1580986"/>
                    </a:xfrm>
                    <a:prstGeom prst="rect">
                      <a:avLst/>
                    </a:prstGeom>
                  </pic:spPr>
                </pic:pic>
              </a:graphicData>
            </a:graphic>
          </wp:inline>
        </w:drawing>
      </w:r>
      <w:r>
        <w:rPr>
          <w:rFonts w:ascii="微软雅黑" w:hAnsi="微软雅黑" w:eastAsia="微软雅黑"/>
          <w:color w:val="DF402A"/>
          <w:sz w:val="21"/>
          <w:szCs w:val="21"/>
        </w:rPr>
        <w:t>2、增量同步策略</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应用场景：</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1、一般在第一次全量建表以后，基本会选择增量同步策略，除非有所有数据需要更新之类的</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2、每天存储一份增量数据，作为一个分区。适用于表数据量大，且每天只有新数据插入的场景。例如：退单表，订单状态表，支付流水表，订单详情表，商品评论表等。</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5760720" cy="1906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760720" cy="1906838"/>
                    </a:xfrm>
                    <a:prstGeom prst="rect">
                      <a:avLst/>
                    </a:prstGeom>
                  </pic:spPr>
                </pic:pic>
              </a:graphicData>
            </a:graphic>
          </wp:inline>
        </w:drawing>
      </w:r>
      <w:r>
        <w:rPr>
          <w:rFonts w:ascii="微软雅黑" w:hAnsi="微软雅黑" w:eastAsia="微软雅黑"/>
          <w:color w:val="DF402A"/>
          <w:sz w:val="21"/>
          <w:szCs w:val="21"/>
        </w:rPr>
        <w:t>3、新增及变化策略</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每日新增及变化，就是存储创建时间和操作时间都是今天的数据。适用场景为表的数据量大，既会有新增，又会有变化。例如用户表、订单表、优惠券领用表等。</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DF402A"/>
          <w:sz w:val="21"/>
          <w:szCs w:val="21"/>
        </w:rPr>
        <w:t>4、特殊策略</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1、客观世界维度</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没变化的客观世界的维度（比如性别，地区，民族，政治成分，鞋子尺码）可以只存一份固定值。</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2、日期维度</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日期维度可以一次性导入一年或若干年的数据。</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3、地区维度</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省份表、地区表。</w:t>
      </w:r>
    </w:p>
    <w:p>
      <w:pPr>
        <w:snapToGrid w:val="0"/>
        <w:spacing w:before="60" w:after="60" w:line="420" w:lineRule="auto"/>
        <w:jc w:val="left"/>
        <w:rPr>
          <w:rFonts w:ascii="微软雅黑" w:hAnsi="微软雅黑" w:eastAsia="微软雅黑"/>
          <w:color w:val="333333"/>
          <w:sz w:val="21"/>
          <w:szCs w:val="21"/>
        </w:rPr>
      </w:pPr>
      <w:r>
        <w:fldChar w:fldCharType="begin"/>
      </w:r>
      <w:r>
        <w:instrText xml:space="preserve"> HYPERLINK "https://blog.csdn.net/wangsl754/article/details/107237608" \h </w:instrText>
      </w:r>
      <w:r>
        <w:fldChar w:fldCharType="separate"/>
      </w:r>
      <w:r>
        <w:rPr>
          <w:rFonts w:ascii="微软雅黑" w:hAnsi="微软雅黑" w:eastAsia="微软雅黑"/>
          <w:color w:val="003884"/>
          <w:sz w:val="21"/>
          <w:szCs w:val="21"/>
          <w:u w:val="single"/>
        </w:rPr>
        <w:t>以上参考资料</w:t>
      </w:r>
      <w:r>
        <w:rPr>
          <w:rFonts w:ascii="微软雅黑" w:hAnsi="微软雅黑" w:eastAsia="微软雅黑"/>
          <w:color w:val="003884"/>
          <w:sz w:val="21"/>
          <w:szCs w:val="21"/>
          <w:u w:val="single"/>
        </w:rPr>
        <w:fldChar w:fldCharType="end"/>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补充：</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DF402A"/>
          <w:sz w:val="21"/>
          <w:szCs w:val="21"/>
        </w:rPr>
        <w:t>关心主键并且只关心部分数据，我们可以使用select查询语句同步数据</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a、研发落表，都有主键id——针对MySQL来说</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需求：将每天的增量数据与目标数据进行合并，作为下一步开发的原数据</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创建临时表，同步过来数据加载到临时表</w:t>
      </w:r>
    </w:p>
    <w:p>
      <w:pPr>
        <w:snapToGrid w:val="0"/>
        <w:spacing w:before="60" w:after="60" w:line="24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load data local inpath "文件路径 " overwrite into table tmp               </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增量数据和目标数据合并：</w:t>
      </w:r>
    </w:p>
    <w:p>
      <w:pPr>
        <w:snapToGrid w:val="0"/>
        <w:spacing w:before="60" w:after="60" w:line="24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insert overwrite table target select * from tmp union all select * from target a left join tmp b on a.id=b.id where b.id is null               </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将临时表删除——节省内存</w:t>
      </w:r>
    </w:p>
    <w:p>
      <w:pPr>
        <w:snapToGrid w:val="0"/>
        <w:spacing w:before="60" w:after="60" w:line="24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drop table if exists tmp;               </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b、比如用户针对一个订单发生多次改派,只关心终态</w:t>
      </w:r>
    </w:p>
    <w:p>
      <w:pPr>
        <w:snapToGrid w:val="0"/>
        <w:spacing w:before="60" w:after="60" w:line="42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只需要取最后一条数据</w:t>
      </w:r>
    </w:p>
    <w:p>
      <w:pPr>
        <w:snapToGrid w:val="0"/>
        <w:spacing w:before="60" w:after="60" w:line="240" w:lineRule="auto"/>
        <w:jc w:val="left"/>
        <w:rPr>
          <w:rFonts w:ascii="微软雅黑" w:hAnsi="微软雅黑" w:eastAsia="微软雅黑"/>
          <w:color w:val="333333"/>
          <w:sz w:val="21"/>
          <w:szCs w:val="21"/>
        </w:rPr>
      </w:pPr>
      <w:r>
        <w:rPr>
          <w:rFonts w:ascii="微软雅黑" w:hAnsi="微软雅黑" w:eastAsia="微软雅黑"/>
          <w:color w:val="000000"/>
          <w:sz w:val="21"/>
          <w:szCs w:val="21"/>
        </w:rPr>
        <w:t xml:space="preserve">                 select * from (select *,row_number() over(partition by order_id order by updatetime desc) rank from target) t where t.rank=1;               </w:t>
      </w: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拉链表的逻辑，使用场景，回滚</w:t>
      </w:r>
    </w:p>
    <w:p>
      <w:pPr>
        <w:snapToGrid w:val="0"/>
        <w:spacing w:before="60" w:after="60" w:line="312" w:lineRule="auto"/>
        <w:jc w:val="left"/>
        <w:rPr>
          <w:rFonts w:ascii="宋体" w:hAnsi="宋体" w:eastAsia="宋体"/>
          <w:color w:val="333333"/>
          <w:sz w:val="21"/>
          <w:szCs w:val="21"/>
        </w:rPr>
      </w:pPr>
      <w:r>
        <w:rPr>
          <w:rFonts w:ascii="宋体" w:hAnsi="宋体" w:eastAsia="宋体"/>
          <w:color w:val="333333"/>
          <w:sz w:val="21"/>
          <w:szCs w:val="21"/>
        </w:rPr>
        <w:t>讨论群成员【@汉华国祚 】</w:t>
      </w:r>
    </w:p>
    <w:p>
      <w:pPr>
        <w:snapToGrid w:val="0"/>
        <w:spacing w:before="0" w:after="0" w:line="300" w:lineRule="auto"/>
        <w:ind w:left="0" w:right="0" w:firstLineChars="200"/>
        <w:jc w:val="both"/>
        <w:rPr>
          <w:rFonts w:ascii="宋体" w:hAnsi="宋体" w:eastAsia="宋体"/>
          <w:color w:val="4D4D4D"/>
          <w:spacing w:val="0"/>
          <w:sz w:val="21"/>
          <w:szCs w:val="21"/>
          <w:shd w:val="clear" w:fill="FFFFFF"/>
        </w:rPr>
      </w:pPr>
      <w:r>
        <w:rPr>
          <w:rFonts w:ascii="宋体" w:hAnsi="宋体" w:eastAsia="宋体"/>
          <w:color w:val="000000"/>
          <w:sz w:val="21"/>
          <w:szCs w:val="21"/>
        </w:rPr>
        <w:t>拉链表记录一个事物从开始，一直到当前状态的所有变化的信息。即可以在所规定的时间粒度上体现数据完整的生命周期</w:t>
      </w:r>
      <w:r>
        <w:rPr>
          <w:rFonts w:ascii="宋体" w:hAnsi="宋体" w:eastAsia="宋体"/>
          <w:color w:val="4D4D4D"/>
          <w:spacing w:val="0"/>
          <w:sz w:val="21"/>
          <w:szCs w:val="21"/>
          <w:shd w:val="clear" w:fill="FFFFFF"/>
        </w:rPr>
        <w:t>。</w:t>
      </w:r>
    </w:p>
    <w:p>
      <w:pPr>
        <w:snapToGrid w:val="0"/>
        <w:spacing w:before="0" w:after="0" w:line="300" w:lineRule="auto"/>
        <w:ind w:left="0" w:right="0" w:firstLineChars="0"/>
        <w:jc w:val="both"/>
        <w:rPr>
          <w:rFonts w:ascii="宋体" w:hAnsi="宋体" w:eastAsia="宋体"/>
          <w:color w:val="000000"/>
          <w:sz w:val="21"/>
          <w:szCs w:val="21"/>
        </w:rPr>
      </w:pPr>
      <w:r>
        <w:rPr>
          <w:rFonts w:ascii="宋体" w:hAnsi="宋体" w:eastAsia="宋体"/>
          <w:color w:val="000000"/>
          <w:sz w:val="21"/>
          <w:szCs w:val="21"/>
        </w:rPr>
        <w:t>拉链表适用场景：</w:t>
      </w:r>
    </w:p>
    <w:p>
      <w:pPr>
        <w:snapToGrid w:val="0"/>
        <w:spacing w:before="0" w:after="0" w:line="30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1 表的数据量很大。</w:t>
      </w:r>
    </w:p>
    <w:p>
      <w:pPr>
        <w:snapToGrid w:val="0"/>
        <w:spacing w:before="0" w:after="0" w:line="30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2 表中的部分字段会被update更新操作。</w:t>
      </w:r>
    </w:p>
    <w:p>
      <w:pPr>
        <w:snapToGrid w:val="0"/>
        <w:spacing w:before="0" w:after="0" w:line="30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3 需要查看某一个时间点或者时间段的历史快照信息。</w:t>
      </w:r>
    </w:p>
    <w:p>
      <w:pPr>
        <w:snapToGrid w:val="0"/>
        <w:spacing w:before="0" w:after="0" w:line="30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4 表中的记录变化的比例和频率不大。</w:t>
      </w:r>
    </w:p>
    <w:p>
      <w:pPr>
        <w:snapToGrid w:val="0"/>
        <w:spacing w:before="0" w:after="0" w:line="300" w:lineRule="auto"/>
        <w:ind w:left="0" w:right="0" w:firstLineChars="0"/>
        <w:jc w:val="both"/>
        <w:rPr>
          <w:rFonts w:ascii="宋体" w:hAnsi="宋体" w:eastAsia="宋体"/>
          <w:color w:val="000000"/>
          <w:sz w:val="21"/>
          <w:szCs w:val="21"/>
        </w:rPr>
      </w:pPr>
      <w:r>
        <w:rPr>
          <w:rFonts w:ascii="宋体" w:hAnsi="宋体" w:eastAsia="宋体"/>
          <w:color w:val="000000"/>
          <w:sz w:val="21"/>
          <w:szCs w:val="21"/>
        </w:rPr>
        <w:t>拉链表回滚：</w:t>
      </w:r>
    </w:p>
    <w:p>
      <w:pPr>
        <w:snapToGrid w:val="0"/>
        <w:spacing w:before="0" w:after="0" w:line="30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假设恢复到t天之前的数据，即未融合t天数据之前的拉链表，假设标记的开始日期和结束日期分别为s、e，具体分析如下：</w:t>
      </w:r>
    </w:p>
    <w:p>
      <w:pPr>
        <w:snapToGrid w:val="0"/>
        <w:spacing w:before="0" w:after="0" w:line="30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 xml:space="preserve">1 当t-1&gt;e时，s数据、e数据在t天之前产生，保留即可 </w:t>
      </w:r>
    </w:p>
    <w:p>
      <w:pPr>
        <w:snapToGrid w:val="0"/>
        <w:spacing w:before="0" w:after="0" w:line="30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 xml:space="preserve">2 当t-1=e时，e数据在t天产生，需修改 </w:t>
      </w:r>
    </w:p>
    <w:p>
      <w:pPr>
        <w:snapToGrid w:val="0"/>
        <w:spacing w:before="0" w:after="0" w:line="30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 xml:space="preserve">3 当s&lt;t&lt;=e时，e数据在t+n天产生，需修改 </w:t>
      </w:r>
    </w:p>
    <w:p>
      <w:pPr>
        <w:snapToGrid w:val="0"/>
        <w:spacing w:before="0" w:after="0" w:line="30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4 当s&gt;=t时，s数据、e数据在t+n天产生，删除即可</w:t>
      </w:r>
    </w:p>
    <w:p>
      <w:pPr>
        <w:snapToGrid w:val="0"/>
        <w:spacing w:before="0" w:after="0" w:line="30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情景：拉链表dwd_userinfo_db,目前时间是2020-12-15，想回滚到2020-11-27,那么拉链表的状态得是2020-11-26。</w:t>
      </w:r>
    </w:p>
    <w:p>
      <w:pPr>
        <w:snapToGrid w:val="0"/>
        <w:spacing w:before="0" w:after="0" w:line="30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拉链表回滚：过滤starttime&lt;=2020-11-26的数据，将endtime&gt;2020-11-26的修改为9999-99-99</w:t>
      </w:r>
    </w:p>
    <w:p>
      <w:pPr>
        <w:snapToGrid w:val="0"/>
        <w:spacing w:before="0" w:after="0" w:line="300" w:lineRule="auto"/>
        <w:ind w:left="0" w:right="0" w:firstLineChars="0"/>
        <w:jc w:val="both"/>
        <w:rPr>
          <w:rFonts w:ascii="'Times New Roman'" w:hAnsi="'Times New Roman'" w:eastAsia="'Times New Roman'"/>
          <w:color w:val="000000"/>
          <w:sz w:val="21"/>
          <w:szCs w:val="21"/>
        </w:rPr>
      </w:pP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建模工具是什么？</w:t>
      </w:r>
    </w:p>
    <w:p>
      <w:pPr>
        <w:snapToGrid w:val="0"/>
        <w:spacing w:before="0" w:after="0" w:line="300" w:lineRule="auto"/>
        <w:ind w:left="0" w:right="0" w:firstLine="0"/>
        <w:jc w:val="both"/>
        <w:rPr>
          <w:rFonts w:ascii="微软雅黑" w:hAnsi="微软雅黑" w:eastAsia="微软雅黑"/>
          <w:color w:val="333333"/>
          <w:sz w:val="21"/>
          <w:szCs w:val="21"/>
        </w:rPr>
      </w:pPr>
      <w:r>
        <w:rPr>
          <w:rFonts w:ascii="'Times New Roman'" w:hAnsi="'Times New Roman'" w:eastAsia="'Times New Roman'"/>
          <w:color w:val="000000"/>
          <w:sz w:val="21"/>
          <w:szCs w:val="21"/>
        </w:rPr>
        <w:t>PowerDesigner/SQLYog/EZDML</w:t>
      </w:r>
    </w:p>
    <w:p>
      <w:pPr>
        <w:pStyle w:val="3"/>
        <w:snapToGrid w:val="0"/>
        <w:jc w:val="left"/>
        <w:rPr>
          <w:rFonts w:ascii="微软雅黑" w:hAnsi="微软雅黑" w:eastAsia="微软雅黑"/>
          <w:color w:val="333333"/>
          <w:sz w:val="21"/>
          <w:szCs w:val="21"/>
        </w:rPr>
      </w:pPr>
      <w:r>
        <w:rPr>
          <w:rFonts w:ascii="微软雅黑" w:hAnsi="微软雅黑" w:eastAsia="微软雅黑"/>
          <w:color w:val="333333"/>
          <w:sz w:val="21"/>
          <w:szCs w:val="21"/>
        </w:rPr>
        <w:t>数仓如何分层的？及每一层的作用？思考：为什么要这么分层？</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数仓分层及每一层的作用：</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5760720" cy="1489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760720" cy="1489686"/>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为什么要这么分层？【思考】</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3067050" cy="2514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067050" cy="2514600"/>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4800600" cy="1676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800600" cy="1676400"/>
                    </a:xfrm>
                    <a:prstGeom prst="rect">
                      <a:avLst/>
                    </a:prstGeom>
                  </pic:spPr>
                </pic:pic>
              </a:graphicData>
            </a:graphic>
          </wp:inline>
        </w:drawing>
      </w:r>
    </w:p>
    <w:p>
      <w:pPr>
        <w:snapToGrid w:val="0"/>
        <w:spacing w:before="60" w:after="60" w:line="312" w:lineRule="auto"/>
        <w:jc w:val="left"/>
        <w:rPr>
          <w:rFonts w:ascii="宋体" w:hAnsi="宋体" w:eastAsia="宋体"/>
          <w:color w:val="333333"/>
          <w:sz w:val="22"/>
          <w:szCs w:val="22"/>
        </w:rPr>
      </w:pPr>
      <w:r>
        <w:rPr>
          <w:rFonts w:ascii="宋体" w:hAnsi="宋体" w:eastAsia="宋体"/>
          <w:color w:val="333333"/>
          <w:sz w:val="21"/>
          <w:szCs w:val="21"/>
        </w:rPr>
        <w:t>不分层会产生的问题</w:t>
      </w:r>
    </w:p>
    <w:p>
      <w:pPr>
        <w:snapToGrid w:val="0"/>
        <w:spacing w:before="60" w:after="60" w:line="312" w:lineRule="auto"/>
        <w:jc w:val="left"/>
        <w:rPr>
          <w:rFonts w:ascii="宋体" w:hAnsi="宋体" w:eastAsia="宋体"/>
          <w:color w:val="333333"/>
          <w:sz w:val="22"/>
          <w:szCs w:val="22"/>
        </w:rPr>
      </w:pPr>
      <w:r>
        <w:rPr>
          <w:rFonts w:ascii="宋体" w:hAnsi="宋体" w:eastAsia="宋体"/>
          <w:color w:val="333333"/>
          <w:sz w:val="21"/>
          <w:szCs w:val="21"/>
        </w:rPr>
        <w:t xml:space="preserve">           a. 缺乏统一的业务和技术标准</w:t>
      </w:r>
    </w:p>
    <w:p>
      <w:pPr>
        <w:snapToGrid w:val="0"/>
        <w:spacing w:before="60" w:after="60" w:line="312" w:lineRule="auto"/>
        <w:jc w:val="left"/>
        <w:rPr>
          <w:rFonts w:ascii="宋体" w:hAnsi="宋体" w:eastAsia="宋体"/>
          <w:color w:val="333333"/>
          <w:sz w:val="22"/>
          <w:szCs w:val="22"/>
        </w:rPr>
      </w:pPr>
      <w:r>
        <w:rPr>
          <w:rFonts w:ascii="宋体" w:hAnsi="宋体" w:eastAsia="宋体"/>
          <w:color w:val="333333"/>
          <w:sz w:val="21"/>
          <w:szCs w:val="21"/>
        </w:rPr>
        <w:t xml:space="preserve">                            如：开发规范、指标口径不统一</w:t>
      </w:r>
    </w:p>
    <w:p>
      <w:pPr>
        <w:snapToGrid w:val="0"/>
        <w:spacing w:before="60" w:after="60" w:line="312" w:lineRule="auto"/>
        <w:jc w:val="left"/>
        <w:rPr>
          <w:rFonts w:ascii="宋体" w:hAnsi="宋体" w:eastAsia="宋体"/>
          <w:color w:val="333333"/>
          <w:sz w:val="22"/>
          <w:szCs w:val="22"/>
        </w:rPr>
      </w:pPr>
      <w:r>
        <w:rPr>
          <w:rFonts w:ascii="宋体" w:hAnsi="宋体" w:eastAsia="宋体"/>
          <w:color w:val="333333"/>
          <w:sz w:val="21"/>
          <w:szCs w:val="21"/>
        </w:rPr>
        <w:t xml:space="preserve">           b. 缺乏统一数据质量监控</w:t>
      </w:r>
    </w:p>
    <w:p>
      <w:pPr>
        <w:snapToGrid w:val="0"/>
        <w:spacing w:before="60" w:after="60" w:line="312" w:lineRule="auto"/>
        <w:jc w:val="left"/>
        <w:rPr>
          <w:rFonts w:ascii="宋体" w:hAnsi="宋体" w:eastAsia="宋体"/>
          <w:color w:val="333333"/>
          <w:sz w:val="22"/>
          <w:szCs w:val="22"/>
        </w:rPr>
      </w:pPr>
      <w:r>
        <w:rPr>
          <w:rFonts w:ascii="宋体" w:hAnsi="宋体" w:eastAsia="宋体"/>
          <w:color w:val="333333"/>
          <w:sz w:val="21"/>
          <w:szCs w:val="21"/>
        </w:rPr>
        <w:t xml:space="preserve">                           如：字段数据不完整和不准确等。</w:t>
      </w:r>
    </w:p>
    <w:p>
      <w:pPr>
        <w:snapToGrid w:val="0"/>
        <w:spacing w:before="60" w:after="60" w:line="312" w:lineRule="auto"/>
        <w:jc w:val="left"/>
        <w:rPr>
          <w:rFonts w:ascii="宋体" w:hAnsi="宋体" w:eastAsia="宋体"/>
          <w:color w:val="333333"/>
          <w:sz w:val="22"/>
          <w:szCs w:val="22"/>
        </w:rPr>
      </w:pPr>
      <w:r>
        <w:rPr>
          <w:rFonts w:ascii="宋体" w:hAnsi="宋体" w:eastAsia="宋体"/>
          <w:color w:val="333333"/>
          <w:sz w:val="21"/>
          <w:szCs w:val="21"/>
        </w:rPr>
        <w:t xml:space="preserve">           c. 业务知识体系散乱</w:t>
      </w:r>
    </w:p>
    <w:p>
      <w:pPr>
        <w:snapToGrid w:val="0"/>
        <w:spacing w:before="60" w:after="60" w:line="312" w:lineRule="auto"/>
        <w:jc w:val="left"/>
        <w:rPr>
          <w:rFonts w:ascii="宋体" w:hAnsi="宋体" w:eastAsia="宋体"/>
          <w:color w:val="333333"/>
          <w:sz w:val="22"/>
          <w:szCs w:val="22"/>
        </w:rPr>
      </w:pPr>
      <w:r>
        <w:rPr>
          <w:rFonts w:ascii="宋体" w:hAnsi="宋体" w:eastAsia="宋体"/>
          <w:color w:val="333333"/>
          <w:sz w:val="21"/>
          <w:szCs w:val="21"/>
        </w:rPr>
        <w:t xml:space="preserve">                           如: 导致数据研发人员开发成本增加。</w:t>
      </w:r>
    </w:p>
    <w:p>
      <w:pPr>
        <w:snapToGrid w:val="0"/>
        <w:spacing w:before="60" w:after="60" w:line="312" w:lineRule="auto"/>
        <w:jc w:val="left"/>
        <w:rPr>
          <w:rFonts w:ascii="宋体" w:hAnsi="宋体" w:eastAsia="宋体"/>
          <w:color w:val="333333"/>
          <w:sz w:val="22"/>
          <w:szCs w:val="22"/>
        </w:rPr>
      </w:pPr>
      <w:r>
        <w:rPr>
          <w:rFonts w:ascii="宋体" w:hAnsi="宋体" w:eastAsia="宋体"/>
          <w:color w:val="333333"/>
          <w:sz w:val="21"/>
          <w:szCs w:val="21"/>
        </w:rPr>
        <w:t xml:space="preserve">           d. 数据架构不合理，数据层之间分工不明显</w:t>
      </w:r>
    </w:p>
    <w:p>
      <w:pPr>
        <w:snapToGrid w:val="0"/>
        <w:spacing w:before="60" w:after="60" w:line="312" w:lineRule="auto"/>
        <w:jc w:val="left"/>
        <w:rPr>
          <w:rFonts w:ascii="宋体" w:hAnsi="宋体" w:eastAsia="宋体"/>
          <w:color w:val="333333"/>
          <w:sz w:val="22"/>
          <w:szCs w:val="22"/>
        </w:rPr>
      </w:pPr>
      <w:r>
        <w:rPr>
          <w:rFonts w:ascii="宋体" w:hAnsi="宋体" w:eastAsia="宋体"/>
          <w:color w:val="333333"/>
          <w:sz w:val="21"/>
          <w:szCs w:val="21"/>
        </w:rPr>
        <w:t xml:space="preserve">                          如: 数据流向混乱。</w:t>
      </w:r>
    </w:p>
    <w:p>
      <w:pPr>
        <w:snapToGrid w:val="0"/>
        <w:spacing w:before="60" w:after="60" w:line="312" w:lineRule="auto"/>
        <w:jc w:val="left"/>
        <w:rPr>
          <w:rFonts w:ascii="宋体" w:hAnsi="宋体" w:eastAsia="宋体"/>
          <w:color w:val="333333"/>
          <w:sz w:val="21"/>
          <w:szCs w:val="21"/>
        </w:rPr>
      </w:pPr>
      <w:r>
        <w:rPr>
          <w:rFonts w:ascii="宋体" w:hAnsi="宋体" w:eastAsia="宋体"/>
          <w:color w:val="333333"/>
          <w:sz w:val="21"/>
          <w:szCs w:val="21"/>
        </w:rPr>
        <w:t xml:space="preserve">           e. 缺失统一维度和指标管理</w:t>
      </w:r>
    </w:p>
    <w:p>
      <w:pPr>
        <w:pStyle w:val="3"/>
        <w:snapToGrid w:val="0"/>
        <w:jc w:val="left"/>
        <w:rPr>
          <w:rFonts w:ascii="微软雅黑" w:hAnsi="微软雅黑" w:eastAsia="微软雅黑"/>
          <w:color w:val="333333"/>
          <w:sz w:val="21"/>
          <w:szCs w:val="21"/>
        </w:rPr>
      </w:pPr>
      <w:r>
        <w:rPr>
          <w:rFonts w:ascii="微软雅黑" w:hAnsi="微软雅黑" w:eastAsia="微软雅黑"/>
          <w:sz w:val="21"/>
          <w:szCs w:val="21"/>
        </w:rPr>
        <w:t>什么是</w:t>
      </w:r>
      <w:r>
        <w:rPr>
          <w:rFonts w:ascii="微软雅黑" w:hAnsi="微软雅黑" w:eastAsia="微软雅黑"/>
          <w:color w:val="333333"/>
          <w:sz w:val="21"/>
          <w:szCs w:val="21"/>
        </w:rPr>
        <w:t>数仓？解决了什么问题，如果没有会怎样？</w:t>
      </w:r>
      <w:bookmarkStart w:id="0" w:name="_GoBack"/>
      <w:bookmarkEnd w:id="0"/>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【文字版】</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在小数据量的时代，企业的需求是建设各种应用来实现业务流程，此时的数据存储在关系型数据库中，范式模型也成为了业务系统的主要数据存储模型。</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后来，企业逐渐有了数据分析的需求，数据量、数据的格式、来源发生了很大变化。虽然业务系统的范式模型也能满足一部分的分析需求，但是存在很多的缺陷，比如表关联复杂、查询效率低、一些需求需要跨系统取数等等，于是人们转而寻找更合适的数据模型来满足分析型应用的需求，在研究发展过程中，数仓的概念就诞生了。</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类似于快递的集散中心，比如上海韵达的集散中心，全国各地的快递先汇总到这，暂存、根据地区分类、根据优先级确定顺序、分发到各个快递员，然后再送到手里，实际上这个仓库并不仅仅是存储，还有转换格式、分类聚合、分层的作用，所以用集散中心这个词更合适。既然是仓库，那必然要考虑数据怎么存，存什么样的格式，怎么取怎么用，这个就需要一套体系去组织和管理，这整套体系就形成了数仓的一系列理论。</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总结大数据场景下企业面临的数据问题：多源异构、脏乱差的数据现象。</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 xml:space="preserve"> - 结构复杂 </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 xml:space="preserve"> - 数据脏乱 </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 xml:space="preserve"> - 理解困难 </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 xml:space="preserve"> - 缺少历史</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数据仓库，英文名称为DataWarehouse，可简写为DW或DWH。它出于分析性目的而创建。将不同来源的数据采集到统一的存储介质，对数据进行清洗、分析、分类、存储、计算、根据业务重组，为企业决策提供数据，为下游应用供数，实现数据赋能、数据驱动。</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数仓的业务价值体现：</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 xml:space="preserve"> - 效果 </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 xml:space="preserve"> - 诊断 </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 xml:space="preserve"> - 预警</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这里的企业决策，从业务的角度，其实分4块：</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1.</w:t>
      </w:r>
      <w:r>
        <w:rPr>
          <w:rFonts w:ascii="微软雅黑" w:hAnsi="微软雅黑" w:eastAsia="微软雅黑"/>
          <w:color w:val="333333"/>
          <w:sz w:val="21"/>
          <w:szCs w:val="21"/>
        </w:rPr>
        <w:tab/>
        <w:t>BI，就是报表，比如分组求topN。</w:t>
      </w:r>
    </w:p>
    <w:p>
      <w:pPr>
        <w:snapToGrid w:val="0"/>
        <w:spacing w:before="60" w:after="60" w:line="312" w:lineRule="auto"/>
        <w:jc w:val="left"/>
        <w:rPr>
          <w:rFonts w:ascii="微软雅黑" w:hAnsi="微软雅黑" w:eastAsia="微软雅黑"/>
          <w:b/>
          <w:bCs/>
          <w:color w:val="FF0000"/>
          <w:sz w:val="22"/>
          <w:szCs w:val="22"/>
        </w:rPr>
      </w:pPr>
      <w:r>
        <w:rPr>
          <w:rFonts w:ascii="微软雅黑" w:hAnsi="微软雅黑" w:eastAsia="微软雅黑"/>
          <w:b/>
          <w:bCs/>
          <w:color w:val="FF0000"/>
          <w:sz w:val="21"/>
          <w:szCs w:val="21"/>
        </w:rPr>
        <w:tab/>
        <w:t>1.</w:t>
      </w:r>
      <w:r>
        <w:rPr>
          <w:rFonts w:ascii="微软雅黑" w:hAnsi="微软雅黑" w:eastAsia="微软雅黑"/>
          <w:b/>
          <w:bCs/>
          <w:color w:val="FF0000"/>
          <w:sz w:val="21"/>
          <w:szCs w:val="21"/>
        </w:rPr>
        <w:tab/>
        <w:t>即席查询。</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ab/>
        <w:t/>
      </w:r>
      <w:r>
        <w:rPr>
          <w:rFonts w:ascii="微软雅黑" w:hAnsi="微软雅黑" w:eastAsia="微软雅黑"/>
          <w:color w:val="333333"/>
          <w:sz w:val="21"/>
          <w:szCs w:val="21"/>
        </w:rPr>
        <w:tab/>
        <w:t>1.</w:t>
      </w:r>
      <w:r>
        <w:rPr>
          <w:rFonts w:ascii="微软雅黑" w:hAnsi="微软雅黑" w:eastAsia="微软雅黑"/>
          <w:color w:val="333333"/>
          <w:sz w:val="21"/>
          <w:szCs w:val="21"/>
        </w:rPr>
        <w:tab/>
        <w:t>随机、自定义查询数据库。即席：当场、随时，就是当场去查询。自己键入的SQL代码就是即席查询，相对于提前写好来说。将SQL代码写在java代码里，通过某个按钮去触发就不是即席查询，</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ab/>
        <w:t/>
      </w:r>
      <w:r>
        <w:rPr>
          <w:rFonts w:ascii="微软雅黑" w:hAnsi="微软雅黑" w:eastAsia="微软雅黑"/>
          <w:color w:val="333333"/>
          <w:sz w:val="21"/>
          <w:szCs w:val="21"/>
        </w:rPr>
        <w:tab/>
        <w:t>2.</w:t>
      </w:r>
      <w:r>
        <w:rPr>
          <w:rFonts w:ascii="微软雅黑" w:hAnsi="微软雅黑" w:eastAsia="微软雅黑"/>
          <w:color w:val="333333"/>
          <w:sz w:val="21"/>
          <w:szCs w:val="21"/>
        </w:rPr>
        <w:tab/>
        <w:t>一般使用sql。</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ab/>
        <w:t/>
      </w:r>
      <w:r>
        <w:rPr>
          <w:rFonts w:ascii="微软雅黑" w:hAnsi="微软雅黑" w:eastAsia="微软雅黑"/>
          <w:color w:val="333333"/>
          <w:sz w:val="21"/>
          <w:szCs w:val="21"/>
        </w:rPr>
        <w:tab/>
        <w:t>3.</w:t>
      </w:r>
      <w:r>
        <w:rPr>
          <w:rFonts w:ascii="微软雅黑" w:hAnsi="微软雅黑" w:eastAsia="微软雅黑"/>
          <w:color w:val="333333"/>
          <w:sz w:val="21"/>
          <w:szCs w:val="21"/>
        </w:rPr>
        <w:tab/>
        <w:t>并不是大数据领域独有的概念。</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ab/>
        <w:t/>
      </w:r>
      <w:r>
        <w:rPr>
          <w:rFonts w:ascii="微软雅黑" w:hAnsi="微软雅黑" w:eastAsia="微软雅黑"/>
          <w:color w:val="333333"/>
          <w:sz w:val="21"/>
          <w:szCs w:val="21"/>
        </w:rPr>
        <w:tab/>
        <w:t>4.</w:t>
      </w:r>
      <w:r>
        <w:rPr>
          <w:rFonts w:ascii="微软雅黑" w:hAnsi="微软雅黑" w:eastAsia="微软雅黑"/>
          <w:color w:val="333333"/>
          <w:sz w:val="21"/>
          <w:szCs w:val="21"/>
        </w:rPr>
        <w:tab/>
        <w:t>并不意味着慢，也可以使用缓存、索引。秒级。</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ab/>
        <w:t/>
      </w:r>
      <w:r>
        <w:rPr>
          <w:rFonts w:ascii="微软雅黑" w:hAnsi="微软雅黑" w:eastAsia="微软雅黑"/>
          <w:color w:val="333333"/>
          <w:sz w:val="21"/>
          <w:szCs w:val="21"/>
        </w:rPr>
        <w:tab/>
        <w:t>5.</w:t>
      </w:r>
      <w:r>
        <w:rPr>
          <w:rFonts w:ascii="微软雅黑" w:hAnsi="微软雅黑" w:eastAsia="微软雅黑"/>
          <w:color w:val="333333"/>
          <w:sz w:val="21"/>
          <w:szCs w:val="21"/>
        </w:rPr>
        <w:tab/>
        <w:t>Kylin、druid、presto、impala是常见的即席查询工具。[四种即席查询工具比较](https://zhuanlan.zhihu.com/p/266695601)</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ab/>
        <w:t/>
      </w:r>
      <w:r>
        <w:rPr>
          <w:rFonts w:ascii="微软雅黑" w:hAnsi="微软雅黑" w:eastAsia="微软雅黑"/>
          <w:color w:val="333333"/>
          <w:sz w:val="21"/>
          <w:szCs w:val="21"/>
        </w:rPr>
        <w:tab/>
        <w:t>6.</w:t>
      </w:r>
      <w:r>
        <w:rPr>
          <w:rFonts w:ascii="微软雅黑" w:hAnsi="微软雅黑" w:eastAsia="微软雅黑"/>
          <w:color w:val="333333"/>
          <w:sz w:val="21"/>
          <w:szCs w:val="21"/>
        </w:rPr>
        <w:tab/>
        <w:t>和实时数仓的区别</w:t>
      </w:r>
    </w:p>
    <w:p>
      <w:pPr>
        <w:snapToGrid w:val="0"/>
        <w:spacing w:before="60" w:after="60" w:line="312" w:lineRule="auto"/>
        <w:jc w:val="left"/>
        <w:rPr>
          <w:rFonts w:ascii="微软雅黑" w:hAnsi="微软雅黑" w:eastAsia="微软雅黑"/>
          <w:b/>
          <w:bCs/>
          <w:color w:val="FF0000"/>
          <w:sz w:val="22"/>
          <w:szCs w:val="22"/>
        </w:rPr>
      </w:pPr>
      <w:r>
        <w:rPr>
          <w:rFonts w:ascii="微软雅黑" w:hAnsi="微软雅黑" w:eastAsia="微软雅黑"/>
          <w:b/>
          <w:bCs/>
          <w:color w:val="FF0000"/>
          <w:sz w:val="21"/>
          <w:szCs w:val="21"/>
        </w:rPr>
        <w:t xml:space="preserve">        2.</w:t>
      </w:r>
      <w:r>
        <w:rPr>
          <w:rFonts w:ascii="微软雅黑" w:hAnsi="微软雅黑" w:eastAsia="微软雅黑"/>
          <w:b/>
          <w:bCs/>
          <w:color w:val="FF0000"/>
          <w:sz w:val="21"/>
          <w:szCs w:val="21"/>
        </w:rPr>
        <w:tab/>
        <w:t>可视化</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2.</w:t>
      </w:r>
      <w:r>
        <w:rPr>
          <w:rFonts w:ascii="微软雅黑" w:hAnsi="微软雅黑" w:eastAsia="微软雅黑"/>
          <w:color w:val="333333"/>
          <w:sz w:val="21"/>
          <w:szCs w:val="21"/>
        </w:rPr>
        <w:tab/>
        <w:t>ai</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ab/>
        <w:t>1.</w:t>
      </w:r>
      <w:r>
        <w:rPr>
          <w:rFonts w:ascii="微软雅黑" w:hAnsi="微软雅黑" w:eastAsia="微软雅黑"/>
          <w:color w:val="333333"/>
          <w:sz w:val="21"/>
          <w:szCs w:val="21"/>
        </w:rPr>
        <w:tab/>
        <w:t>为ai模型提供训练数据</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ab/>
        <w:t>2.</w:t>
      </w:r>
      <w:r>
        <w:rPr>
          <w:rFonts w:ascii="微软雅黑" w:hAnsi="微软雅黑" w:eastAsia="微软雅黑"/>
          <w:color w:val="333333"/>
          <w:sz w:val="21"/>
          <w:szCs w:val="21"/>
        </w:rPr>
        <w:tab/>
        <w:t>跑ai模型，为ai模型供数，比如为财务预警模型提供营业利润、无形资产比率、总利润增长率等数据</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3.</w:t>
      </w:r>
      <w:r>
        <w:rPr>
          <w:rFonts w:ascii="微软雅黑" w:hAnsi="微软雅黑" w:eastAsia="微软雅黑"/>
          <w:color w:val="333333"/>
          <w:sz w:val="21"/>
          <w:szCs w:val="21"/>
        </w:rPr>
        <w:tab/>
        <w:t>下游web应用，将ADS层数据同步到下游web应用的业务数据库中</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ab/>
        <w:t>比如数据管控平台的指标查询。</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ab/>
        <w:t>运营系统、业务系统</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4.</w:t>
      </w:r>
      <w:r>
        <w:rPr>
          <w:rFonts w:ascii="微软雅黑" w:hAnsi="微软雅黑" w:eastAsia="微软雅黑"/>
          <w:color w:val="333333"/>
          <w:sz w:val="21"/>
          <w:szCs w:val="21"/>
        </w:rPr>
        <w:tab/>
        <w:t>推荐系统和用户画像。</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1"/>
          <w:szCs w:val="21"/>
        </w:rPr>
        <w:tab/>
        <w:t>一般企业这2块算到大数据部门，数智，所以有些会要求会一些算法。</w:t>
      </w:r>
    </w:p>
    <w:p>
      <w:pPr>
        <w:snapToGrid w:val="0"/>
        <w:spacing w:before="60" w:after="60" w:line="312" w:lineRule="auto"/>
        <w:jc w:val="left"/>
        <w:rPr>
          <w:rFonts w:ascii="微软雅黑" w:hAnsi="微软雅黑" w:eastAsia="微软雅黑"/>
          <w:b/>
          <w:bCs/>
          <w:color w:val="FF0000"/>
          <w:sz w:val="22"/>
          <w:szCs w:val="22"/>
        </w:rPr>
      </w:pPr>
      <w:r>
        <w:rPr>
          <w:rFonts w:ascii="微软雅黑" w:hAnsi="微软雅黑" w:eastAsia="微软雅黑"/>
          <w:b/>
          <w:bCs/>
          <w:color w:val="FF0000"/>
          <w:sz w:val="21"/>
          <w:szCs w:val="21"/>
        </w:rPr>
        <w:t>**==&gt;数仓是一切大数据应用的基础。**</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t>【图片版】</w:t>
      </w:r>
    </w:p>
    <w:p>
      <w:pPr>
        <w:snapToGrid w:val="0"/>
        <w:spacing w:before="60" w:after="60" w:line="312" w:lineRule="auto"/>
        <w:jc w:val="left"/>
        <w:rPr>
          <w:rFonts w:ascii="微软雅黑" w:hAnsi="微软雅黑" w:eastAsia="微软雅黑"/>
          <w:color w:val="333333"/>
          <w:sz w:val="21"/>
          <w:szCs w:val="21"/>
        </w:rPr>
      </w:pPr>
      <w:r>
        <w:rPr>
          <w:rFonts w:ascii="微软雅黑" w:hAnsi="微软雅黑" w:eastAsia="微软雅黑"/>
          <w:color w:val="333333"/>
          <w:sz w:val="21"/>
          <w:szCs w:val="21"/>
        </w:rPr>
        <w:drawing>
          <wp:inline distT="0" distB="0" distL="0" distR="0">
            <wp:extent cx="5760720" cy="81076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760720" cy="8108111"/>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p>
    <w:p>
      <w:pPr>
        <w:snapToGrid w:val="0"/>
        <w:spacing w:before="60" w:after="60" w:line="312" w:lineRule="auto"/>
        <w:jc w:val="left"/>
        <w:rPr>
          <w:rFonts w:ascii="微软雅黑" w:hAnsi="微软雅黑" w:eastAsia="微软雅黑"/>
          <w:color w:val="333333"/>
          <w:sz w:val="21"/>
          <w:szCs w:val="21"/>
        </w:rPr>
      </w:pPr>
    </w:p>
    <w:sectPr>
      <w:pgSz w:w="11906" w:h="16838"/>
      <w:pgMar w:top="1361" w:right="1417" w:bottom="1361"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Georgia, Georgia, serif">
    <w:altName w:val="Segoe Print"/>
    <w:panose1 w:val="00000000000000000000"/>
    <w:charset w:val="00"/>
    <w:family w:val="auto"/>
    <w:pitch w:val="default"/>
    <w:sig w:usb0="00000000" w:usb1="00000000" w:usb2="00000000" w:usb3="00000000" w:csb0="00000000" w:csb1="00000000"/>
  </w:font>
  <w:font w:name="Open Sans, Clear Sans, Helvetic">
    <w:altName w:val="Segoe Print"/>
    <w:panose1 w:val="00000000000000000000"/>
    <w:charset w:val="00"/>
    <w:family w:val="auto"/>
    <w:pitch w:val="default"/>
    <w:sig w:usb0="00000000" w:usb1="00000000" w:usb2="00000000" w:usb3="00000000" w:csb0="00000000" w:csb1="00000000"/>
  </w:font>
  <w:font w:name="var(--monospace)">
    <w:altName w:val="Segoe Print"/>
    <w:panose1 w:val="00000000000000000000"/>
    <w:charset w:val="00"/>
    <w:family w:val="auto"/>
    <w:pitch w:val="default"/>
    <w:sig w:usb0="00000000" w:usb1="00000000" w:usb2="00000000" w:usb3="00000000" w:csb0="00000000" w:csb1="00000000"/>
  </w:font>
  <w:font w:name="'Times New Roman'">
    <w:altName w:val="Segoe Print"/>
    <w:panose1 w:val="00000000000000000000"/>
    <w:charset w:val="00"/>
    <w:family w:val="auto"/>
    <w:pitch w:val="default"/>
    <w:sig w:usb0="00000000" w:usb1="00000000" w:usb2="00000000" w:usb3="00000000" w:csb0="00000000" w:csb1="00000000"/>
  </w:font>
  <w:font w:name="Microsoft YaHei, STXihei">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1">
    <w:nsid w:val="B5E306ED"/>
    <w:multiLevelType w:val="multilevel"/>
    <w:tmpl w:val="B5E306ED"/>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2">
    <w:nsid w:val="BF205925"/>
    <w:multiLevelType w:val="multilevel"/>
    <w:tmpl w:val="BF205925"/>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3">
    <w:nsid w:val="C8879AEF"/>
    <w:multiLevelType w:val="multilevel"/>
    <w:tmpl w:val="C8879AEF"/>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4">
    <w:nsid w:val="CF092B84"/>
    <w:multiLevelType w:val="multilevel"/>
    <w:tmpl w:val="CF092B84"/>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5">
    <w:nsid w:val="0053208E"/>
    <w:multiLevelType w:val="multilevel"/>
    <w:tmpl w:val="0053208E"/>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6">
    <w:nsid w:val="0248C179"/>
    <w:multiLevelType w:val="multilevel"/>
    <w:tmpl w:val="0248C179"/>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7">
    <w:nsid w:val="03D62ECE"/>
    <w:multiLevelType w:val="multilevel"/>
    <w:tmpl w:val="03D62ECE"/>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8">
    <w:nsid w:val="25B654F3"/>
    <w:multiLevelType w:val="multilevel"/>
    <w:tmpl w:val="25B654F3"/>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9">
    <w:nsid w:val="2A8F537B"/>
    <w:multiLevelType w:val="multilevel"/>
    <w:tmpl w:val="2A8F537B"/>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10">
    <w:nsid w:val="59ADCABA"/>
    <w:multiLevelType w:val="multilevel"/>
    <w:tmpl w:val="59ADCABA"/>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11">
    <w:nsid w:val="5A241D34"/>
    <w:multiLevelType w:val="multilevel"/>
    <w:tmpl w:val="5A241D34"/>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12">
    <w:nsid w:val="72183CF9"/>
    <w:multiLevelType w:val="multilevel"/>
    <w:tmpl w:val="72183CF9"/>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num w:numId="1">
    <w:abstractNumId w:val="5"/>
  </w:num>
  <w:num w:numId="2">
    <w:abstractNumId w:val="4"/>
  </w:num>
  <w:num w:numId="3">
    <w:abstractNumId w:val="10"/>
  </w:num>
  <w:num w:numId="4">
    <w:abstractNumId w:val="2"/>
  </w:num>
  <w:num w:numId="5">
    <w:abstractNumId w:val="1"/>
  </w:num>
  <w:num w:numId="6">
    <w:abstractNumId w:val="7"/>
  </w:num>
  <w:num w:numId="7">
    <w:abstractNumId w:val="8"/>
  </w:num>
  <w:num w:numId="8">
    <w:abstractNumId w:val="12"/>
  </w:num>
  <w:num w:numId="9">
    <w:abstractNumId w:val="6"/>
  </w:num>
  <w:num w:numId="10">
    <w:abstractNumId w:val="0"/>
  </w:num>
  <w:num w:numId="11">
    <w:abstractNumId w:val="9"/>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6E64668"/>
    <w:rsid w:val="083D07F0"/>
    <w:rsid w:val="088B1D19"/>
    <w:rsid w:val="0933554E"/>
    <w:rsid w:val="098F0D24"/>
    <w:rsid w:val="0F2C56ED"/>
    <w:rsid w:val="105E3B74"/>
    <w:rsid w:val="118C7D1C"/>
    <w:rsid w:val="12D00223"/>
    <w:rsid w:val="1C2C4424"/>
    <w:rsid w:val="1CD54CE6"/>
    <w:rsid w:val="1D7C1D9A"/>
    <w:rsid w:val="1DEC38DC"/>
    <w:rsid w:val="22713899"/>
    <w:rsid w:val="22810082"/>
    <w:rsid w:val="23DF734F"/>
    <w:rsid w:val="24B31370"/>
    <w:rsid w:val="28FC64F3"/>
    <w:rsid w:val="2C613CF6"/>
    <w:rsid w:val="2FFD6E3C"/>
    <w:rsid w:val="300937DF"/>
    <w:rsid w:val="30456175"/>
    <w:rsid w:val="32DF7314"/>
    <w:rsid w:val="333D080A"/>
    <w:rsid w:val="36772279"/>
    <w:rsid w:val="411A2F66"/>
    <w:rsid w:val="434067C1"/>
    <w:rsid w:val="544346B0"/>
    <w:rsid w:val="568D20C3"/>
    <w:rsid w:val="608C6F28"/>
    <w:rsid w:val="6321548E"/>
    <w:rsid w:val="6D2040EF"/>
    <w:rsid w:val="6DFF0BD6"/>
    <w:rsid w:val="6EAF13B0"/>
    <w:rsid w:val="71061E72"/>
    <w:rsid w:val="746A150F"/>
    <w:rsid w:val="7853714E"/>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0" w:after="0" w:line="408" w:lineRule="auto"/>
      <w:jc w:val="left"/>
      <w:outlineLvl w:val="0"/>
    </w:pPr>
    <w:rPr>
      <w:b/>
      <w:bCs/>
      <w:color w:val="1A1A1A"/>
      <w:kern w:val="44"/>
      <w:sz w:val="36"/>
      <w:szCs w:val="36"/>
    </w:rPr>
  </w:style>
  <w:style w:type="paragraph" w:styleId="3">
    <w:name w:val="heading 5"/>
    <w:basedOn w:val="1"/>
    <w:next w:val="1"/>
    <w:unhideWhenUsed/>
    <w:qFormat/>
    <w:uiPriority w:val="9"/>
    <w:pPr>
      <w:keepNext/>
      <w:keepLines/>
      <w:spacing w:before="0" w:after="0" w:line="408" w:lineRule="auto"/>
      <w:jc w:val="left"/>
      <w:outlineLvl w:val="4"/>
    </w:pPr>
    <w:rPr>
      <w:b/>
      <w:bCs/>
      <w:color w:val="1A1A1A"/>
      <w:sz w:val="22"/>
      <w:szCs w:val="28"/>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5"/>
    <w:semiHidden/>
    <w:qFormat/>
    <w:uiPriority w:val="99"/>
    <w:rPr>
      <w:sz w:val="18"/>
      <w:szCs w:val="18"/>
    </w:rPr>
  </w:style>
  <w:style w:type="character" w:customStyle="1" w:styleId="10">
    <w:name w:val="页脚 字符"/>
    <w:basedOn w:val="8"/>
    <w:link w:val="4"/>
    <w:semiHidden/>
    <w:qFormat/>
    <w:uiPriority w:val="99"/>
    <w:rPr>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5</TotalTime>
  <ScaleCrop>false</ScaleCrop>
  <LinksUpToDate>false</LinksUpToDate>
  <CharactersWithSpaces>123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霍闯闯</cp:lastModifiedBy>
  <dcterms:modified xsi:type="dcterms:W3CDTF">2021-01-20T02:02:10Z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