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810B7">
      <w:pPr>
        <w:pStyle w:val="3"/>
        <w:keepNext w:val="0"/>
        <w:keepLines w:val="0"/>
        <w:widowControl/>
        <w:suppressLineNumbers w:val="0"/>
        <w:rPr>
          <w:rFonts w:hint="eastAsia" w:ascii="Symbol" w:hAnsi="Symbol" w:eastAsia="宋体" w:cs="Symbol"/>
          <w:sz w:val="24"/>
          <w:lang w:val="en-US" w:eastAsia="zh-CN"/>
        </w:rPr>
      </w:pPr>
      <w:r>
        <w:rPr>
          <w:rFonts w:hint="eastAsia" w:ascii="Symbol" w:hAnsi="Symbol" w:eastAsia="宋体" w:cs="Symbol"/>
          <w:sz w:val="24"/>
          <w:lang w:val="en-US" w:eastAsia="zh-CN"/>
        </w:rPr>
        <w:t>产品计划：</w:t>
      </w:r>
    </w:p>
    <w:p w14:paraId="014FEC4F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阶段一：7天冲刺 -&gt; “可玩骨架”原型 (Playable Skeleton)</w:t>
      </w:r>
    </w:p>
    <w:p w14:paraId="5D4B2324">
      <w:pPr>
        <w:pStyle w:val="3"/>
        <w:keepNext w:val="0"/>
        <w:keepLines w:val="0"/>
        <w:widowControl/>
        <w:suppressLineNumbers w:val="0"/>
        <w:rPr>
          <w:b/>
          <w:bCs/>
        </w:rPr>
      </w:pPr>
    </w:p>
    <w:p w14:paraId="66D6E4DB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目标：</w:t>
      </w:r>
      <w:r>
        <w:t xml:space="preserve"> 验证核心玩法的“手感”和“乐趣”。而不是给任何人看，是给你自己建立信心。</w:t>
      </w:r>
    </w:p>
    <w:p w14:paraId="4BF14AB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69DDF07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内容：</w:t>
      </w:r>
      <w:r>
        <w:t xml:space="preserve"> 使用最简单的几何图形（圆形、方形）作为化妆品，实现三消的核心逻辑。你只需要验证：匹配消除的瞬间是否爽快？连续消除的反馈是否足够吸引人？这个阶段，</w:t>
      </w:r>
      <w:r>
        <w:rPr>
          <w:b/>
          <w:bCs/>
        </w:rPr>
        <w:t>速度高于一切，完美主义是敌人。</w:t>
      </w:r>
    </w:p>
    <w:p w14:paraId="0F5855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3A68E9B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产出：</w:t>
      </w:r>
      <w:r>
        <w:t xml:space="preserve"> 一个你自己玩的、可能很丑但核心玩法成立的APK。</w:t>
      </w:r>
    </w:p>
    <w:p w14:paraId="627BB28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CD91DE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阶段二：1个月迭代 -&gt; “垂直切片”Demo (Polished Demo)</w:t>
      </w:r>
    </w:p>
    <w:p w14:paraId="43AE80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7964C34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目标：</w:t>
      </w:r>
      <w:r>
        <w:t xml:space="preserve"> 制作一个能够直接展示给发行商或投资人的、有吸引力的版本。这就是你说的“80%”。</w:t>
      </w:r>
    </w:p>
    <w:p w14:paraId="72995B9E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内容：</w:t>
      </w:r>
    </w:p>
    <w:p w14:paraId="37BC164D">
      <w:pPr>
        <w:pStyle w:val="3"/>
        <w:keepNext w:val="0"/>
        <w:keepLines w:val="0"/>
        <w:widowControl/>
        <w:suppressLineNumbers w:val="0"/>
        <w:ind w:left="1440"/>
      </w:pPr>
      <w:r>
        <w:rPr>
          <w:b/>
          <w:bCs/>
        </w:rPr>
        <w:t>美术落地：</w:t>
      </w:r>
      <w:r>
        <w:t xml:space="preserve"> 基于我们之前讨论的“美术风格宪法”，将几何图形替换成风格统一的、精美的化妆品图标。</w:t>
      </w:r>
    </w:p>
    <w:p w14:paraId="386906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0597D68">
      <w:pPr>
        <w:pStyle w:val="3"/>
        <w:keepNext w:val="0"/>
        <w:keepLines w:val="0"/>
        <w:widowControl/>
        <w:suppressLineNumbers w:val="0"/>
        <w:ind w:left="1440"/>
      </w:pPr>
      <w:r>
        <w:rPr>
          <w:b/>
          <w:bCs/>
        </w:rPr>
        <w:t>核心循环完整化：</w:t>
      </w:r>
      <w:r>
        <w:t xml:space="preserve"> 包含完整的“一局”体验，从开始游戏 -&gt; 游戏过程 -&gt; 胜利/失败结算 -&gt; 回到主界面。</w:t>
      </w:r>
    </w:p>
    <w:p w14:paraId="19272AB0">
      <w:pPr>
        <w:pStyle w:val="3"/>
        <w:keepNext w:val="0"/>
        <w:keepLines w:val="0"/>
        <w:widowControl/>
        <w:suppressLineNumbers w:val="0"/>
        <w:ind w:left="1440"/>
      </w:pPr>
      <w:r>
        <w:rPr>
          <w:b/>
          <w:bCs/>
        </w:rPr>
        <w:t>加入Meta元素：</w:t>
      </w:r>
      <w:r>
        <w:t xml:space="preserve"> 这是让你的三消与众不同的关键。比如，过关后可以获得一种“口红”，用来解锁一个虚拟化妆台上的一个新摆件。这个简单的“收集与装饰”系统，是你未来向B和C路径探索的种子。</w:t>
      </w:r>
    </w:p>
    <w:p w14:paraId="66381289">
      <w:pPr>
        <w:pStyle w:val="3"/>
        <w:keepNext w:val="0"/>
        <w:keepLines w:val="0"/>
        <w:widowControl/>
        <w:suppressLineNumbers w:val="0"/>
        <w:ind w:left="1440"/>
      </w:pPr>
      <w:r>
        <w:rPr>
          <w:b/>
          <w:bCs/>
        </w:rPr>
        <w:t>音效与UI：</w:t>
      </w:r>
      <w:r>
        <w:t xml:space="preserve"> 加上基础的UI和画龙点睛的音效（比如消除时的清脆声）。</w:t>
      </w:r>
    </w:p>
    <w:p w14:paraId="2A28F4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4260940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产出：</w:t>
      </w:r>
      <w:r>
        <w:t xml:space="preserve"> 一个任何人拿到手，都能在5分钟内get到游戏核心乐趣和长期潜力的APK。</w:t>
      </w:r>
      <w:r>
        <w:rPr>
          <w:b/>
          <w:bCs/>
        </w:rPr>
        <w:t>这个版本，才是你的“融资/发行敲门砖”。</w:t>
      </w:r>
    </w:p>
    <w:p w14:paraId="3B32B0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D1A203B">
      <w:pPr>
        <w:pStyle w:val="3"/>
        <w:keepNext w:val="0"/>
        <w:keepLines w:val="0"/>
        <w:widowControl/>
        <w:suppressLineNumbers w:val="0"/>
        <w:rPr>
          <w:rFonts w:hint="default" w:ascii="Symbol" w:hAnsi="Symbol" w:eastAsia="宋体" w:cs="Symbol"/>
          <w:sz w:val="24"/>
          <w:lang w:val="en-US" w:eastAsia="zh-CN"/>
        </w:rPr>
      </w:pPr>
    </w:p>
    <w:p w14:paraId="2A4E1D7F">
      <w:pPr>
        <w:pStyle w:val="3"/>
        <w:keepNext w:val="0"/>
        <w:keepLines w:val="0"/>
        <w:widowControl/>
        <w:suppressLineNumbers w:val="0"/>
        <w:rPr>
          <w:rFonts w:ascii="Symbol" w:hAnsi="Symbol" w:eastAsia="Symbol" w:cs="Symbol"/>
          <w:sz w:val="24"/>
        </w:rPr>
      </w:pPr>
    </w:p>
    <w:p w14:paraId="54C4E5FD">
      <w:pPr>
        <w:pStyle w:val="3"/>
        <w:keepNext w:val="0"/>
        <w:keepLines w:val="0"/>
        <w:widowControl/>
        <w:suppressLineNumbers w:val="0"/>
        <w:rPr>
          <w:rFonts w:hint="default" w:ascii="Symbol" w:hAnsi="Symbol" w:eastAsia="宋体" w:cs="Symbol"/>
          <w:sz w:val="24"/>
          <w:lang w:val="en-US" w:eastAsia="zh-CN"/>
        </w:rPr>
      </w:pPr>
      <w:r>
        <w:rPr>
          <w:rFonts w:hint="eastAsia" w:ascii="Symbol" w:hAnsi="Symbol" w:eastAsia="宋体" w:cs="Symbol"/>
          <w:sz w:val="24"/>
          <w:lang w:val="en-US" w:eastAsia="zh-CN"/>
        </w:rPr>
        <w:t>商业计划：</w:t>
      </w:r>
    </w:p>
    <w:p w14:paraId="71F1B795">
      <w:pPr>
        <w:pStyle w:val="3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阶段一：产品验证 (Proof of Product)。</w:t>
      </w:r>
      <w:r>
        <w:t xml:space="preserve"> 这是我们讨论的7天冲刺和后续迭代的核心。在这个阶段，</w:t>
      </w:r>
      <w:r>
        <w:rPr>
          <w:b/>
          <w:bCs/>
        </w:rPr>
        <w:t>忘掉所有品牌</w:t>
      </w:r>
      <w:r>
        <w:t>。使用虚拟的、通用的化妆品。你的唯一目标，是证明你做的这款三消游戏本身是</w:t>
      </w:r>
      <w:r>
        <w:rPr>
          <w:b/>
          <w:bCs/>
        </w:rPr>
        <w:t>好玩的、有足够吸引力的、能让玩家留存下来的</w:t>
      </w:r>
      <w:r>
        <w:t>。你需要用数据（次日留存、七日留存、游戏时长）来证明你的产品价值。</w:t>
      </w:r>
    </w:p>
    <w:p w14:paraId="6E072D44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阶段二：案例验证 (Proof of Concept)。</w:t>
      </w:r>
      <w:r>
        <w:t xml:space="preserve"> 当你的游戏拥有了第一批稳定的核心用户（比如，日活跃用户达到1万人）之后，启动你的商业计划。但此时不要去找欧莱雅或雅诗兰黛。你的目标，应该是一家</w:t>
      </w:r>
      <w:r>
        <w:rPr>
          <w:b/>
          <w:bCs/>
        </w:rPr>
        <w:t>互联网原生的、新锐的、渴望曝光度的小众美妆品牌</w:t>
      </w:r>
      <w:r>
        <w:t>。你可以向他们提供一个无法拒绝的条件：</w:t>
      </w:r>
      <w:r>
        <w:rPr>
          <w:b/>
          <w:bCs/>
        </w:rPr>
        <w:t>免费或以极低的“友情价”进行植入合作</w:t>
      </w:r>
      <w:r>
        <w:t>。你的目的不是赚钱，而是为了获得一个真实的、可以写进商业计划书的**“成功案例”**。</w:t>
      </w:r>
    </w:p>
    <w:p w14:paraId="31B55010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阶段三：商业扩张 (Proof of Business)。</w:t>
      </w:r>
      <w:r>
        <w:t xml:space="preserve"> 当你手握“一个数据优秀的产品”和“一个与真实品牌的成功合作案例”这两张王牌时，你才有资格和筹码，去与大品牌和投资人，讲述你那个“改变商品广告模式”的宏大故事。</w:t>
      </w:r>
    </w:p>
    <w:p w14:paraId="4C905824">
      <w:pPr>
        <w:pStyle w:val="3"/>
        <w:keepNext w:val="0"/>
        <w:keepLines w:val="0"/>
        <w:widowControl/>
        <w:suppressLineNumbers w:val="0"/>
      </w:pPr>
    </w:p>
    <w:p w14:paraId="62A586B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第一阶段：产品打磨 (接下来的1个月)</w:t>
      </w:r>
    </w:p>
    <w:p w14:paraId="5037906C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唯一目标：</w:t>
      </w:r>
      <w:r>
        <w:t xml:space="preserve"> 忘掉所有商务合作。将你的7日原型，打磨成一个美术精良、体验流畅、能完整体现核心玩法乐趣的**“可测试Demo”**。</w:t>
      </w:r>
    </w:p>
    <w:p w14:paraId="33C945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19D299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第二阶段：发行测试 (第二个月)</w:t>
      </w:r>
    </w:p>
    <w:p w14:paraId="2F9228A9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唯一目标：</w:t>
      </w:r>
      <w:r>
        <w:t xml:space="preserve"> 将你的Demo提交给2-3家广州的中小型、专注于小游戏的发行商。让他们用最标准、最常规的方式，去做</w:t>
      </w:r>
      <w:r>
        <w:rPr>
          <w:b/>
          <w:bCs/>
        </w:rPr>
        <w:t>第一轮数据测试</w:t>
      </w:r>
      <w:r>
        <w:t>（买几千块钱的量，跑一下CPI和次留数据）。</w:t>
      </w:r>
    </w:p>
    <w:p w14:paraId="7CE6D40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44EF13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第三阶段：商务启动 (第二个月底，前提是数据良好)</w:t>
      </w:r>
    </w:p>
    <w:p w14:paraId="7904A4C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96F9C88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唯一目标：</w:t>
      </w:r>
      <w:r>
        <w:t xml:space="preserve"> 拿着发行商给你的、</w:t>
      </w:r>
      <w:r>
        <w:rPr>
          <w:b/>
          <w:bCs/>
        </w:rPr>
        <w:t>客观亮眼的数据报告</w:t>
      </w:r>
      <w:r>
        <w:t>，去接触</w:t>
      </w:r>
      <w:r>
        <w:rPr>
          <w:b/>
          <w:bCs/>
        </w:rPr>
        <w:t>一家</w:t>
      </w:r>
      <w:r>
        <w:t>你最心仪的新锐美妆品牌。</w:t>
      </w:r>
    </w:p>
    <w:p w14:paraId="7DC2A7FC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你的说辞：</w:t>
      </w:r>
      <w:r>
        <w:t xml:space="preserve"> “我的游戏经过初步市场验证，用户数据很好。现在我准备启动一个‘玩游戏送样品’的营销活动，我将免费为您的品牌提供游戏内的所有植入，您只需要提供50-100套样品作为活动奖品，我们共同见证这次合作带来的品牌曝光。”</w:t>
      </w:r>
    </w:p>
    <w:p w14:paraId="3A5D456B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关键：</w:t>
      </w:r>
      <w:r>
        <w:t xml:space="preserve"> 先和</w:t>
      </w:r>
      <w:r>
        <w:rPr>
          <w:b/>
          <w:bCs/>
        </w:rPr>
        <w:t>一家</w:t>
      </w:r>
      <w:r>
        <w:t>跑通这个合作模式，把它做成一个</w:t>
      </w:r>
      <w:r>
        <w:rPr>
          <w:b/>
          <w:bCs/>
        </w:rPr>
        <w:t>成功案例</w:t>
      </w:r>
      <w:r>
        <w:t>。</w:t>
      </w:r>
    </w:p>
    <w:p w14:paraId="46E275FB">
      <w:pPr>
        <w:pStyle w:val="3"/>
        <w:keepNext w:val="0"/>
        <w:keepLines w:val="0"/>
        <w:widowControl/>
        <w:suppressLineNumbers w:val="0"/>
        <w:ind w:left="720"/>
      </w:pPr>
    </w:p>
    <w:p w14:paraId="345B23A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第四阶段：联合引爆 (第三个月及以后)</w:t>
      </w:r>
    </w:p>
    <w:p w14:paraId="09EB8E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FD55D72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目标：</w:t>
      </w:r>
      <w:r>
        <w:t xml:space="preserve"> 拿着“优秀的游戏数据”+“与XX品牌的成功合作案例”，你现在可以同时与</w:t>
      </w:r>
      <w:r>
        <w:rPr>
          <w:b/>
          <w:bCs/>
        </w:rPr>
        <w:t>发行商</w:t>
      </w:r>
      <w:r>
        <w:t>和</w:t>
      </w:r>
      <w:r>
        <w:rPr>
          <w:b/>
          <w:bCs/>
        </w:rPr>
        <w:t>更多品牌方</w:t>
      </w:r>
      <w:r>
        <w:t>去谈一个更大规模的、三方共赢的</w:t>
      </w:r>
      <w:r>
        <w:rPr>
          <w:b/>
          <w:bCs/>
        </w:rPr>
        <w:t>联合发行和营销计划</w:t>
      </w:r>
      <w:r>
        <w:t>。</w:t>
      </w:r>
    </w:p>
    <w:p w14:paraId="1C61C3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1CC4E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B79409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5001E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166085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盲区一：主导权的博弈——如何避免沦为“打工仔”？</w:t>
      </w:r>
    </w:p>
    <w:p w14:paraId="2C8AA2E7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常规做法：</w:t>
      </w:r>
      <w:r>
        <w:t xml:space="preserve"> 拿着Demo去找发行商，发行商点头，你签约。此时，你的筹码最少。</w:t>
      </w:r>
    </w:p>
    <w:p w14:paraId="001C8A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7257723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反制策略：</w:t>
      </w:r>
      <w:r>
        <w:t xml:space="preserve"> </w:t>
      </w:r>
      <w:r>
        <w:rPr>
          <w:b/>
          <w:bCs/>
        </w:rPr>
        <w:t>创造你自己的“数据筹码”</w:t>
      </w:r>
      <w:r>
        <w:t>。在你去找发行商</w:t>
      </w:r>
      <w:r>
        <w:rPr>
          <w:b/>
          <w:bCs/>
        </w:rPr>
        <w:t>之前</w:t>
      </w:r>
      <w:r>
        <w:t>，自己花一笔小钱（比如1000-2000元），只做一件事：用你那个“玩游戏送口红”的创意，制作3-5个不同的15秒视频广告素材，在抖音上进行</w:t>
      </w:r>
      <w:r>
        <w:rPr>
          <w:b/>
          <w:bCs/>
        </w:rPr>
        <w:t>CPM（千次展示）或点击率(CTR)测试</w:t>
      </w:r>
      <w:r>
        <w:t>。你甚至不需要游戏能玩，你只需要测试这个“钩子”的吸引力。</w:t>
      </w:r>
    </w:p>
    <w:p w14:paraId="6CAB297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8A0B0C2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你的谈判优势：</w:t>
      </w:r>
      <w:r>
        <w:t xml:space="preserve"> 如果你的视频跑出了一个远超行业平均水平的点击率，你就拥有了</w:t>
      </w:r>
      <w:r>
        <w:rPr>
          <w:b/>
          <w:bCs/>
        </w:rPr>
        <w:t>第一个可量化的、极具说服力的筹码</w:t>
      </w:r>
      <w:r>
        <w:t>。你去找发行商时，说辞就变成了：“看，我的营销概念已经被市场初步验证，它的吸量能力极强。现在，我需要你们专业的发行能力，来验证它后续的留存和变现。” 这让你从一个“寻求机会者”，变成了一个“带着机会来合作”的人。</w:t>
      </w:r>
    </w:p>
    <w:p w14:paraId="51C406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EE02FE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盲区二：利润的分配——如何守住你的核心蛋糕？</w:t>
      </w:r>
    </w:p>
    <w:p w14:paraId="55AB88D9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常规做法：</w:t>
      </w:r>
      <w:r>
        <w:t xml:space="preserve"> 接受发行商50/50的流水（扣除渠道费和买量成本后）分成合同。</w:t>
      </w:r>
    </w:p>
    <w:p w14:paraId="0485E5F9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反制策略：</w:t>
      </w:r>
      <w:r>
        <w:t xml:space="preserve"> </w:t>
      </w:r>
      <w:r>
        <w:rPr>
          <w:b/>
          <w:bCs/>
        </w:rPr>
        <w:t>“拆分收益模型”</w:t>
      </w:r>
      <w:r>
        <w:t>。在谈判时，你要极力主张，将游戏收益分为两部分：</w:t>
      </w:r>
    </w:p>
    <w:p w14:paraId="3D5C3E00">
      <w:pPr>
        <w:pStyle w:val="3"/>
        <w:keepNext w:val="0"/>
        <w:keepLines w:val="0"/>
        <w:widowControl/>
        <w:suppressLineNumbers w:val="0"/>
        <w:ind w:left="1440"/>
      </w:pPr>
      <w:r>
        <w:rPr>
          <w:b/>
          <w:bCs/>
        </w:rPr>
        <w:t>游戏内生收益：</w:t>
      </w:r>
      <w:r>
        <w:t xml:space="preserve"> 即内购(IAP)和广告变现。这部分，是发行商的核心价值所在（买量-变现），你可以接受标准的50/50分成。</w:t>
      </w:r>
    </w:p>
    <w:p w14:paraId="3AD619F4">
      <w:pPr>
        <w:pStyle w:val="3"/>
        <w:keepNext w:val="0"/>
        <w:keepLines w:val="0"/>
        <w:widowControl/>
        <w:suppressLineNumbers w:val="0"/>
        <w:ind w:left="1440"/>
      </w:pPr>
      <w:r>
        <w:rPr>
          <w:b/>
          <w:bCs/>
        </w:rPr>
        <w:t>品牌合作收益：</w:t>
      </w:r>
      <w:r>
        <w:t xml:space="preserve"> 即你通过商务拓展，从美妆品牌方获得的赞助费/植入费。你要强调，这是</w:t>
      </w:r>
      <w:r>
        <w:rPr>
          <w:b/>
          <w:bCs/>
        </w:rPr>
        <w:t>你独有的、发行商无法提供的商业资源</w:t>
      </w:r>
      <w:r>
        <w:t>。因此，这部分收益需要采用一个</w:t>
      </w:r>
      <w:r>
        <w:rPr>
          <w:b/>
          <w:bCs/>
        </w:rPr>
        <w:t>对你更有利的分成比例</w:t>
      </w:r>
      <w:r>
        <w:t>（比如你70%，发行商30%）。</w:t>
      </w:r>
    </w:p>
    <w:p w14:paraId="12ABA0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F58353F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你的谈判优势：</w:t>
      </w:r>
      <w:r>
        <w:t xml:space="preserve"> 这种拆分是合乎商业逻辑的。它能保护你最核心的商业模式创新，让你在出让游戏运营利润的同时，守住你的“根据地”。</w:t>
      </w:r>
    </w:p>
    <w:p w14:paraId="54E0D99D">
      <w:pPr>
        <w:pStyle w:val="3"/>
        <w:keepNext w:val="0"/>
        <w:keepLines w:val="0"/>
        <w:widowControl/>
        <w:suppressLineNumbers w:val="0"/>
        <w:ind w:left="720"/>
      </w:pPr>
    </w:p>
    <w:p w14:paraId="0C28D26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盲区三：模式的复刻——如何跑得比模仿者更快？</w:t>
      </w:r>
    </w:p>
    <w:p w14:paraId="0C7A3F7C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常规做法：</w:t>
      </w:r>
      <w:r>
        <w:t xml:space="preserve"> 担心自己的模式被发行商用到别的游戏上。</w:t>
      </w:r>
    </w:p>
    <w:p w14:paraId="41411F2F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反制策略：</w:t>
      </w:r>
      <w:r>
        <w:t xml:space="preserve"> </w:t>
      </w:r>
      <w:r>
        <w:rPr>
          <w:b/>
          <w:bCs/>
        </w:rPr>
        <w:t>深度绑定，打造“样板工程”</w:t>
      </w:r>
      <w:r>
        <w:t>。你要让发行商和你合作的这个项目，成为他们内部的“明星项目”和“样板工程”。你要积极地、深度地参与到运营和市场策略的制定中，不断提供美妆行业的洞察，帮助他们把这个模式的潜力挖掘到极致。</w:t>
      </w:r>
    </w:p>
    <w:p w14:paraId="0CA869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6DE6296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你的护城河：</w:t>
      </w:r>
      <w:r>
        <w:t xml:space="preserve"> 当别的公司开始模仿“送样品”这个点子时，你和你的发行商，可能已经和3-5个新锐品牌建立了深度合作，甚至开始探索“游戏内联名定制”等更高级的玩法。你的护城河</w:t>
      </w:r>
      <w:r>
        <w:rPr>
          <w:b/>
          <w:bCs/>
        </w:rPr>
        <w:t>不是这个想法，而是你与发行商、品牌方三者之间形成的、高效运转的合作生态</w:t>
      </w:r>
    </w:p>
    <w:p w14:paraId="270F27E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22D0DAC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我们来重新定义你和发行商的角色分工：</w:t>
      </w:r>
    </w:p>
    <w:p w14:paraId="3C228F02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你的核心任务 (CEO &amp; 产品经理):</w:t>
      </w:r>
    </w:p>
    <w:p w14:paraId="37F4D131">
      <w:pPr>
        <w:pStyle w:val="3"/>
        <w:keepNext w:val="0"/>
        <w:keepLines w:val="0"/>
        <w:widowControl/>
        <w:suppressLineNumbers w:val="0"/>
        <w:ind w:left="144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打造一个数据能打的顶级产品。</w:t>
      </w:r>
      <w:r>
        <w:t xml:space="preserve"> 这是你所有谈判地位的基石。</w:t>
      </w:r>
    </w:p>
    <w:p w14:paraId="353C6746">
      <w:pPr>
        <w:pStyle w:val="3"/>
        <w:keepNext w:val="0"/>
        <w:keepLines w:val="0"/>
        <w:widowControl/>
        <w:suppressLineNumbers w:val="0"/>
        <w:ind w:left="144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成为商务拓展的先锋。</w:t>
      </w:r>
      <w:r>
        <w:t xml:space="preserve"> 你去搞定第一家品牌合作，为这个“样品换流量”模型提供“弹药”。</w:t>
      </w:r>
    </w:p>
    <w:p w14:paraId="428BD5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5AEC405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发行商的核心任务 (市场部 &amp; 数据部):</w:t>
      </w:r>
    </w:p>
    <w:p w14:paraId="138D6387">
      <w:pPr>
        <w:pStyle w:val="3"/>
        <w:keepNext w:val="0"/>
        <w:keepLines w:val="0"/>
        <w:widowControl/>
        <w:suppressLineNumbers w:val="0"/>
        <w:ind w:left="144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成为数据分析的“最强大脑”。</w:t>
      </w:r>
      <w:r>
        <w:t xml:space="preserve"> 他们告诉你，什么样的用户最值钱，什么样的广告素材转化率最高。</w:t>
      </w:r>
    </w:p>
    <w:p w14:paraId="3A7D9CB8">
      <w:pPr>
        <w:pStyle w:val="3"/>
        <w:keepNext w:val="0"/>
        <w:keepLines w:val="0"/>
        <w:widowControl/>
        <w:suppressLineNumbers w:val="0"/>
        <w:ind w:left="144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成为买量投放的“特种部队”。</w:t>
      </w:r>
      <w:r>
        <w:t xml:space="preserve"> 他们负责在复杂的流量平台（抖音、微信）上，用最高效的方式，将你的游戏精准地送到用户面前。</w:t>
      </w:r>
    </w:p>
    <w:p w14:paraId="41956F0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56F2109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1C11D996">
      <w:pPr>
        <w:pStyle w:val="3"/>
        <w:keepNext w:val="0"/>
        <w:keepLines w:val="0"/>
        <w:widowControl/>
        <w:suppressLineNumbers w:val="0"/>
      </w:pPr>
      <w:r>
        <w:t>这个Demo必须能同时证明两件事：</w:t>
      </w:r>
    </w:p>
    <w:p w14:paraId="330CA738">
      <w:pPr>
        <w:pStyle w:val="3"/>
        <w:keepNext w:val="0"/>
        <w:keepLines w:val="0"/>
        <w:widowControl/>
        <w:suppressLineNumbers w:val="0"/>
        <w:ind w:left="72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游戏本身好玩：</w:t>
      </w:r>
      <w:r>
        <w:t xml:space="preserve"> 即我们之前讨论的，一个拥有“锁与钥匙”核心玩法、美术精良、体验流畅的至少30关的版本。这能证明它的</w:t>
      </w:r>
      <w:r>
        <w:rPr>
          <w:b/>
          <w:bCs/>
        </w:rPr>
        <w:t>留存潜力</w:t>
      </w:r>
      <w:r>
        <w:t>。</w:t>
      </w:r>
    </w:p>
    <w:p w14:paraId="6F03120F">
      <w:pPr>
        <w:pStyle w:val="3"/>
        <w:keepNext w:val="0"/>
        <w:keepLines w:val="0"/>
        <w:widowControl/>
        <w:suppressLineNumbers w:val="0"/>
        <w:ind w:left="72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商业模式有潜力：</w:t>
      </w:r>
      <w:r>
        <w:t xml:space="preserve"> 游戏内必须做出一个完整的、即使没有真实品牌入驻的**“活动流程”</w:t>
      </w:r>
      <w:r>
        <w:rPr>
          <w:b/>
          <w:bCs/>
        </w:rPr>
        <w:t>。比如，一个“活动中心”的UI，点击后可以看到“玩XX关，赢取XX口红样品”的活动界面，点击领取后，会弹出“请关注XX公众号/抖音号领取”的提示。这能向发行商直观地展示你那个“样品换流量”模型的</w:t>
      </w:r>
      <w:r>
        <w:t>商业想象空间**。</w:t>
      </w:r>
    </w:p>
    <w:p w14:paraId="0C3411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A00984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7BD129DB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什么游戏机制让我自己玩了停不下来？（核心乐趣）</w:t>
      </w:r>
    </w:p>
    <w:p w14:paraId="0D3E933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这个机制可以套什么题材？（皮肤）</w:t>
      </w:r>
    </w:p>
    <w:p w14:paraId="27EEA19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这个题材有商业价值吗？（变现）</w:t>
      </w:r>
    </w:p>
    <w:p w14:paraId="39B0C75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6622D6A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bookmarkStart w:id="0" w:name="_GoBack"/>
      <w:bookmarkEnd w:id="0"/>
    </w:p>
    <w:p w14:paraId="141A55AF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如果留存率&lt;10%，说明核心玩法不成立→该放弃</w:t>
      </w:r>
    </w:p>
    <w:p w14:paraId="23AF609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如果留存率&gt;30%但发行商还是拒绝，说明是发行策略问题→该调整推广方式</w:t>
      </w:r>
    </w:p>
    <w:p w14:paraId="314419C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如果女性用户占比&gt;70%，说明题材方向对→继续深化美妆元素</w:t>
      </w:r>
    </w:p>
    <w:p w14:paraId="6FD1F45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如果美术评分很低，说明该升级视觉→找外包或学习</w:t>
      </w:r>
    </w:p>
    <w:p w14:paraId="32D511C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79E688C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</w:rPr>
      </w:pPr>
    </w:p>
    <w:p w14:paraId="1AC9EC2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11331E7"/>
    <w:rsid w:val="114167D9"/>
    <w:rsid w:val="16CA4564"/>
    <w:rsid w:val="19A4288F"/>
    <w:rsid w:val="1E1C59BB"/>
    <w:rsid w:val="22E677EB"/>
    <w:rsid w:val="24EE081F"/>
    <w:rsid w:val="3B2B6E29"/>
    <w:rsid w:val="3C2D18A1"/>
    <w:rsid w:val="4A0F1F07"/>
    <w:rsid w:val="4A2D63C1"/>
    <w:rsid w:val="4E64070B"/>
    <w:rsid w:val="587C29ED"/>
    <w:rsid w:val="67C77492"/>
    <w:rsid w:val="718F6C7E"/>
    <w:rsid w:val="7B2C1BF9"/>
    <w:rsid w:val="7C4E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2716</Words>
  <Characters>2898</Characters>
  <Lines>0</Lines>
  <Paragraphs>0</Paragraphs>
  <TotalTime>102</TotalTime>
  <ScaleCrop>false</ScaleCrop>
  <LinksUpToDate>false</LinksUpToDate>
  <CharactersWithSpaces>2977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2025-11-12T14:25:02Z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