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C7611">
      <w:pPr>
        <w:pStyle w:val="6"/>
        <w:keepNext w:val="0"/>
        <w:keepLines w:val="0"/>
        <w:widowControl/>
        <w:suppressLineNumbers w:val="0"/>
      </w:pPr>
      <w:r>
        <w:t>指令收到。您的决策非常清晰，目标明确：</w:t>
      </w:r>
      <w:r>
        <w:rPr>
          <w:b/>
          <w:bCs/>
        </w:rPr>
        <w:t>以功能实现为优先，聚焦于“连锁依赖”谜题的逻辑验证，并在此过程中对您现有的关卡编辑器进行“实战检验”</w:t>
      </w:r>
      <w:r>
        <w:t>。这是一个极为高效和务实的“一石二鸟”策略。</w:t>
      </w:r>
    </w:p>
    <w:p w14:paraId="468001AA">
      <w:pPr>
        <w:pStyle w:val="6"/>
        <w:keepNext w:val="0"/>
        <w:keepLines w:val="0"/>
        <w:widowControl/>
        <w:suppressLineNumbers w:val="0"/>
      </w:pPr>
      <w:r>
        <w:t>我们现在将基于这些明确的指示，正式开始为您制定详细的7日原型冲刺计划。</w:t>
      </w:r>
    </w:p>
    <w:p w14:paraId="547D92C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B483B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第一阶段：</w:t>
      </w:r>
      <w:r>
        <w:rPr>
          <w:b/>
          <w:bCs/>
        </w:rPr>
        <w:t>《美妆叠叠乐》7日原型冲刺计划 (v1.0)</w:t>
      </w:r>
    </w:p>
    <w:p w14:paraId="7D69027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总目标</w:t>
      </w:r>
      <w:r>
        <w:t xml:space="preserve">: 产出一个**“可玩骨架” (Playable Skeleton)** 原型，用于内部验证核心玩法的可行性与初步乐趣，并检验现有编辑器的生产能力，为我们自己建立信心。 </w:t>
      </w:r>
      <w:r>
        <w:rPr>
          <w:b/>
          <w:bCs/>
        </w:rPr>
        <w:t>核心原则</w:t>
      </w:r>
      <w:r>
        <w:t xml:space="preserve">: </w:t>
      </w:r>
      <w:r>
        <w:rPr>
          <w:b/>
          <w:bCs/>
        </w:rPr>
        <w:t>速度高于一切，完美主义是敌人。</w:t>
      </w:r>
      <w:r>
        <w:t xml:space="preserve"> 我们将使用最基础的几何图形（方形、圆形、三角形等）作为化妆品的占位符。</w:t>
      </w:r>
    </w:p>
    <w:p w14:paraId="0230289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AF073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第二阶段：</w:t>
      </w:r>
      <w:r>
        <w:rPr>
          <w:b/>
          <w:bCs/>
        </w:rPr>
        <w:t>“垂直切片”Demo · 4周冲刺开发计划</w:t>
      </w:r>
    </w:p>
    <w:p w14:paraId="565FA23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总目标：</w:t>
      </w:r>
      <w:r>
        <w:t xml:space="preserve"> 制作一个能够直接展示给发行商、美术精良、循环完整、并能体现长线潜力的“融资/发行敲门砖”APK。</w:t>
      </w:r>
    </w:p>
    <w:p w14:paraId="26BAA8E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B316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第一周 (10月6日-10月12日): “视觉新生”周 (Visual Rebirth)</w:t>
      </w:r>
    </w:p>
    <w:p w14:paraId="42C2066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彻底摆脱原型阶段的几何图形，为游戏奠定“Chic &amp; Clean”的正式美术基调和UI框架 。</w:t>
      </w:r>
    </w:p>
    <w:p w14:paraId="5E90302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4C7187D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制定“美术风格宪法”：</w:t>
      </w:r>
      <w:r>
        <w:t xml:space="preserve"> 确立统一的色彩、线条、光影规范。花一天时间，用AI生成5-10张风格绝对统一的、符合“Chic &amp; Clean” 风格的化妆品卡片，作为本周后续所有美术工作的标杆。</w:t>
      </w:r>
    </w:p>
    <w:p w14:paraId="2872F62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核心资产量产：</w:t>
      </w:r>
      <w:r>
        <w:t xml:space="preserve"> 基于“宪法”，制作出游戏前30关所需的核心化妆品卡片资源。同时，设计并输出游戏的主视觉Logo、核心按钮、图标等UI元素。</w:t>
      </w:r>
    </w:p>
    <w:p w14:paraId="25E3633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UI框架搭建：</w:t>
      </w:r>
      <w:r>
        <w:t xml:space="preserve"> 在Unity中搭建起游戏的主界面、游戏界面、胜利/失败结算界面的基础框架。功能优先，美观其次。</w:t>
      </w:r>
    </w:p>
    <w:p w14:paraId="3E98203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资源替换：</w:t>
      </w:r>
      <w:r>
        <w:t xml:space="preserve"> 将原型中的所有几何图形，全部替换为正式的美术资源。</w:t>
      </w:r>
    </w:p>
    <w:p w14:paraId="4C2CC35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本周结束时，你应该拥有：</w:t>
      </w:r>
      <w:r>
        <w:t xml:space="preserve"> 一个看起来像真正游戏的版本。虽然很多系统还是原型阶段的，但它的“卖相”已经初步建立。</w:t>
      </w:r>
    </w:p>
    <w:p w14:paraId="01C196A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1C81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第二周 (10月13日-10月19日): “循环完整”周 (Complete Loop)</w:t>
      </w:r>
    </w:p>
    <w:p w14:paraId="3E35B1D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将所有核心场景串联起来，形成一个完整的、不间断的游戏体验流程，并填充早期关卡内容。</w:t>
      </w:r>
    </w:p>
    <w:p w14:paraId="304D5E7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5CD012B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场景流程管理：</w:t>
      </w:r>
      <w:r>
        <w:t xml:space="preserve"> 编写代码，实现从“主界面” -&gt; “游戏场景” -&gt; “胜利/失败界面” -&gt; “返回主界面”的完整跳转流程。</w:t>
      </w:r>
    </w:p>
    <w:p w14:paraId="777641A0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基础关卡系统：</w:t>
      </w:r>
      <w:r>
        <w:t xml:space="preserve"> 创建一个简单的关卡管理系统，让玩家可以按顺序解锁和游玩关卡。</w:t>
      </w:r>
    </w:p>
    <w:p w14:paraId="1C51FAB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制作前15关：</w:t>
      </w:r>
      <w:r>
        <w:t xml:space="preserve"> 使用你高效的关卡编辑器，根据GDD中规划的难度曲线 ，精心设计出前15个关卡。</w:t>
      </w:r>
    </w:p>
    <w:p w14:paraId="641E4AE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实现新奖杯逻辑：</w:t>
      </w:r>
      <w:r>
        <w:t xml:space="preserve"> 确保在第5关、第10关、第15关的最后一个订单包里，包含特殊的“奖杯”奖励。</w:t>
      </w:r>
    </w:p>
    <w:p w14:paraId="25C49C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9F2AE6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本周结束时，你应该拥有：</w:t>
      </w:r>
      <w:r>
        <w:t xml:space="preserve"> 一个玩家可以从头到尾、不中断地玩通前15关的版本。游戏的核心循环已经完整。</w:t>
      </w:r>
    </w:p>
    <w:p w14:paraId="5F57C0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746F38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9DA9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第三周 (10月20日-10月26日): “灵魂注入”周 (Soul Injection)</w:t>
      </w:r>
    </w:p>
    <w:p w14:paraId="7040A28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加入Meta元素，为游戏注入长线游玩的灵魂，并对核心体验进行“手感”级的打磨。</w:t>
      </w:r>
    </w:p>
    <w:p w14:paraId="78C2EFB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253B29C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开发“美妆收藏馆”系统：</w:t>
      </w:r>
      <w:r>
        <w:t xml:space="preserve"> 根据GDD描述，创建一个UI界面，用于陈列和展示玩家通过“奖杯关卡”赢得的各种奖杯和化妆品图鉴 。</w:t>
      </w:r>
    </w:p>
    <w:p w14:paraId="00C99B4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连接Meta循环：</w:t>
      </w:r>
      <w:r>
        <w:t xml:space="preserve"> 实现“在奖杯关卡胜利后，对应奖杯在收藏馆中被点亮”的逻辑，为玩家提供长线收集目标 。</w:t>
      </w:r>
    </w:p>
    <w:p w14:paraId="5145C9E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音效实装：</w:t>
      </w:r>
      <w:r>
        <w:t xml:space="preserve"> 严格按照GDD的“ASMR”级要求 ，为所有关键交互（点击、匹配、消除、奖杯解锁等）配置上精心挑选的、清脆悦耳的音效 。</w:t>
      </w:r>
    </w:p>
    <w:p w14:paraId="2F663A8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特效强化：</w:t>
      </w:r>
      <w:r>
        <w:t xml:space="preserve"> 为“完美订单”的华丽特效、奖杯解锁的高光时刻，加入更精细的粒子效果和动画，制造“爽点爆发” 。</w:t>
      </w:r>
    </w:p>
    <w:p w14:paraId="0D94466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本周结束时，你应该拥有：</w:t>
      </w:r>
      <w:r>
        <w:t xml:space="preserve"> 一个不仅核心玩法有趣，并且有了让玩家“为何而玩”的长线追求的游戏版本。它的“手感”和“爽感”都应该达到一个新的高度。</w:t>
      </w:r>
    </w:p>
    <w:p w14:paraId="26E916B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C6C5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第四周 (10月27日-11月2日): “商业化准备”周 (Monetization Prep)</w:t>
      </w:r>
    </w:p>
    <w:p w14:paraId="0998B9E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集成商业化相关的核心功能和SDK，让Demo具备被发行商评估商业潜力的条件。</w:t>
      </w:r>
    </w:p>
    <w:p w14:paraId="624853C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47FABA30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道具系统实现：</w:t>
      </w:r>
      <w:r>
        <w:t xml:space="preserve"> 实现GDD中提到的关键道具，特别是你新构思的“</w:t>
      </w:r>
      <w:r>
        <w:rPr>
          <w:b/>
          <w:bCs/>
        </w:rPr>
        <w:t>暂存道具</w:t>
      </w:r>
      <w:r>
        <w:t>”（可以将临时槽的物品暂存到别处） 和“</w:t>
      </w:r>
      <w:r>
        <w:rPr>
          <w:b/>
          <w:bCs/>
        </w:rPr>
        <w:t>透视镜</w:t>
      </w:r>
      <w:r>
        <w:t>” 道具。</w:t>
      </w:r>
    </w:p>
    <w:p w14:paraId="74B3EC9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激励广告接入：</w:t>
      </w:r>
      <w:r>
        <w:t xml:space="preserve"> 在游戏失败界面，做出“观看视频增加2个临时槽位”的功能按钮 。在初期，可以先做一个“假”的按钮（点击直接获得奖励），以展示这个商业化植入点。</w:t>
      </w:r>
    </w:p>
    <w:p w14:paraId="0B42BA7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数据埋点：</w:t>
      </w:r>
      <w:r>
        <w:t xml:space="preserve"> 在代码中加入基础的分析数据埋点（如：关卡开始/胜利/失败，道具使用，观看广告等）。这向发行商表明你具备数据驱动的思维。</w:t>
      </w:r>
    </w:p>
    <w:p w14:paraId="492B8C3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打包与品控：</w:t>
      </w:r>
      <w:r>
        <w:t xml:space="preserve"> 对游戏进行完整的测试，修复所有明显的Bug，确保在各种主流分辨率下的UI适配。最后，打包生成你那个将心血倾注于其中的**“融资/发行敲门砖”APK**。</w:t>
      </w:r>
    </w:p>
    <w:p w14:paraId="15EC0EA5">
      <w:pPr>
        <w:pStyle w:val="6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b/>
          <w:bCs/>
        </w:rPr>
        <w:t>本周结束时，你应该拥有：</w:t>
      </w:r>
      <w:r>
        <w:t xml:space="preserve"> 一个内容完整、体验流畅、美术精良、商业模式清晰的垂直切片Demo，可以自信地展示给任何发行商或投资人。</w:t>
      </w:r>
    </w:p>
    <w:p w14:paraId="2D77868F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00D295D">
      <w:pPr>
        <w:pStyle w:val="6"/>
        <w:keepNext w:val="0"/>
        <w:keepLines w:val="0"/>
        <w:widowControl/>
        <w:suppressLineNumbers w:val="0"/>
      </w:pPr>
      <w:r>
        <w:t>你的第一个并行阶段，是“</w:t>
      </w:r>
      <w:r>
        <w:rPr>
          <w:b/>
          <w:bCs/>
        </w:rPr>
        <w:t>主动的发行商关系管理</w:t>
      </w:r>
      <w:r>
        <w:t>”。“发出去”只是第1步，后面还有99步。</w:t>
      </w:r>
    </w:p>
    <w:p w14:paraId="43D5ADB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建立“发行商追踪表” (Publisher Tracking Sheet):</w:t>
      </w:r>
    </w:p>
    <w:p w14:paraId="758A56AF">
      <w:pPr>
        <w:pStyle w:val="6"/>
        <w:keepNext w:val="0"/>
        <w:keepLines w:val="0"/>
        <w:widowControl/>
        <w:suppressLineNumbers w:val="0"/>
        <w:ind w:left="1440"/>
      </w:pPr>
      <w:r>
        <w:t>这是一个简单的Excel表格。你不能凭记忆去管理这个过程。</w:t>
      </w:r>
    </w:p>
    <w:p w14:paraId="3A8EE6E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列：</w:t>
      </w:r>
      <w:r>
        <w:t xml:space="preserve"> [发行商名称], [联系人], [联系方式], [发送日期], [是否已读], [首次跟进日期 (发送后3-5个工作日)], [反馈状态 (无回复/已拒绝/感兴趣/会议邀约)], [关键反馈内容]</w:t>
      </w:r>
    </w:p>
    <w:p w14:paraId="20DB9DB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为什么？</w:t>
      </w:r>
      <w:r>
        <w:t xml:space="preserve"> 这能将你的“焦虑”转化为“流程”。你不再是“恐慌地等待”，而是在“系统地管理”你的潜在客户。</w:t>
      </w:r>
    </w:p>
    <w:p w14:paraId="0067A8F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执行“3-5天跟进”策略：</w:t>
      </w:r>
    </w:p>
    <w:p w14:paraId="2F6B5FF5">
      <w:pPr>
        <w:pStyle w:val="6"/>
        <w:keepNext w:val="0"/>
        <w:keepLines w:val="0"/>
        <w:widowControl/>
        <w:suppressLineNumbers w:val="0"/>
        <w:ind w:left="1440"/>
      </w:pPr>
      <w:r>
        <w:t>发行商每天会收到几十个这样的包。你的邮件很可能被淹没了。</w:t>
      </w:r>
    </w:p>
    <w:p w14:paraId="0DB7DD4E">
      <w:pPr>
        <w:pStyle w:val="6"/>
        <w:keepNext w:val="0"/>
        <w:keepLines w:val="0"/>
        <w:widowControl/>
        <w:suppressLineNumbers w:val="0"/>
        <w:ind w:left="1440"/>
      </w:pPr>
      <w:r>
        <w:t>在发送后3-5个工作日，如果没有任何回复（甚至没有“已读”回执），发送一封极其简短、礼貌的跟进邮件：“嗨[联系人]，只是想确认您是否收到了上周五关于《美妆叠叠乐》的资料包？非常期待您的看法。”</w:t>
      </w:r>
    </w:p>
    <w:p w14:paraId="7C48D08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这不叫“骚扰”，这叫“专业”。</w:t>
      </w:r>
    </w:p>
    <w:p w14:paraId="1A5C351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准备“第一次会议”：</w:t>
      </w:r>
    </w:p>
    <w:p w14:paraId="6078F6BE">
      <w:pPr>
        <w:pStyle w:val="6"/>
        <w:keepNext w:val="0"/>
        <w:keepLines w:val="0"/>
        <w:widowControl/>
        <w:suppressLineNumbers w:val="0"/>
        <w:ind w:left="1440"/>
      </w:pPr>
      <w:r>
        <w:t>当有发行商回复“有点意思，约个会聊聊？”时，你不能毫无准备。</w:t>
      </w:r>
    </w:p>
    <w:p w14:paraId="7E3BDF0A">
      <w:pPr>
        <w:pStyle w:val="6"/>
        <w:keepNext w:val="0"/>
        <w:keepLines w:val="0"/>
        <w:widowControl/>
        <w:suppressLineNumbers w:val="0"/>
        <w:ind w:left="1440"/>
      </w:pPr>
      <w:r>
        <w:t>你必须立刻准备好回答他们的</w:t>
      </w:r>
      <w:r>
        <w:rPr>
          <w:b/>
          <w:bCs/>
        </w:rPr>
        <w:t>三个核心问题</w:t>
      </w:r>
      <w:r>
        <w:t>：</w:t>
      </w:r>
    </w:p>
    <w:p w14:paraId="05015565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“数据呢？”</w:t>
      </w:r>
      <w:r>
        <w:t xml:space="preserve"> （你：“数据桩已埋好，随时可以接入SDK。根据小范围朋友测试，反馈在...方面很好。”）</w:t>
      </w:r>
    </w:p>
    <w:p w14:paraId="19169E3E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“商业模式？”</w:t>
      </w:r>
      <w:r>
        <w:t xml:space="preserve"> （你：“我们有一个‘样品换流量’的创新商务模式，这是我们区别于所有竞品的王牌，这是我们的具体方案……”）</w:t>
      </w:r>
    </w:p>
    <w:p w14:paraId="7C6F44FB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“你下步什么计划？”</w:t>
      </w:r>
      <w:r>
        <w:t xml:space="preserve"> （你：“我正在开发16-30关，并且在优化收藏馆的体验。这是我的后续开发路线图……”）</w:t>
      </w:r>
    </w:p>
    <w:p w14:paraId="13373F7D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CF5CB83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6AFD0E1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E94651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关卡持续产出 (Levels 16-30)：</w:t>
      </w:r>
    </w:p>
    <w:p w14:paraId="0F013D91">
      <w:pPr>
        <w:pStyle w:val="6"/>
        <w:keepNext w:val="0"/>
        <w:keepLines w:val="0"/>
        <w:widowControl/>
        <w:suppressLineNumbers w:val="0"/>
        <w:ind w:left="720"/>
      </w:pPr>
      <w:r>
        <w:t>你的关卡编辑器已经很高效了。继续工作。利用这几周的“等待期”，去设计更复杂、更精妙的“锁与钥匙”关卡。当你真正签约时，你拿出的不是一个15关的Demo，而是一个30-50关的、内容更充实的准成品。</w:t>
      </w:r>
    </w:p>
    <w:p w14:paraId="200A941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“品牌合作包”制作：</w:t>
      </w:r>
    </w:p>
    <w:p w14:paraId="0BF7548C">
      <w:pPr>
        <w:pStyle w:val="6"/>
        <w:keepNext w:val="0"/>
        <w:keepLines w:val="0"/>
        <w:widowControl/>
        <w:suppressLineNumbers w:val="0"/>
        <w:ind w:left="720"/>
      </w:pPr>
      <w:r>
        <w:t>你的“样品换流量”模式是你的王牌。现在，</w:t>
      </w:r>
      <w:r>
        <w:rPr>
          <w:b/>
          <w:bCs/>
        </w:rPr>
        <w:t>立即开始</w:t>
      </w:r>
      <w:r>
        <w:t>制作这个模式的“一页纸介绍”。</w:t>
      </w:r>
    </w:p>
    <w:p w14:paraId="491E8940">
      <w:pPr>
        <w:pStyle w:val="6"/>
        <w:keepNext w:val="0"/>
        <w:keepLines w:val="0"/>
        <w:widowControl/>
        <w:suppressLineNumbers w:val="0"/>
        <w:ind w:left="720"/>
      </w:pPr>
      <w:r>
        <w:t>这个介绍是写给</w:t>
      </w:r>
      <w:r>
        <w:rPr>
          <w:b/>
          <w:bCs/>
        </w:rPr>
        <w:t>化妆品品牌方</w:t>
      </w:r>
      <w:r>
        <w:t>看的，和给发行商的GDD完全不同。它应该强调：</w:t>
      </w:r>
    </w:p>
    <w:p w14:paraId="7EE3668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精准的用户：</w:t>
      </w:r>
      <w:r>
        <w:t xml:space="preserve"> “我们的游戏100%是您的目标用户。”</w:t>
      </w:r>
    </w:p>
    <w:p w14:paraId="41039F9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创新的场景：</w:t>
      </w:r>
      <w:r>
        <w:t xml:space="preserve"> “在游戏中植入您的产品，实现‘玩-拿’的闭环。”</w:t>
      </w:r>
    </w:p>
    <w:p w14:paraId="2C6C23E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低成本的曝光：</w:t>
      </w:r>
      <w:r>
        <w:t xml:space="preserve"> “用100套样品，换取我们宣发计划中的百万级曝光。”</w:t>
      </w:r>
    </w:p>
    <w:p w14:paraId="76906F4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目标品牌清单：</w:t>
      </w:r>
    </w:p>
    <w:p w14:paraId="7137DEAF">
      <w:pPr>
        <w:pStyle w:val="6"/>
        <w:keepNext w:val="0"/>
        <w:keepLines w:val="0"/>
        <w:widowControl/>
        <w:suppressLineNumbers w:val="0"/>
        <w:ind w:left="720"/>
      </w:pPr>
      <w:r>
        <w:t>开始搜集你提到的“新锐、渴望曝光的小众美妆品牌”的具体名单。找出他们的市场部联系方式。</w:t>
      </w:r>
    </w:p>
    <w:p w14:paraId="55925F5D">
      <w:pPr>
        <w:pStyle w:val="6"/>
        <w:keepNext w:val="0"/>
        <w:keepLines w:val="0"/>
        <w:widowControl/>
        <w:suppressLineNumbers w:val="0"/>
      </w:pPr>
    </w:p>
    <w:p w14:paraId="12AE07EC">
      <w:pPr>
        <w:pStyle w:val="6"/>
        <w:keepNext w:val="0"/>
        <w:keepLines w:val="0"/>
        <w:widowControl/>
        <w:suppressLineNumbers w:val="0"/>
      </w:pPr>
    </w:p>
    <w:p w14:paraId="315A4F11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第三阶段</w:t>
      </w:r>
    </w:p>
    <w:p w14:paraId="07975A89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</w:p>
    <w:p w14:paraId="5C170785">
      <w:pPr>
        <w:pStyle w:val="6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复盘</w:t>
      </w:r>
      <w:r>
        <w:rPr>
          <w:rFonts w:hint="eastAsia"/>
          <w:b w:val="0"/>
          <w:bCs w:val="0"/>
          <w:lang w:val="en-US" w:eastAsia="zh-CN"/>
        </w:rPr>
        <w:t>把所有关于第一款游戏美妆叠叠乐的开发过程，商业构思，做成笔记，列一个大纲。产出小红书文案。包括开发过程的想法构思，可以是一篇，也可以分为上中下三篇。前期游戏思路的构思，中午开发过程，AI程序+AI美术，美术的难点等，迭代版本等。游戏后期如何找发行，包括发行的反馈。游戏上架微信小程序，花了一周时间解决如何打包，上架微信等等过程。</w:t>
      </w:r>
    </w:p>
    <w:p w14:paraId="087D6238">
      <w:pPr>
        <w:pStyle w:val="6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</w:p>
    <w:p w14:paraId="6EC09B9D">
      <w:pPr>
        <w:pStyle w:val="6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 w:val="0"/>
          <w:bCs w:val="0"/>
          <w:lang w:val="en-US" w:eastAsia="zh-CN"/>
        </w:rPr>
        <w:t>并休息调整一段时间后，如果做下一款游戏，包括下一款游戏的开发方向，可以先通过发小红书，抖音或者其它社交平台等，针对下一款收集游戏大家的意见和建议。</w:t>
      </w:r>
    </w:p>
    <w:p w14:paraId="35957DD7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70417C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1" w:after="0" w:afterAutospacing="1"/>
        <w:ind w:right="0" w:rightChars="0"/>
        <w:jc w:val="left"/>
        <w:rPr>
          <w:rFonts w:hint="eastAsia"/>
          <w:b/>
          <w:bCs/>
          <w:highlight w:val="red"/>
          <w:lang w:val="en-US" w:eastAsia="zh-CN"/>
        </w:rPr>
      </w:pPr>
    </w:p>
    <w:p w14:paraId="101561F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1" w:after="0" w:afterAutospacing="1"/>
        <w:ind w:right="0" w:rightChars="0"/>
        <w:jc w:val="left"/>
        <w:rPr>
          <w:rFonts w:hint="eastAsia"/>
          <w:b/>
          <w:bCs/>
          <w:highlight w:val="red"/>
          <w:lang w:val="en-US" w:eastAsia="zh-CN"/>
        </w:rPr>
      </w:pPr>
    </w:p>
    <w:p w14:paraId="456674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eastAsiaTheme="minorEastAsia"/>
          <w:lang w:val="en-US" w:eastAsia="zh-CN"/>
        </w:rPr>
      </w:pPr>
      <w:bookmarkStart w:id="0" w:name="_GoBack"/>
      <w:bookmarkEnd w:id="0"/>
    </w:p>
    <w:p w14:paraId="3B84527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1" w:after="0" w:afterAutospacing="1"/>
        <w:ind w:right="0" w:rightChars="0"/>
        <w:jc w:val="left"/>
        <w:rPr>
          <w:rFonts w:hint="default"/>
          <w:b/>
          <w:bCs/>
          <w:highlight w:val="red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15AA4"/>
    <w:rsid w:val="00217E4D"/>
    <w:rsid w:val="00745F5D"/>
    <w:rsid w:val="00E425A8"/>
    <w:rsid w:val="00EE3955"/>
    <w:rsid w:val="010A047A"/>
    <w:rsid w:val="01347A59"/>
    <w:rsid w:val="017C3AFB"/>
    <w:rsid w:val="0187402D"/>
    <w:rsid w:val="01C0753F"/>
    <w:rsid w:val="01CC1C02"/>
    <w:rsid w:val="01D56D53"/>
    <w:rsid w:val="02533F0F"/>
    <w:rsid w:val="027E3465"/>
    <w:rsid w:val="028E13EB"/>
    <w:rsid w:val="02A82458"/>
    <w:rsid w:val="02D0730E"/>
    <w:rsid w:val="03015719"/>
    <w:rsid w:val="0487766C"/>
    <w:rsid w:val="04B10FEA"/>
    <w:rsid w:val="05025778"/>
    <w:rsid w:val="057F02CC"/>
    <w:rsid w:val="05A30F51"/>
    <w:rsid w:val="05B747B5"/>
    <w:rsid w:val="05F7145D"/>
    <w:rsid w:val="063302DF"/>
    <w:rsid w:val="0635559F"/>
    <w:rsid w:val="065B3392"/>
    <w:rsid w:val="0664493D"/>
    <w:rsid w:val="06691F53"/>
    <w:rsid w:val="067F3525"/>
    <w:rsid w:val="06CF3245"/>
    <w:rsid w:val="084E1DE7"/>
    <w:rsid w:val="0865499C"/>
    <w:rsid w:val="09070FDA"/>
    <w:rsid w:val="091A5787"/>
    <w:rsid w:val="09646A02"/>
    <w:rsid w:val="096E12A5"/>
    <w:rsid w:val="097C4B23"/>
    <w:rsid w:val="09AB2883"/>
    <w:rsid w:val="09AB4631"/>
    <w:rsid w:val="09B039F5"/>
    <w:rsid w:val="0A0D0E47"/>
    <w:rsid w:val="0A256191"/>
    <w:rsid w:val="0ADB0F46"/>
    <w:rsid w:val="0B066F70"/>
    <w:rsid w:val="0B57681E"/>
    <w:rsid w:val="0B7F5D75"/>
    <w:rsid w:val="0B9E269F"/>
    <w:rsid w:val="0C02670B"/>
    <w:rsid w:val="0C344DB1"/>
    <w:rsid w:val="0C492597"/>
    <w:rsid w:val="0C782EF0"/>
    <w:rsid w:val="0D0A0DDD"/>
    <w:rsid w:val="0D8F3366"/>
    <w:rsid w:val="0DD979BE"/>
    <w:rsid w:val="0E792F4F"/>
    <w:rsid w:val="0E85634C"/>
    <w:rsid w:val="0F046CBD"/>
    <w:rsid w:val="0F3D38D3"/>
    <w:rsid w:val="0F9C287E"/>
    <w:rsid w:val="0FB12275"/>
    <w:rsid w:val="104B104E"/>
    <w:rsid w:val="114F61E9"/>
    <w:rsid w:val="116F4196"/>
    <w:rsid w:val="11916802"/>
    <w:rsid w:val="13AD4714"/>
    <w:rsid w:val="13C53838"/>
    <w:rsid w:val="1424570B"/>
    <w:rsid w:val="14873017"/>
    <w:rsid w:val="14F50E56"/>
    <w:rsid w:val="15063063"/>
    <w:rsid w:val="15125849"/>
    <w:rsid w:val="152A6D51"/>
    <w:rsid w:val="15761F97"/>
    <w:rsid w:val="16223ECC"/>
    <w:rsid w:val="16A93D81"/>
    <w:rsid w:val="16AD19E8"/>
    <w:rsid w:val="16B9038D"/>
    <w:rsid w:val="17034941"/>
    <w:rsid w:val="176E5EB6"/>
    <w:rsid w:val="18644328"/>
    <w:rsid w:val="18AF7E13"/>
    <w:rsid w:val="19540841"/>
    <w:rsid w:val="19A4288F"/>
    <w:rsid w:val="1B3C77DE"/>
    <w:rsid w:val="1B46065D"/>
    <w:rsid w:val="1C0C5403"/>
    <w:rsid w:val="1D352737"/>
    <w:rsid w:val="1D5805DC"/>
    <w:rsid w:val="1D7019C1"/>
    <w:rsid w:val="1E9928B1"/>
    <w:rsid w:val="1EDD4E34"/>
    <w:rsid w:val="1F066139"/>
    <w:rsid w:val="1F10520A"/>
    <w:rsid w:val="1F7304BB"/>
    <w:rsid w:val="1FB56F93"/>
    <w:rsid w:val="205E572E"/>
    <w:rsid w:val="21091F11"/>
    <w:rsid w:val="213763CD"/>
    <w:rsid w:val="214E201A"/>
    <w:rsid w:val="21E029B7"/>
    <w:rsid w:val="21E870F0"/>
    <w:rsid w:val="22462A59"/>
    <w:rsid w:val="22714212"/>
    <w:rsid w:val="22BE31A2"/>
    <w:rsid w:val="22CC1DBF"/>
    <w:rsid w:val="22DB4F34"/>
    <w:rsid w:val="23360235"/>
    <w:rsid w:val="2398757C"/>
    <w:rsid w:val="23BF0FAD"/>
    <w:rsid w:val="24975A86"/>
    <w:rsid w:val="25910851"/>
    <w:rsid w:val="25B32C59"/>
    <w:rsid w:val="25B701AB"/>
    <w:rsid w:val="25F27417"/>
    <w:rsid w:val="26A85D28"/>
    <w:rsid w:val="26AB5818"/>
    <w:rsid w:val="2742377D"/>
    <w:rsid w:val="27637EA1"/>
    <w:rsid w:val="27693709"/>
    <w:rsid w:val="279B3ADF"/>
    <w:rsid w:val="28726F7B"/>
    <w:rsid w:val="29D62BAC"/>
    <w:rsid w:val="29E277A3"/>
    <w:rsid w:val="2A0F0615"/>
    <w:rsid w:val="2A186697"/>
    <w:rsid w:val="2A470C42"/>
    <w:rsid w:val="2B2362C5"/>
    <w:rsid w:val="2B5C5333"/>
    <w:rsid w:val="2BDE74FD"/>
    <w:rsid w:val="2BEC4909"/>
    <w:rsid w:val="2C3F2C8B"/>
    <w:rsid w:val="2C586979"/>
    <w:rsid w:val="2CC80ED2"/>
    <w:rsid w:val="2D960FD0"/>
    <w:rsid w:val="2E3F6F72"/>
    <w:rsid w:val="2F2D7712"/>
    <w:rsid w:val="2F3E36CD"/>
    <w:rsid w:val="2F7075FF"/>
    <w:rsid w:val="2FA63021"/>
    <w:rsid w:val="2FC736C3"/>
    <w:rsid w:val="2FEE7B11"/>
    <w:rsid w:val="30142680"/>
    <w:rsid w:val="30B26121"/>
    <w:rsid w:val="30E3216D"/>
    <w:rsid w:val="30E95D47"/>
    <w:rsid w:val="310E1A6C"/>
    <w:rsid w:val="31CB0666"/>
    <w:rsid w:val="31E37AB8"/>
    <w:rsid w:val="321330E9"/>
    <w:rsid w:val="324803BF"/>
    <w:rsid w:val="32BC3287"/>
    <w:rsid w:val="32CC306A"/>
    <w:rsid w:val="32CD1AB7"/>
    <w:rsid w:val="334F77F9"/>
    <w:rsid w:val="34652D42"/>
    <w:rsid w:val="35C44201"/>
    <w:rsid w:val="35E20956"/>
    <w:rsid w:val="36DA1F2E"/>
    <w:rsid w:val="373B6744"/>
    <w:rsid w:val="374E46CA"/>
    <w:rsid w:val="375C7D3B"/>
    <w:rsid w:val="377A726D"/>
    <w:rsid w:val="384A30E3"/>
    <w:rsid w:val="38CA7A97"/>
    <w:rsid w:val="38E17492"/>
    <w:rsid w:val="395C1320"/>
    <w:rsid w:val="39D23390"/>
    <w:rsid w:val="3A233BEC"/>
    <w:rsid w:val="3A537A35"/>
    <w:rsid w:val="3AB962FE"/>
    <w:rsid w:val="3AC52EF5"/>
    <w:rsid w:val="3ADD15D4"/>
    <w:rsid w:val="3B0A6B5A"/>
    <w:rsid w:val="3B2319C9"/>
    <w:rsid w:val="3B567FF1"/>
    <w:rsid w:val="3B787F67"/>
    <w:rsid w:val="3BCD4973"/>
    <w:rsid w:val="3C251215"/>
    <w:rsid w:val="3C277297"/>
    <w:rsid w:val="3C2D18A1"/>
    <w:rsid w:val="3C573AAB"/>
    <w:rsid w:val="3CCB6849"/>
    <w:rsid w:val="3CCD42E3"/>
    <w:rsid w:val="3DE20903"/>
    <w:rsid w:val="3F3B5533"/>
    <w:rsid w:val="3FD6525C"/>
    <w:rsid w:val="3FEB6F5A"/>
    <w:rsid w:val="40664832"/>
    <w:rsid w:val="40F956A6"/>
    <w:rsid w:val="420F4A55"/>
    <w:rsid w:val="423B584A"/>
    <w:rsid w:val="42D9753D"/>
    <w:rsid w:val="43C2293A"/>
    <w:rsid w:val="43C26223"/>
    <w:rsid w:val="441D7C9A"/>
    <w:rsid w:val="44787A2E"/>
    <w:rsid w:val="45260A34"/>
    <w:rsid w:val="452847AC"/>
    <w:rsid w:val="457E261E"/>
    <w:rsid w:val="45FB5A1D"/>
    <w:rsid w:val="4657087A"/>
    <w:rsid w:val="465A6BE7"/>
    <w:rsid w:val="46F34FE0"/>
    <w:rsid w:val="47AB5220"/>
    <w:rsid w:val="488A12DA"/>
    <w:rsid w:val="48C12F4D"/>
    <w:rsid w:val="48CB0489"/>
    <w:rsid w:val="48DD0154"/>
    <w:rsid w:val="48F10D32"/>
    <w:rsid w:val="498E0956"/>
    <w:rsid w:val="49B605D8"/>
    <w:rsid w:val="49FE1C28"/>
    <w:rsid w:val="4A873D23"/>
    <w:rsid w:val="4B0C5FD6"/>
    <w:rsid w:val="4B8D5369"/>
    <w:rsid w:val="4BF076A6"/>
    <w:rsid w:val="4C05027A"/>
    <w:rsid w:val="4CF60CEC"/>
    <w:rsid w:val="4D1564B8"/>
    <w:rsid w:val="4D21045F"/>
    <w:rsid w:val="4D2254A5"/>
    <w:rsid w:val="4D9724CF"/>
    <w:rsid w:val="4DA30E74"/>
    <w:rsid w:val="4DB072EE"/>
    <w:rsid w:val="4DF01BDF"/>
    <w:rsid w:val="4E23555D"/>
    <w:rsid w:val="4E9260E8"/>
    <w:rsid w:val="4EBB69D3"/>
    <w:rsid w:val="4EE5726A"/>
    <w:rsid w:val="4FBB6019"/>
    <w:rsid w:val="50D21A70"/>
    <w:rsid w:val="50E64171"/>
    <w:rsid w:val="511371D8"/>
    <w:rsid w:val="516E1798"/>
    <w:rsid w:val="51AA496D"/>
    <w:rsid w:val="520D0FB1"/>
    <w:rsid w:val="5241764D"/>
    <w:rsid w:val="527B23BF"/>
    <w:rsid w:val="529F5982"/>
    <w:rsid w:val="52AA73EB"/>
    <w:rsid w:val="52E90227"/>
    <w:rsid w:val="530E737C"/>
    <w:rsid w:val="54CF2A93"/>
    <w:rsid w:val="54D44008"/>
    <w:rsid w:val="54FB1595"/>
    <w:rsid w:val="553E2A7D"/>
    <w:rsid w:val="56153069"/>
    <w:rsid w:val="56897597"/>
    <w:rsid w:val="568B5BA7"/>
    <w:rsid w:val="56CD0BC8"/>
    <w:rsid w:val="56DB6DE2"/>
    <w:rsid w:val="56E36785"/>
    <w:rsid w:val="57744872"/>
    <w:rsid w:val="57A876BE"/>
    <w:rsid w:val="57F30C49"/>
    <w:rsid w:val="57FF139C"/>
    <w:rsid w:val="5881560A"/>
    <w:rsid w:val="599F1F8E"/>
    <w:rsid w:val="59AD7BE4"/>
    <w:rsid w:val="59F20A8D"/>
    <w:rsid w:val="5A3E0B5B"/>
    <w:rsid w:val="5A7D0C9E"/>
    <w:rsid w:val="5AEC0A8C"/>
    <w:rsid w:val="5B386973"/>
    <w:rsid w:val="5C6C0FCA"/>
    <w:rsid w:val="5C75391F"/>
    <w:rsid w:val="5CA76504"/>
    <w:rsid w:val="5CB3769C"/>
    <w:rsid w:val="5CB564CD"/>
    <w:rsid w:val="5D1C2F57"/>
    <w:rsid w:val="5E242871"/>
    <w:rsid w:val="5E3E0745"/>
    <w:rsid w:val="5FB567E4"/>
    <w:rsid w:val="60526B5B"/>
    <w:rsid w:val="60714E01"/>
    <w:rsid w:val="60885CA7"/>
    <w:rsid w:val="61806064"/>
    <w:rsid w:val="618B1EF3"/>
    <w:rsid w:val="640A35A3"/>
    <w:rsid w:val="648773BE"/>
    <w:rsid w:val="653E0195"/>
    <w:rsid w:val="660F30F2"/>
    <w:rsid w:val="6619384E"/>
    <w:rsid w:val="66495ED8"/>
    <w:rsid w:val="666872B3"/>
    <w:rsid w:val="67B0620F"/>
    <w:rsid w:val="67F00D02"/>
    <w:rsid w:val="681D0BEF"/>
    <w:rsid w:val="696279DD"/>
    <w:rsid w:val="69E623BC"/>
    <w:rsid w:val="69F72234"/>
    <w:rsid w:val="6A69339A"/>
    <w:rsid w:val="6B2111D2"/>
    <w:rsid w:val="6B3D77D0"/>
    <w:rsid w:val="6C731E7D"/>
    <w:rsid w:val="6CB22A29"/>
    <w:rsid w:val="6D783D26"/>
    <w:rsid w:val="6DCA3150"/>
    <w:rsid w:val="6E3A0F28"/>
    <w:rsid w:val="6E8201DA"/>
    <w:rsid w:val="6E895A0C"/>
    <w:rsid w:val="6EAB7730"/>
    <w:rsid w:val="6EB02F99"/>
    <w:rsid w:val="6F322F49"/>
    <w:rsid w:val="70251764"/>
    <w:rsid w:val="70587444"/>
    <w:rsid w:val="70D320B9"/>
    <w:rsid w:val="70F361E7"/>
    <w:rsid w:val="70FF5B11"/>
    <w:rsid w:val="712436CD"/>
    <w:rsid w:val="715E0A8A"/>
    <w:rsid w:val="71956476"/>
    <w:rsid w:val="72395053"/>
    <w:rsid w:val="72587BCF"/>
    <w:rsid w:val="73182AB2"/>
    <w:rsid w:val="731A4E85"/>
    <w:rsid w:val="735C549D"/>
    <w:rsid w:val="74031DBD"/>
    <w:rsid w:val="74253AE1"/>
    <w:rsid w:val="742A7349"/>
    <w:rsid w:val="749E5641"/>
    <w:rsid w:val="760F4A49"/>
    <w:rsid w:val="763B3742"/>
    <w:rsid w:val="771E5E07"/>
    <w:rsid w:val="77C27899"/>
    <w:rsid w:val="78A05E2C"/>
    <w:rsid w:val="78C53AE4"/>
    <w:rsid w:val="7945183D"/>
    <w:rsid w:val="7947274B"/>
    <w:rsid w:val="79556C16"/>
    <w:rsid w:val="7A990D85"/>
    <w:rsid w:val="7AC73B44"/>
    <w:rsid w:val="7CC55E61"/>
    <w:rsid w:val="7D8C4BD1"/>
    <w:rsid w:val="7D9677FD"/>
    <w:rsid w:val="7E357CE3"/>
    <w:rsid w:val="7E5B578B"/>
    <w:rsid w:val="7E795155"/>
    <w:rsid w:val="7E7A09F8"/>
    <w:rsid w:val="7FAD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4619</Words>
  <Characters>5065</Characters>
  <Lines>0</Lines>
  <Paragraphs>0</Paragraphs>
  <TotalTime>8</TotalTime>
  <ScaleCrop>false</ScaleCrop>
  <LinksUpToDate>false</LinksUpToDate>
  <CharactersWithSpaces>5180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2025-11-10T00:31:10Z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