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4"/>
        <w:gridCol w:w="7625"/>
      </w:tblGrid>
      <w:tr w14:paraId="752302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8" w:hRule="exact"/>
        </w:trPr>
        <w:tc>
          <w:tcPr>
            <w:tcW w:w="4514" w:type="dxa"/>
            <w:shd w:val="clear" w:color="auto" w:fill="173B7A"/>
            <w:tcMar>
              <w:top w:w="360" w:type="dxa"/>
              <w:left w:w="230" w:type="dxa"/>
              <w:bottom w:w="280" w:type="dxa"/>
              <w:right w:w="230" w:type="dxa"/>
            </w:tcMar>
            <w:vAlign w:val="top"/>
          </w:tcPr>
          <w:p w14:paraId="19956032">
            <w:pPr>
              <w:spacing w:after="200"/>
              <w:jc w:val="center"/>
            </w:pPr>
            <w:r>
              <w:drawing>
                <wp:inline distT="0" distB="0" distL="114300" distR="114300">
                  <wp:extent cx="1234440" cy="1552575"/>
                  <wp:effectExtent l="0" t="0" r="0" b="190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1553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1B7522">
            <w:pPr>
              <w:spacing w:before="80" w:after="60" w:line="252" w:lineRule="auto"/>
              <w:ind w:left="260"/>
            </w:pPr>
            <w:r>
              <w:rPr>
                <w:rFonts w:ascii="等线" w:hAnsi="等线" w:eastAsia="等线"/>
                <w:b/>
                <w:color w:val="AFC8F2"/>
                <w:sz w:val="19"/>
              </w:rPr>
              <w:t>CONTACT</w:t>
            </w:r>
          </w:p>
          <w:p w14:paraId="586C7484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6"/>
              </w:rPr>
              <w:t>手机  +86 18700937218</w:t>
            </w:r>
          </w:p>
          <w:p w14:paraId="26613CB8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6"/>
              </w:rPr>
              <w:t>邮箱  wyc1990623@163.com</w:t>
            </w:r>
          </w:p>
          <w:p w14:paraId="7634D53B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6"/>
              </w:rPr>
              <w:t>现居  深圳</w:t>
            </w:r>
          </w:p>
          <w:p w14:paraId="18F23CA1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6"/>
              </w:rPr>
              <w:t>经验  10 年以上游戏行业</w:t>
            </w:r>
          </w:p>
          <w:p w14:paraId="219ADA3D">
            <w:pPr>
              <w:spacing w:before="240" w:after="60" w:line="252" w:lineRule="auto"/>
              <w:ind w:left="260"/>
            </w:pPr>
            <w:r>
              <w:rPr>
                <w:rFonts w:ascii="等线" w:hAnsi="等线" w:eastAsia="等线"/>
                <w:b/>
                <w:color w:val="AFC8F2"/>
                <w:sz w:val="19"/>
              </w:rPr>
              <w:t>TARGET</w:t>
            </w:r>
          </w:p>
          <w:p w14:paraId="134A20C4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6"/>
              </w:rPr>
              <w:t>技术美术（程序向</w:t>
            </w:r>
            <w:r>
              <w:rPr>
                <w:rFonts w:hint="eastAsia"/>
                <w:b w:val="0"/>
                <w:color w:val="EEF5FF"/>
                <w:sz w:val="16"/>
                <w:lang w:eastAsia="zh-CN"/>
              </w:rPr>
              <w:t>、</w:t>
            </w:r>
            <w:r>
              <w:rPr>
                <w:rFonts w:hint="eastAsia"/>
                <w:b w:val="0"/>
                <w:color w:val="EEF5FF"/>
                <w:sz w:val="16"/>
                <w:lang w:val="en-US" w:eastAsia="zh-CN"/>
              </w:rPr>
              <w:t>渲染向</w:t>
            </w:r>
            <w:r>
              <w:rPr>
                <w:rFonts w:ascii="等线" w:hAnsi="等线" w:eastAsia="等线"/>
                <w:b w:val="0"/>
                <w:color w:val="EEF5FF"/>
                <w:sz w:val="16"/>
              </w:rPr>
              <w:t>）</w:t>
            </w:r>
          </w:p>
          <w:p w14:paraId="0E9AF882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6"/>
              </w:rPr>
              <w:t>Unity TA / Pipeline TA</w:t>
            </w:r>
          </w:p>
          <w:p w14:paraId="061A7921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6"/>
              </w:rPr>
              <w:t>UGC 工具链 / 美术工具开发</w:t>
            </w:r>
          </w:p>
          <w:p w14:paraId="44C635EB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6"/>
              </w:rPr>
              <w:t>移动端性能优化</w:t>
            </w:r>
          </w:p>
          <w:p w14:paraId="6FC47CFE">
            <w:pPr>
              <w:spacing w:before="240" w:after="60" w:line="252" w:lineRule="auto"/>
              <w:ind w:left="260"/>
            </w:pPr>
            <w:r>
              <w:rPr>
                <w:rFonts w:ascii="等线" w:hAnsi="等线" w:eastAsia="等线"/>
                <w:b/>
                <w:color w:val="AFC8F2"/>
                <w:sz w:val="19"/>
              </w:rPr>
              <w:t>CORE STACK</w:t>
            </w:r>
          </w:p>
          <w:p w14:paraId="2A9E9EC7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Unity / URP / 微信小游戏</w:t>
            </w:r>
          </w:p>
          <w:p w14:paraId="4A629D23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C# / Python / MaxScript</w:t>
            </w:r>
          </w:p>
          <w:p w14:paraId="1760EED1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HLSL / CG / Shader</w:t>
            </w:r>
          </w:p>
          <w:p w14:paraId="64BCA75F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Editor Tools / AssetDatabase</w:t>
            </w:r>
          </w:p>
          <w:p w14:paraId="42369F6D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DCC 批处理 / 资源规范</w:t>
            </w:r>
          </w:p>
          <w:p w14:paraId="4E0A78D2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DrawCall / 内存 / 包体优化</w:t>
            </w:r>
          </w:p>
          <w:p w14:paraId="5D555A3A">
            <w:pPr>
              <w:spacing w:before="240" w:after="60" w:line="252" w:lineRule="auto"/>
              <w:ind w:left="260"/>
            </w:pPr>
            <w:r>
              <w:rPr>
                <w:rFonts w:ascii="等线" w:hAnsi="等线" w:eastAsia="等线"/>
                <w:b/>
                <w:color w:val="AFC8F2"/>
                <w:sz w:val="19"/>
              </w:rPr>
              <w:t>KEYWORDS</w:t>
            </w:r>
          </w:p>
          <w:p w14:paraId="0122E01D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工具链</w:t>
            </w:r>
          </w:p>
          <w:p w14:paraId="690B0C14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Pipeline</w:t>
            </w:r>
          </w:p>
          <w:p w14:paraId="7A1B8B91">
            <w:pPr>
              <w:spacing w:before="0" w:after="40" w:line="247" w:lineRule="auto"/>
              <w:ind w:left="260"/>
              <w:rPr>
                <w:rFonts w:ascii="等线" w:hAnsi="等线" w:eastAsia="等线"/>
                <w:b w:val="0"/>
                <w:color w:val="EEF5FF"/>
                <w:sz w:val="15"/>
              </w:rPr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UGC</w:t>
            </w:r>
          </w:p>
          <w:p w14:paraId="02D00C8F">
            <w:pPr>
              <w:spacing w:before="0" w:after="40" w:line="247" w:lineRule="auto"/>
              <w:ind w:left="260"/>
              <w:rPr>
                <w:rFonts w:hint="default" w:ascii="等线" w:hAnsi="等线" w:eastAsia="等线"/>
                <w:b w:val="0"/>
                <w:color w:val="EEF5FF"/>
                <w:sz w:val="15"/>
                <w:lang w:val="en-US" w:eastAsia="zh-CN"/>
              </w:rPr>
            </w:pPr>
            <w:r>
              <w:rPr>
                <w:rFonts w:hint="eastAsia"/>
                <w:b w:val="0"/>
                <w:color w:val="EEF5FF"/>
                <w:sz w:val="15"/>
                <w:lang w:val="en-US" w:eastAsia="zh-CN"/>
              </w:rPr>
              <w:t>渲染效果</w:t>
            </w:r>
          </w:p>
          <w:p w14:paraId="2BEDE1F4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资源检查</w:t>
            </w:r>
          </w:p>
          <w:p w14:paraId="06C6521F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批量导出</w:t>
            </w:r>
          </w:p>
          <w:p w14:paraId="08A0D3BA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性能优化</w:t>
            </w:r>
          </w:p>
          <w:p w14:paraId="19428D88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跨部门落地</w:t>
            </w:r>
          </w:p>
        </w:tc>
        <w:tc>
          <w:tcPr>
            <w:tcW w:w="7625" w:type="dxa"/>
            <w:shd w:val="clear" w:color="auto" w:fill="FFFFFF"/>
            <w:tcMar>
              <w:top w:w="430" w:type="dxa"/>
              <w:left w:w="520" w:type="dxa"/>
              <w:bottom w:w="360" w:type="dxa"/>
              <w:right w:w="420" w:type="dxa"/>
            </w:tcMar>
            <w:vAlign w:val="top"/>
          </w:tcPr>
          <w:p w14:paraId="08131263">
            <w:pPr>
              <w:spacing w:before="0" w:after="0" w:line="252" w:lineRule="auto"/>
            </w:pPr>
            <w:r>
              <w:rPr>
                <w:rFonts w:ascii="等线" w:hAnsi="等线" w:eastAsia="等线"/>
                <w:b/>
                <w:color w:val="173B7A"/>
                <w:sz w:val="52"/>
              </w:rPr>
              <w:t>王永成</w:t>
            </w:r>
          </w:p>
          <w:p w14:paraId="20822B91">
            <w:pPr>
              <w:spacing w:before="0" w:after="160" w:line="252" w:lineRule="auto"/>
            </w:pPr>
            <w:r>
              <w:rPr>
                <w:rFonts w:ascii="等线" w:hAnsi="等线" w:eastAsia="等线"/>
                <w:b/>
                <w:color w:val="6B7788"/>
                <w:sz w:val="21"/>
              </w:rPr>
              <w:t xml:space="preserve">技术美术 </w:t>
            </w:r>
          </w:p>
          <w:p w14:paraId="111EDA4B">
            <w:pPr>
              <w:keepNext/>
              <w:pBdr>
                <w:bottom w:val="single" w:color="D4E3F8" w:sz="6" w:space="2"/>
              </w:pBdr>
              <w:spacing w:before="40" w:after="40" w:line="252" w:lineRule="auto"/>
            </w:pPr>
            <w:r>
              <w:rPr>
                <w:rFonts w:ascii="等线" w:hAnsi="等线" w:eastAsia="等线"/>
                <w:b/>
                <w:color w:val="173B7A"/>
                <w:sz w:val="23"/>
              </w:rPr>
              <w:t>PROFILE 职业摘要</w:t>
            </w:r>
          </w:p>
          <w:p w14:paraId="178F03FF">
            <w:pPr>
              <w:spacing w:before="0" w:after="60" w:line="259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10 年以上游戏行业经验，技术美术（TA）方向，早期从游戏动画、美术组长转向 Unity 技术美术。熟悉美术资产生产流程、Unity 工具链、Shader 效果实现、资源规范、性能优化和跨职能协作。长期承担美术与程序之间的桥梁角色，擅长将项目需求拆解为可落地的 Unity 工具、DCC 批处理流程、资源标准和移动端优化方案。</w:t>
            </w:r>
          </w:p>
          <w:p w14:paraId="2BF4E860">
            <w:pPr>
              <w:spacing w:before="0" w:after="40" w:line="259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在游卡期间作为成都团队项目核心技术美术，负责 Demo 效果搭建、Unity URP 管线升级、NPR 风格实现、美术流程建设、工具开发与性能优化。2025.05 离职后独立完成并上线《美妆叠叠乐》《光与朽》两款微信小游戏，具备从原型、工具、表现、打包适配到上线发布的完整闭环经验。</w:t>
            </w:r>
          </w:p>
          <w:p w14:paraId="287C5E28">
            <w:pPr>
              <w:keepNext/>
              <w:pBdr>
                <w:bottom w:val="single" w:color="D4E3F8" w:sz="6" w:space="2"/>
              </w:pBdr>
              <w:spacing w:before="120" w:after="40" w:line="252" w:lineRule="auto"/>
            </w:pPr>
            <w:r>
              <w:rPr>
                <w:rFonts w:ascii="等线" w:hAnsi="等线" w:eastAsia="等线"/>
                <w:b/>
                <w:color w:val="173B7A"/>
                <w:sz w:val="23"/>
              </w:rPr>
              <w:t>MATCH 岗位匹配能力</w:t>
            </w:r>
          </w:p>
          <w:p w14:paraId="37418672">
            <w:pPr>
              <w:spacing w:before="0" w:after="20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4"/>
              </w:rPr>
              <w:t>• Unity 工具链：Unity Editor 扩展、资源导入导出、批量处理、资源检查、项目 Demo 支撑、移动端与微信小游戏适配。</w:t>
            </w:r>
          </w:p>
          <w:p w14:paraId="1B6E11B6">
            <w:pPr>
              <w:spacing w:before="0" w:after="20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4"/>
              </w:rPr>
              <w:t>• UGC / 模块化支持：理解玩法模块、表现资源、UI 交互和资产规范之间的映射关系，能支持非程序成员快速验证 Demo 与内容迭代。</w:t>
            </w:r>
          </w:p>
          <w:p w14:paraId="6DC09D45">
            <w:pPr>
              <w:spacing w:before="0" w:after="20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4"/>
              </w:rPr>
              <w:t>• Pipeline 与 DCC 工具：使用 C#、Python、MaxScript 开发 Unity、3ds Max、Blender 批处理工具、模型导出工具、动画预览与批量渲染工具。</w:t>
            </w:r>
          </w:p>
          <w:p w14:paraId="559214FE">
            <w:pPr>
              <w:spacing w:before="0" w:after="20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4"/>
              </w:rPr>
              <w:t>• 性能优化：关注 DrawCall、Shader 复杂度、纹理与内存、包体、渲染 Bug、移动端性能表现和项目发布稳定性。</w:t>
            </w:r>
          </w:p>
          <w:p w14:paraId="3D0CFBA6">
            <w:pPr>
              <w:keepNext/>
              <w:pBdr>
                <w:bottom w:val="single" w:color="D4E3F8" w:sz="6" w:space="2"/>
              </w:pBdr>
              <w:spacing w:before="120" w:after="40" w:line="252" w:lineRule="auto"/>
            </w:pPr>
            <w:r>
              <w:rPr>
                <w:rFonts w:ascii="等线" w:hAnsi="等线" w:eastAsia="等线"/>
                <w:b/>
                <w:color w:val="173B7A"/>
                <w:sz w:val="23"/>
              </w:rPr>
              <w:t>EXPERIENCE 工作经历</w:t>
            </w:r>
          </w:p>
          <w:p w14:paraId="29B1E81C">
            <w:pPr>
              <w:spacing w:before="80" w:after="0" w:line="252" w:lineRule="auto"/>
            </w:pPr>
            <w:r>
              <w:rPr>
                <w:rFonts w:hint="eastAsia"/>
                <w:b/>
                <w:color w:val="163333"/>
                <w:sz w:val="21"/>
                <w:lang w:val="en-US" w:eastAsia="zh-CN"/>
              </w:rPr>
              <w:t>技术合伙人</w:t>
            </w:r>
            <w:r>
              <w:rPr>
                <w:rFonts w:ascii="等线" w:hAnsi="等线" w:eastAsia="等线"/>
                <w:b w:val="0"/>
                <w:color w:val="3E4A59"/>
                <w:sz w:val="20"/>
              </w:rPr>
              <w:t xml:space="preserve">  </w:t>
            </w:r>
            <w:r>
              <w:rPr>
                <w:rFonts w:ascii="等线" w:hAnsi="等线" w:eastAsia="等线"/>
                <w:b/>
                <w:color w:val="163333"/>
                <w:sz w:val="19"/>
              </w:rPr>
              <w:t>2025.05 - 2026.05</w:t>
            </w:r>
          </w:p>
          <w:p w14:paraId="5946012C">
            <w:pPr>
              <w:spacing w:before="0" w:after="40" w:line="252" w:lineRule="auto"/>
              <w:rPr>
                <w:rFonts w:hint="default"/>
                <w:lang w:val="en-US"/>
              </w:rPr>
            </w:pPr>
            <w:r>
              <w:rPr>
                <w:rFonts w:hint="eastAsia"/>
                <w:b/>
                <w:color w:val="2B6CE5"/>
                <w:sz w:val="18"/>
                <w:lang w:val="en-US" w:eastAsia="zh-CN"/>
              </w:rPr>
              <w:t>孟诸科技（深圳）有限公司</w:t>
            </w:r>
            <w:bookmarkStart w:id="0" w:name="_GoBack"/>
            <w:bookmarkEnd w:id="0"/>
          </w:p>
          <w:p w14:paraId="2CC20458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独立使用 Unity 和微信小游戏技术栈完成两款小游戏从立项、核心循环、技术实现、美术表现、UI 交互、打包适配到上线发布的完整闭环。</w:t>
            </w:r>
          </w:p>
          <w:p w14:paraId="4807E9E3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《美妆叠叠乐》：2025.09.15 - 2025.11.15，微信小游戏，堆叠消除玩法；负责核心玩法、关卡流程、UI/交互、美术表现、上线包体和平台适配。</w:t>
            </w:r>
          </w:p>
          <w:p w14:paraId="77E41965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《光与朽》：2025.11.23 - 2026.04.20，微信小游戏，肉鸽塔防玩法；负责核心战斗循环、肉鸽成长、Boss/怪物系统、章节数值、技能系统、视觉表现和上线发布。</w:t>
            </w:r>
          </w:p>
          <w:p w14:paraId="0AC85B46">
            <w:pPr>
              <w:spacing w:before="80" w:after="0" w:line="252" w:lineRule="auto"/>
            </w:pPr>
            <w:r>
              <w:rPr>
                <w:rFonts w:ascii="等线" w:hAnsi="等线" w:eastAsia="等线"/>
                <w:b/>
                <w:color w:val="163333"/>
                <w:sz w:val="21"/>
              </w:rPr>
              <w:t>技术美术</w:t>
            </w:r>
            <w:r>
              <w:rPr>
                <w:rFonts w:ascii="等线" w:hAnsi="等线" w:eastAsia="等线"/>
                <w:b w:val="0"/>
                <w:color w:val="3E4A59"/>
                <w:sz w:val="20"/>
              </w:rPr>
              <w:t xml:space="preserve">  </w:t>
            </w:r>
            <w:r>
              <w:rPr>
                <w:rFonts w:ascii="等线" w:hAnsi="等线" w:eastAsia="等线"/>
                <w:b/>
                <w:color w:val="163333"/>
                <w:sz w:val="19"/>
              </w:rPr>
              <w:t>2022.04 - 2025.05</w:t>
            </w:r>
          </w:p>
          <w:p w14:paraId="5FDCA072">
            <w:pPr>
              <w:spacing w:before="0" w:after="40" w:line="252" w:lineRule="auto"/>
            </w:pPr>
            <w:r>
              <w:rPr>
                <w:rFonts w:ascii="等线" w:hAnsi="等线" w:eastAsia="等线"/>
                <w:b/>
                <w:color w:val="2B6CE5"/>
                <w:sz w:val="18"/>
              </w:rPr>
              <w:t>成都游</w:t>
            </w:r>
            <w:r>
              <w:rPr>
                <w:rFonts w:hint="eastAsia"/>
                <w:b/>
                <w:color w:val="2B6CE5"/>
                <w:sz w:val="18"/>
                <w:lang w:val="en-US" w:eastAsia="zh-CN"/>
              </w:rPr>
              <w:t>成</w:t>
            </w:r>
            <w:r>
              <w:rPr>
                <w:rFonts w:ascii="等线" w:hAnsi="等线" w:eastAsia="等线"/>
                <w:b/>
                <w:color w:val="2B6CE5"/>
                <w:sz w:val="18"/>
              </w:rPr>
              <w:t>网络科技有限公司（游卡</w:t>
            </w:r>
            <w:r>
              <w:rPr>
                <w:rFonts w:hint="eastAsia"/>
                <w:b/>
                <w:color w:val="2B6CE5"/>
                <w:sz w:val="18"/>
                <w:lang w:val="en-US" w:eastAsia="zh-CN"/>
              </w:rPr>
              <w:t>-成都</w:t>
            </w:r>
            <w:r>
              <w:rPr>
                <w:rFonts w:ascii="等线" w:hAnsi="等线" w:eastAsia="等线"/>
                <w:b/>
                <w:color w:val="2B6CE5"/>
                <w:sz w:val="18"/>
              </w:rPr>
              <w:t>）</w:t>
            </w:r>
          </w:p>
          <w:p w14:paraId="532D1F30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作为成都团队项目核心技术美术，负责项目 Demo 效果搭建、Unity URP 管线搭建与升级、美术流程建设、性能优化和工具链支持。</w:t>
            </w:r>
          </w:p>
          <w:p w14:paraId="7559E83C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主导项目 NPR/卡渲风格实现，支持项目从前期视觉预演到完整上线流程中的渲染表现、资源规范和效率工具落地。</w:t>
            </w:r>
          </w:p>
          <w:p w14:paraId="5F81E0B8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开发和维护美术工具，支持场景中新美术风格尝试、资源处理和项目 Demo 快速验证，提升团队视觉产出效率。</w:t>
            </w:r>
          </w:p>
          <w:p w14:paraId="060E36CD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根据项目需求制定美术流程文档、资源规范和工具使用说明，保障美术制作标准化和跨部门协作效率。</w:t>
            </w:r>
          </w:p>
          <w:p w14:paraId="23E5E12C">
            <w:pPr>
              <w:spacing w:before="80" w:after="0" w:line="252" w:lineRule="auto"/>
            </w:pPr>
            <w:r>
              <w:rPr>
                <w:rFonts w:ascii="等线" w:hAnsi="等线" w:eastAsia="等线"/>
                <w:b/>
                <w:color w:val="163333"/>
                <w:sz w:val="21"/>
              </w:rPr>
              <w:t>技术美术</w:t>
            </w:r>
            <w:r>
              <w:rPr>
                <w:rFonts w:ascii="等线" w:hAnsi="等线" w:eastAsia="等线"/>
                <w:b w:val="0"/>
                <w:color w:val="3E4A59"/>
                <w:sz w:val="20"/>
              </w:rPr>
              <w:t xml:space="preserve">  </w:t>
            </w:r>
            <w:r>
              <w:rPr>
                <w:rFonts w:ascii="等线" w:hAnsi="等线" w:eastAsia="等线"/>
                <w:b/>
                <w:color w:val="163333"/>
                <w:sz w:val="19"/>
              </w:rPr>
              <w:t>2019.04 - 2022.04</w:t>
            </w:r>
          </w:p>
          <w:p w14:paraId="3F5BB70B">
            <w:pPr>
              <w:spacing w:before="0" w:after="40" w:line="252" w:lineRule="auto"/>
            </w:pPr>
            <w:r>
              <w:rPr>
                <w:rFonts w:ascii="等线" w:hAnsi="等线" w:eastAsia="等线"/>
                <w:b/>
                <w:color w:val="2B6CE5"/>
                <w:sz w:val="18"/>
              </w:rPr>
              <w:t>成都乐曼多科技有限公司</w:t>
            </w:r>
          </w:p>
          <w:p w14:paraId="0270382C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负责多个 Unity 项目的技术美术支持、美术效果提升、工具开发和性能优化。</w:t>
            </w:r>
          </w:p>
          <w:p w14:paraId="51E078D4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规划并制作 URP 管线通用功能，支持多项目合批、大规模观众、平面阴影等表现与优化需求。</w:t>
            </w:r>
          </w:p>
          <w:p w14:paraId="4ECD08D3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开发模型资源导出工具，并培训相关制作人员使用；制作 Max、Blender、Unity 批量处理工具，提高团队资源处理效率。</w:t>
            </w:r>
          </w:p>
        </w:tc>
      </w:tr>
    </w:tbl>
    <w:p w14:paraId="260B3639">
      <w:pPr>
        <w:sectPr>
          <w:pgSz w:w="11909" w:h="16834"/>
          <w:pgMar w:top="0" w:right="0" w:bottom="0" w:left="0" w:header="0" w:footer="0" w:gutter="0"/>
          <w:cols w:space="720" w:num="1"/>
          <w:docGrid w:linePitch="360" w:charSpace="0"/>
        </w:sectPr>
      </w:pPr>
    </w:p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4"/>
        <w:gridCol w:w="7625"/>
      </w:tblGrid>
      <w:tr w14:paraId="237E47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8" w:hRule="exact"/>
        </w:trPr>
        <w:tc>
          <w:tcPr>
            <w:tcW w:w="4514" w:type="dxa"/>
            <w:shd w:val="clear" w:color="auto" w:fill="173B7A"/>
            <w:tcMar>
              <w:top w:w="360" w:type="dxa"/>
              <w:left w:w="230" w:type="dxa"/>
              <w:bottom w:w="280" w:type="dxa"/>
              <w:right w:w="230" w:type="dxa"/>
            </w:tcMar>
            <w:vAlign w:val="top"/>
          </w:tcPr>
          <w:p w14:paraId="506FD096">
            <w:pPr>
              <w:spacing w:before="80" w:after="60" w:line="252" w:lineRule="auto"/>
              <w:ind w:left="260"/>
            </w:pPr>
            <w:r>
              <w:rPr>
                <w:rFonts w:ascii="等线" w:hAnsi="等线" w:eastAsia="等线"/>
                <w:b/>
                <w:color w:val="AFC8F2"/>
                <w:sz w:val="19"/>
              </w:rPr>
              <w:t>EDUCATION</w:t>
            </w:r>
          </w:p>
          <w:p w14:paraId="3062EBF7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成都电子科技大学</w:t>
            </w:r>
          </w:p>
          <w:p w14:paraId="0712BFA8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信息管理 / 本科</w:t>
            </w:r>
          </w:p>
          <w:p w14:paraId="4271E6A0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2021.09 - 2024.12</w:t>
            </w:r>
          </w:p>
          <w:p w14:paraId="4E9177E8">
            <w:pPr>
              <w:spacing w:before="0" w:after="20" w:line="252" w:lineRule="auto"/>
            </w:pPr>
          </w:p>
          <w:p w14:paraId="54CB5C1F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北京 VRTAR 教育</w:t>
            </w:r>
          </w:p>
          <w:p w14:paraId="41B4F317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U3D 游戏开发工程师</w:t>
            </w:r>
          </w:p>
          <w:p w14:paraId="7AB575AB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2017.04 - 2017.10</w:t>
            </w:r>
          </w:p>
          <w:p w14:paraId="329C47E0">
            <w:pPr>
              <w:spacing w:before="0" w:after="20" w:line="252" w:lineRule="auto"/>
            </w:pPr>
          </w:p>
          <w:p w14:paraId="671DC4F8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上海火星时代教育</w:t>
            </w:r>
          </w:p>
          <w:p w14:paraId="36BC08DE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游戏动画</w:t>
            </w:r>
          </w:p>
          <w:p w14:paraId="4146776D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2013.04 - 2013.10</w:t>
            </w:r>
          </w:p>
          <w:p w14:paraId="19E958E5">
            <w:pPr>
              <w:spacing w:before="240" w:after="60" w:line="252" w:lineRule="auto"/>
              <w:ind w:left="260"/>
            </w:pPr>
            <w:r>
              <w:rPr>
                <w:rFonts w:ascii="等线" w:hAnsi="等线" w:eastAsia="等线"/>
                <w:b/>
                <w:color w:val="AFC8F2"/>
                <w:sz w:val="19"/>
              </w:rPr>
              <w:t>WORKS</w:t>
            </w:r>
          </w:p>
          <w:p w14:paraId="1B591383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微信小游戏搜索：</w:t>
            </w:r>
          </w:p>
          <w:p w14:paraId="4320B51B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《美妆叠叠乐》</w:t>
            </w:r>
          </w:p>
          <w:p w14:paraId="05D1F697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《光与朽》</w:t>
            </w:r>
          </w:p>
          <w:p w14:paraId="0E8940C4">
            <w:pPr>
              <w:spacing w:before="0" w:after="20" w:line="252" w:lineRule="auto"/>
            </w:pPr>
          </w:p>
          <w:p w14:paraId="18CA69A4">
            <w:pPr>
              <w:spacing w:before="240" w:after="60" w:line="252" w:lineRule="auto"/>
              <w:ind w:left="260"/>
            </w:pPr>
            <w:r>
              <w:rPr>
                <w:rFonts w:ascii="等线" w:hAnsi="等线" w:eastAsia="等线"/>
                <w:b/>
                <w:color w:val="AFC8F2"/>
                <w:sz w:val="19"/>
              </w:rPr>
              <w:t>POSITIONING</w:t>
            </w:r>
          </w:p>
          <w:p w14:paraId="732F9156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主要定位：</w:t>
            </w:r>
          </w:p>
          <w:p w14:paraId="0A9D7D7B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技术实现 / 工具链</w:t>
            </w:r>
          </w:p>
          <w:p w14:paraId="46425DB8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Shader / 资源规范</w:t>
            </w:r>
          </w:p>
          <w:p w14:paraId="3AA3AAE4">
            <w:pPr>
              <w:spacing w:before="0" w:after="40" w:line="247" w:lineRule="auto"/>
              <w:ind w:left="260"/>
            </w:pPr>
            <w:r>
              <w:rPr>
                <w:rFonts w:ascii="等线" w:hAnsi="等线" w:eastAsia="等线"/>
                <w:b w:val="0"/>
                <w:color w:val="EEF5FF"/>
                <w:sz w:val="15"/>
              </w:rPr>
              <w:t>性能优化 / 跨部门落地</w:t>
            </w:r>
          </w:p>
          <w:p w14:paraId="204A0F57">
            <w:pPr>
              <w:spacing w:before="0" w:after="20" w:line="252" w:lineRule="auto"/>
            </w:pPr>
          </w:p>
          <w:p w14:paraId="738A4B34">
            <w:pPr>
              <w:spacing w:before="0" w:after="40" w:line="247" w:lineRule="auto"/>
            </w:pPr>
          </w:p>
        </w:tc>
        <w:tc>
          <w:tcPr>
            <w:tcW w:w="7625" w:type="dxa"/>
            <w:shd w:val="clear" w:color="auto" w:fill="FFFFFF"/>
            <w:tcMar>
              <w:top w:w="430" w:type="dxa"/>
              <w:left w:w="520" w:type="dxa"/>
              <w:bottom w:w="360" w:type="dxa"/>
              <w:right w:w="420" w:type="dxa"/>
            </w:tcMar>
            <w:vAlign w:val="top"/>
          </w:tcPr>
          <w:p w14:paraId="5A0C559E">
            <w:pPr>
              <w:keepNext/>
              <w:pBdr>
                <w:bottom w:val="single" w:color="D4E3F8" w:sz="6" w:space="2"/>
              </w:pBdr>
              <w:spacing w:before="0" w:after="40" w:line="252" w:lineRule="auto"/>
            </w:pPr>
            <w:r>
              <w:rPr>
                <w:rFonts w:ascii="等线" w:hAnsi="等线" w:eastAsia="等线"/>
                <w:b/>
                <w:color w:val="173B7A"/>
                <w:sz w:val="23"/>
              </w:rPr>
              <w:t>EXPERIENCE 早期经历</w:t>
            </w:r>
          </w:p>
          <w:p w14:paraId="7F4E783F">
            <w:pPr>
              <w:spacing w:before="60" w:after="0" w:line="252" w:lineRule="auto"/>
            </w:pPr>
            <w:r>
              <w:rPr>
                <w:rFonts w:ascii="等线" w:hAnsi="等线" w:eastAsia="等线"/>
                <w:b/>
                <w:color w:val="163333"/>
                <w:sz w:val="21"/>
              </w:rPr>
              <w:t>技术美术</w:t>
            </w:r>
            <w:r>
              <w:rPr>
                <w:rFonts w:ascii="等线" w:hAnsi="等线" w:eastAsia="等线"/>
                <w:b w:val="0"/>
                <w:color w:val="3E4A59"/>
                <w:sz w:val="20"/>
              </w:rPr>
              <w:t xml:space="preserve">  </w:t>
            </w:r>
            <w:r>
              <w:rPr>
                <w:rFonts w:ascii="等线" w:hAnsi="等线" w:eastAsia="等线"/>
                <w:b/>
                <w:color w:val="163333"/>
                <w:sz w:val="19"/>
              </w:rPr>
              <w:t>2017.12 - 2019.04</w:t>
            </w:r>
          </w:p>
          <w:p w14:paraId="45956213">
            <w:pPr>
              <w:spacing w:before="0" w:after="40" w:line="252" w:lineRule="auto"/>
              <w:rPr>
                <w:rFonts w:hint="eastAsia" w:eastAsia="等线"/>
                <w:lang w:eastAsia="zh-CN"/>
              </w:rPr>
            </w:pPr>
            <w:r>
              <w:rPr>
                <w:rFonts w:ascii="等线" w:hAnsi="等线" w:eastAsia="等线"/>
                <w:b/>
                <w:color w:val="2B6CE5"/>
                <w:sz w:val="18"/>
              </w:rPr>
              <w:t>成都</w:t>
            </w:r>
            <w:r>
              <w:rPr>
                <w:rFonts w:hint="eastAsia"/>
                <w:b/>
                <w:color w:val="2B6CE5"/>
                <w:sz w:val="18"/>
                <w:lang w:val="en-US" w:eastAsia="zh-CN"/>
              </w:rPr>
              <w:t>益行天下</w:t>
            </w:r>
            <w:r>
              <w:rPr>
                <w:rFonts w:ascii="等线" w:hAnsi="等线" w:eastAsia="等线"/>
                <w:b/>
                <w:color w:val="2B6CE5"/>
                <w:sz w:val="18"/>
              </w:rPr>
              <w:t>科技有限公司</w:t>
            </w:r>
            <w:r>
              <w:rPr>
                <w:rFonts w:hint="eastAsia"/>
                <w:b/>
                <w:color w:val="2B6CE5"/>
                <w:sz w:val="18"/>
                <w:lang w:eastAsia="zh-CN"/>
              </w:rPr>
              <w:t>（</w:t>
            </w:r>
            <w:r>
              <w:rPr>
                <w:rFonts w:hint="eastAsia"/>
                <w:b/>
                <w:color w:val="2B6CE5"/>
                <w:sz w:val="18"/>
                <w:lang w:val="en-US" w:eastAsia="zh-CN"/>
              </w:rPr>
              <w:t>多益-成都</w:t>
            </w:r>
            <w:r>
              <w:rPr>
                <w:rFonts w:hint="eastAsia"/>
                <w:b/>
                <w:color w:val="2B6CE5"/>
                <w:sz w:val="18"/>
                <w:lang w:eastAsia="zh-CN"/>
              </w:rPr>
              <w:t>）</w:t>
            </w:r>
          </w:p>
          <w:p w14:paraId="24D37FB9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负责多个项目的 Max 工具、Unity 工具和自动化渲染流程开发。</w:t>
            </w:r>
          </w:p>
          <w:p w14:paraId="1F614A8F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搭建和维护美术共享平台，包含项目流程文档库、材质库、Demo 演示库、模型动作库、原画库、项目数据库等。</w:t>
            </w:r>
          </w:p>
          <w:p w14:paraId="16E35C98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维护日常渲染问题，定位并解决打包过程中出现的渲染 Bug 和资源问题。</w:t>
            </w:r>
          </w:p>
          <w:p w14:paraId="35F02A13">
            <w:pPr>
              <w:spacing w:before="80" w:after="0" w:line="252" w:lineRule="auto"/>
            </w:pPr>
            <w:r>
              <w:rPr>
                <w:rFonts w:ascii="等线" w:hAnsi="等线" w:eastAsia="等线"/>
                <w:b/>
                <w:color w:val="163333"/>
                <w:sz w:val="21"/>
              </w:rPr>
              <w:t>美术组长 / 游戏动画 / 技术美术</w:t>
            </w:r>
            <w:r>
              <w:rPr>
                <w:rFonts w:ascii="等线" w:hAnsi="等线" w:eastAsia="等线"/>
                <w:b w:val="0"/>
                <w:color w:val="3E4A59"/>
                <w:sz w:val="20"/>
              </w:rPr>
              <w:t xml:space="preserve">  </w:t>
            </w:r>
            <w:r>
              <w:rPr>
                <w:rFonts w:ascii="等线" w:hAnsi="等线" w:eastAsia="等线"/>
                <w:b/>
                <w:color w:val="163333"/>
                <w:sz w:val="19"/>
              </w:rPr>
              <w:t>2015.07 - 2017.12</w:t>
            </w:r>
          </w:p>
          <w:p w14:paraId="3C0C1221">
            <w:pPr>
              <w:spacing w:before="0" w:after="40" w:line="252" w:lineRule="auto"/>
            </w:pPr>
            <w:r>
              <w:rPr>
                <w:rFonts w:ascii="等线" w:hAnsi="等线" w:eastAsia="等线"/>
                <w:b/>
                <w:color w:val="2B6CE5"/>
                <w:sz w:val="18"/>
              </w:rPr>
              <w:t>西安艾布拉度科技有限公司</w:t>
            </w:r>
          </w:p>
          <w:p w14:paraId="7BA2BA43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担任美术组长，协助制作人把控项目整体美术效果和制作流程。</w:t>
            </w:r>
          </w:p>
          <w:p w14:paraId="329EA8BD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负责游戏内角色动画、场景动画、初始场景搭建、宣传视频制作、美术外包联络和质量审核。</w:t>
            </w:r>
          </w:p>
          <w:p w14:paraId="2CA2B947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参与项目前端和 Shader 编写，支持排行榜、技能模块等功能实现。</w:t>
            </w:r>
          </w:p>
          <w:p w14:paraId="5E8E398A">
            <w:pPr>
              <w:spacing w:before="80" w:after="0" w:line="252" w:lineRule="auto"/>
            </w:pPr>
            <w:r>
              <w:rPr>
                <w:rFonts w:ascii="等线" w:hAnsi="等线" w:eastAsia="等线"/>
                <w:b/>
                <w:color w:val="163333"/>
                <w:sz w:val="21"/>
              </w:rPr>
              <w:t>动画师</w:t>
            </w:r>
            <w:r>
              <w:rPr>
                <w:rFonts w:ascii="等线" w:hAnsi="等线" w:eastAsia="等线"/>
                <w:b w:val="0"/>
                <w:color w:val="3E4A59"/>
                <w:sz w:val="20"/>
              </w:rPr>
              <w:t xml:space="preserve">  </w:t>
            </w:r>
            <w:r>
              <w:rPr>
                <w:rFonts w:ascii="等线" w:hAnsi="等线" w:eastAsia="等线"/>
                <w:b/>
                <w:color w:val="163333"/>
                <w:sz w:val="19"/>
              </w:rPr>
              <w:t>2013.10 - 2015.07</w:t>
            </w:r>
          </w:p>
          <w:p w14:paraId="2A587E34">
            <w:pPr>
              <w:spacing w:before="0" w:after="40" w:line="252" w:lineRule="auto"/>
            </w:pPr>
            <w:r>
              <w:rPr>
                <w:rFonts w:ascii="等线" w:hAnsi="等线" w:eastAsia="等线"/>
                <w:b/>
                <w:color w:val="2B6CE5"/>
                <w:sz w:val="18"/>
              </w:rPr>
              <w:t>上海德游网络科技有限公司</w:t>
            </w:r>
          </w:p>
          <w:p w14:paraId="03F14B29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负责人物和怪物动画制作，参与页游项目《一品三国》。</w:t>
            </w:r>
          </w:p>
          <w:p w14:paraId="30FCD7BC">
            <w:pPr>
              <w:spacing w:before="0" w:after="25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• 参与多个外包项目动画制作，包括《我叫 MT2》《武魂》等，保障动画效果质量与交付。</w:t>
            </w:r>
          </w:p>
          <w:p w14:paraId="60E3C4CF">
            <w:pPr>
              <w:keepNext/>
              <w:pBdr>
                <w:bottom w:val="single" w:color="D4E3F8" w:sz="6" w:space="2"/>
              </w:pBdr>
              <w:spacing w:before="140" w:after="40" w:line="252" w:lineRule="auto"/>
            </w:pPr>
            <w:r>
              <w:rPr>
                <w:rFonts w:ascii="等线" w:hAnsi="等线" w:eastAsia="等线"/>
                <w:b/>
                <w:color w:val="173B7A"/>
                <w:sz w:val="23"/>
              </w:rPr>
              <w:t>PROJECTS 重点项目经历</w:t>
            </w:r>
          </w:p>
          <w:p w14:paraId="3F15C573">
            <w:pPr>
              <w:spacing w:before="60" w:after="0" w:line="252" w:lineRule="auto"/>
            </w:pPr>
            <w:r>
              <w:rPr>
                <w:rFonts w:ascii="等线" w:hAnsi="等线" w:eastAsia="等线"/>
                <w:b/>
                <w:color w:val="163333"/>
                <w:sz w:val="19"/>
              </w:rPr>
              <w:t>《数字魔影》</w:t>
            </w:r>
            <w:r>
              <w:rPr>
                <w:rFonts w:ascii="等线" w:hAnsi="等线" w:eastAsia="等线"/>
                <w:b w:val="0"/>
                <w:color w:val="6B7788"/>
                <w:sz w:val="15"/>
              </w:rPr>
              <w:t xml:space="preserve"> | Steam 肉鸽项目 / Unity / URP / NPR 卡渲 / 项目周期约 3 年</w:t>
            </w:r>
          </w:p>
          <w:p w14:paraId="60B22403">
            <w:pPr>
              <w:spacing w:before="0" w:after="18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5"/>
              </w:rPr>
              <w:t>• 负责项目从前期立项到上线阶段的技术美术支持。</w:t>
            </w:r>
          </w:p>
          <w:p w14:paraId="3695C790">
            <w:pPr>
              <w:spacing w:before="0" w:after="18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5"/>
              </w:rPr>
              <w:t>• 搭建 URP 渲染管线，实现 NPR 卡渲风格和项目整体视觉基调。</w:t>
            </w:r>
          </w:p>
          <w:p w14:paraId="294D9DAC">
            <w:pPr>
              <w:spacing w:before="0" w:after="18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5"/>
              </w:rPr>
              <w:t>• 负责美术流程开发、工具制作、性能优化、资源规范和场景效果迭代。</w:t>
            </w:r>
          </w:p>
          <w:p w14:paraId="4C04EF75">
            <w:pPr>
              <w:spacing w:before="60" w:after="0" w:line="252" w:lineRule="auto"/>
            </w:pPr>
            <w:r>
              <w:rPr>
                <w:rFonts w:ascii="等线" w:hAnsi="等线" w:eastAsia="等线"/>
                <w:b/>
                <w:color w:val="163333"/>
                <w:sz w:val="19"/>
              </w:rPr>
              <w:t>《街篮2》</w:t>
            </w:r>
            <w:r>
              <w:rPr>
                <w:rFonts w:ascii="等线" w:hAnsi="等线" w:eastAsia="等线"/>
                <w:b w:val="0"/>
                <w:color w:val="6B7788"/>
                <w:sz w:val="15"/>
              </w:rPr>
              <w:t xml:space="preserve"> | 体育竞技手游 / Unity / PBR 半写实 / 已上线</w:t>
            </w:r>
          </w:p>
          <w:p w14:paraId="68A6DAA1">
            <w:pPr>
              <w:spacing w:before="0" w:after="18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5"/>
              </w:rPr>
              <w:t>• 实现角色与场景 Shader 效果，制作美术工具和插件。</w:t>
            </w:r>
          </w:p>
          <w:p w14:paraId="66B5B77B">
            <w:pPr>
              <w:spacing w:before="0" w:after="18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5"/>
              </w:rPr>
              <w:t>• 提升角色皮肤、场景 Bloom、霓虹灯等视觉表现，并制作动作批量导出和动画预览工具。</w:t>
            </w:r>
          </w:p>
          <w:p w14:paraId="0A40F552">
            <w:pPr>
              <w:spacing w:before="60" w:after="0" w:line="252" w:lineRule="auto"/>
            </w:pPr>
            <w:r>
              <w:rPr>
                <w:rFonts w:ascii="等线" w:hAnsi="等线" w:eastAsia="等线"/>
                <w:b/>
                <w:color w:val="163333"/>
                <w:sz w:val="19"/>
              </w:rPr>
              <w:t>《足球小将》</w:t>
            </w:r>
            <w:r>
              <w:rPr>
                <w:rFonts w:ascii="等线" w:hAnsi="等线" w:eastAsia="等线"/>
                <w:b w:val="0"/>
                <w:color w:val="6B7788"/>
                <w:sz w:val="15"/>
              </w:rPr>
              <w:t xml:space="preserve"> | 体育竞技手游 / Unity / URP / NPR 卡渲 / 已上线</w:t>
            </w:r>
          </w:p>
          <w:p w14:paraId="2633581C">
            <w:pPr>
              <w:spacing w:before="0" w:after="18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5"/>
              </w:rPr>
              <w:t>• 负责项目 Demo 初期效果预演、美术流程标准制定和渲染管线定制。</w:t>
            </w:r>
          </w:p>
          <w:p w14:paraId="21D1123D">
            <w:pPr>
              <w:spacing w:before="0" w:after="18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5"/>
              </w:rPr>
              <w:t>• 整合特效 Shader 库，分析并实现 Timeline 上多类后处理效果。</w:t>
            </w:r>
          </w:p>
          <w:p w14:paraId="32B92D1F">
            <w:pPr>
              <w:spacing w:before="60" w:after="0" w:line="252" w:lineRule="auto"/>
            </w:pPr>
            <w:r>
              <w:rPr>
                <w:rFonts w:ascii="等线" w:hAnsi="等线" w:eastAsia="等线"/>
                <w:b/>
                <w:color w:val="163333"/>
                <w:sz w:val="19"/>
              </w:rPr>
              <w:t>独立微信小游戏项目</w:t>
            </w:r>
            <w:r>
              <w:rPr>
                <w:rFonts w:ascii="等线" w:hAnsi="等线" w:eastAsia="等线"/>
                <w:b w:val="0"/>
                <w:color w:val="6B7788"/>
                <w:sz w:val="15"/>
              </w:rPr>
              <w:t xml:space="preserve"> | Unity / 微信小游戏 / 2025.09 - 2026.04</w:t>
            </w:r>
          </w:p>
          <w:p w14:paraId="2A02FEA4">
            <w:pPr>
              <w:spacing w:before="0" w:after="18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5"/>
              </w:rPr>
              <w:t>• 《美妆叠叠乐》：堆叠消除类微信小游戏，负责核心交互、关卡流程、UI 与美术表现、微信小游戏上线适配。</w:t>
            </w:r>
          </w:p>
          <w:p w14:paraId="34F8FB35">
            <w:pPr>
              <w:spacing w:before="0" w:after="18" w:line="254" w:lineRule="auto"/>
            </w:pPr>
            <w:r>
              <w:rPr>
                <w:rFonts w:ascii="等线" w:hAnsi="等线" w:eastAsia="等线"/>
                <w:b w:val="0"/>
                <w:color w:val="3E4A59"/>
                <w:sz w:val="15"/>
              </w:rPr>
              <w:t>• 《光与朽》：肉鸽塔防类微信小游戏，负责旋转激光战斗、肉鸽技能成长、Boss 与怪物系统、章节数值和上线发布。</w:t>
            </w:r>
          </w:p>
          <w:p w14:paraId="161AD74C">
            <w:pPr>
              <w:keepNext/>
              <w:pBdr>
                <w:bottom w:val="single" w:color="D4E3F8" w:sz="6" w:space="2"/>
              </w:pBdr>
              <w:spacing w:before="140" w:after="40" w:line="252" w:lineRule="auto"/>
            </w:pPr>
            <w:r>
              <w:rPr>
                <w:rFonts w:ascii="等线" w:hAnsi="等线" w:eastAsia="等线"/>
                <w:b/>
                <w:color w:val="173B7A"/>
                <w:sz w:val="23"/>
              </w:rPr>
              <w:t>TOOLS 技术栈</w:t>
            </w:r>
          </w:p>
          <w:p w14:paraId="6C4F5727">
            <w:pPr>
              <w:spacing w:before="0" w:after="0" w:line="259" w:lineRule="auto"/>
            </w:pPr>
            <w:r>
              <w:rPr>
                <w:rFonts w:ascii="等线" w:hAnsi="等线" w:eastAsia="等线"/>
                <w:b w:val="0"/>
                <w:color w:val="3E4A59"/>
                <w:sz w:val="16"/>
              </w:rPr>
              <w:t>Unity / URP / 微信小游戏 / C# / Python / MaxScript / JavaScript / HLSL / CG / 3ds Max / Blender / Substance Painter / Photoshop / After Effects / Spine</w:t>
            </w:r>
          </w:p>
        </w:tc>
      </w:tr>
    </w:tbl>
    <w:p w14:paraId="3D8B1D87"/>
    <w:sectPr>
      <w:pgSz w:w="11909" w:h="16834"/>
      <w:pgMar w:top="0" w:right="0" w:bottom="0" w:left="0" w:header="0" w:footer="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1C11" w:usb2="00000012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CE3317"/>
    <w:rsid w:val="08DD2784"/>
    <w:rsid w:val="14305E5E"/>
    <w:rsid w:val="18B51028"/>
    <w:rsid w:val="19A07853"/>
    <w:rsid w:val="1BF81957"/>
    <w:rsid w:val="1C0227D6"/>
    <w:rsid w:val="1F330EF8"/>
    <w:rsid w:val="233D60BD"/>
    <w:rsid w:val="23DF164F"/>
    <w:rsid w:val="2A6E1037"/>
    <w:rsid w:val="2BB46F1D"/>
    <w:rsid w:val="2BCD6DAC"/>
    <w:rsid w:val="2C2E6CCF"/>
    <w:rsid w:val="2FD740F5"/>
    <w:rsid w:val="315C7E3B"/>
    <w:rsid w:val="37B3356E"/>
    <w:rsid w:val="3B181276"/>
    <w:rsid w:val="3EE6343A"/>
    <w:rsid w:val="3FE03F00"/>
    <w:rsid w:val="421D7172"/>
    <w:rsid w:val="42B555FD"/>
    <w:rsid w:val="42CE66BF"/>
    <w:rsid w:val="43AA2C88"/>
    <w:rsid w:val="44093E52"/>
    <w:rsid w:val="4EB31C37"/>
    <w:rsid w:val="53AC5AE9"/>
    <w:rsid w:val="56890E23"/>
    <w:rsid w:val="58FE1654"/>
    <w:rsid w:val="5ADA7E9F"/>
    <w:rsid w:val="5C641313"/>
    <w:rsid w:val="65C14135"/>
    <w:rsid w:val="66EA49AB"/>
    <w:rsid w:val="67791E6F"/>
    <w:rsid w:val="690F1607"/>
    <w:rsid w:val="6BB56F57"/>
    <w:rsid w:val="6C134FBF"/>
    <w:rsid w:val="75610B49"/>
    <w:rsid w:val="76A31641"/>
    <w:rsid w:val="77A41119"/>
    <w:rsid w:val="7A8A28F0"/>
    <w:rsid w:val="7FF40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等线" w:hAnsi="等线" w:eastAsia="等线" w:cstheme="minorBidi"/>
      <w:sz w:val="17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2051</Words>
  <Characters>2731</Characters>
  <Lines>0</Lines>
  <Paragraphs>0</Paragraphs>
  <TotalTime>40</TotalTime>
  <ScaleCrop>false</ScaleCrop>
  <LinksUpToDate>false</LinksUpToDate>
  <CharactersWithSpaces>3006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 Emotion Catcher</cp:lastModifiedBy>
  <dcterms:modified xsi:type="dcterms:W3CDTF">2026-05-21T06:32:38Z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eyJoZGlkIjoiMTNkMDQ1YzY0M2Q4YjdhNjI2ZGIyNmRkY2Y4M2I3YWIiLCJ1c2VySWQiOiIxMjE1OTQ5MDAwIn0=</vt:lpwstr>
  </property>
  <property fmtid="{D5CDD505-2E9C-101B-9397-08002B2CF9AE}" pid="3" name="KSOProductBuildVer">
    <vt:lpwstr>2052-12.1.0.26375</vt:lpwstr>
  </property>
  <property fmtid="{D5CDD505-2E9C-101B-9397-08002B2CF9AE}" pid="4" name="ICV">
    <vt:lpwstr>73F4D37956414673BC15256A7B715227_12</vt:lpwstr>
  </property>
</Properties>
</file>