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9550" w14:textId="77777777" w:rsidR="004D2EB9" w:rsidRDefault="00000000" w:rsidP="00BD4ACB">
      <w:pPr>
        <w:pStyle w:val="a3"/>
        <w:bidi/>
        <w:spacing w:after="300" w:line="360" w:lineRule="auto"/>
        <w:jc w:val="both"/>
      </w:pPr>
      <w:r>
        <w:rPr>
          <w:rFonts w:ascii="David" w:eastAsia="David" w:hAnsi="David" w:cs="David"/>
          <w:b/>
          <w:bCs/>
          <w:sz w:val="36"/>
          <w:szCs w:val="36"/>
          <w:rtl/>
        </w:rPr>
        <w:t>הצהרת נגישות</w:t>
      </w:r>
    </w:p>
    <w:p w14:paraId="3A7D0F5B" w14:textId="77777777" w:rsidR="004D2EB9" w:rsidRDefault="00000000" w:rsidP="00BD4ACB">
      <w:pPr>
        <w:pStyle w:val="1"/>
        <w:bidi/>
        <w:spacing w:before="300" w:after="150" w:line="360" w:lineRule="auto"/>
        <w:jc w:val="both"/>
      </w:pPr>
      <w:r>
        <w:rPr>
          <w:rFonts w:ascii="David" w:eastAsia="David" w:hAnsi="David" w:cs="David"/>
          <w:b/>
          <w:bCs/>
          <w:sz w:val="28"/>
          <w:szCs w:val="28"/>
          <w:rtl/>
        </w:rPr>
        <w:t>מבוא</w:t>
      </w:r>
    </w:p>
    <w:p w14:paraId="6AC2E21C" w14:textId="17CC2DB9" w:rsidR="004D2EB9" w:rsidRDefault="005E6F98" w:rsidP="00BD4ACB">
      <w:pPr>
        <w:bidi/>
        <w:spacing w:after="160" w:line="360" w:lineRule="auto"/>
        <w:jc w:val="both"/>
      </w:pPr>
      <w:r>
        <w:rPr>
          <w:rFonts w:ascii="David" w:eastAsia="David" w:hAnsi="David" w:cs="David" w:hint="cs"/>
          <w:sz w:val="22"/>
          <w:szCs w:val="22"/>
          <w:rtl/>
        </w:rPr>
        <w:t>אנחנו ב-</w:t>
      </w:r>
      <w:r>
        <w:rPr>
          <w:rFonts w:ascii="David" w:eastAsia="David" w:hAnsi="David" w:cs="David"/>
          <w:sz w:val="22"/>
          <w:szCs w:val="22"/>
          <w:lang w:val="en-US"/>
        </w:rPr>
        <w:t>FamilyOs</w:t>
      </w:r>
      <w:r>
        <w:rPr>
          <w:rFonts w:ascii="David" w:eastAsia="David" w:hAnsi="David" w:cs="David" w:hint="cs"/>
          <w:sz w:val="22"/>
          <w:szCs w:val="22"/>
          <w:rtl/>
          <w:lang w:val="en-US"/>
        </w:rPr>
        <w:t xml:space="preserve"> רואים</w:t>
      </w:r>
      <w:r w:rsidR="00000000">
        <w:rPr>
          <w:rFonts w:ascii="David" w:eastAsia="David" w:hAnsi="David" w:cs="David"/>
          <w:sz w:val="22"/>
          <w:szCs w:val="22"/>
          <w:rtl/>
        </w:rPr>
        <w:t xml:space="preserve"> חשיבות רבה בהנגשת האתר והשירותים המשפטיים לכלל הציבור, לרבות אנשים עם מוגבלויות. אנו פועלים בהתאם לחוק שוויון זכויות לאנשים עם מוגבלות, התשנ"ח-1998, ולתקנות שוויון זכויות לאנשים עם מוגבלות (התאמות נגישות לשירות), התשע"ג-2013, מתוך אמונה כי לכל אדם מגיעה האפשרות ליהנות משירותי המשרד ומהמידע המוצג באתר בנוחות ובשוויון. כחלק מאחריותנו החברתית, אנו משקיעים מאמצים מתמשכים בשיפור הנגישות באתר ובמשרד.</w:t>
      </w:r>
    </w:p>
    <w:p w14:paraId="51693406" w14:textId="77777777" w:rsidR="004D2EB9" w:rsidRDefault="00000000" w:rsidP="00BD4ACB">
      <w:pPr>
        <w:pStyle w:val="1"/>
        <w:bidi/>
        <w:spacing w:before="300" w:after="150" w:line="360" w:lineRule="auto"/>
        <w:jc w:val="both"/>
      </w:pPr>
      <w:r>
        <w:rPr>
          <w:rFonts w:ascii="David" w:eastAsia="David" w:hAnsi="David" w:cs="David"/>
          <w:b/>
          <w:bCs/>
          <w:sz w:val="28"/>
          <w:szCs w:val="28"/>
          <w:rtl/>
        </w:rPr>
        <w:t>רמת הנגישות באתר</w:t>
      </w:r>
    </w:p>
    <w:p w14:paraId="4BFD9A94" w14:textId="77777777" w:rsidR="004D2EB9" w:rsidRDefault="00000000" w:rsidP="00BD4ACB">
      <w:pPr>
        <w:bidi/>
        <w:spacing w:after="160" w:line="360" w:lineRule="auto"/>
        <w:jc w:val="both"/>
      </w:pPr>
      <w:r>
        <w:rPr>
          <w:rFonts w:ascii="David" w:eastAsia="David" w:hAnsi="David" w:cs="David"/>
          <w:sz w:val="22"/>
          <w:szCs w:val="22"/>
          <w:rtl/>
        </w:rPr>
        <w:t>אתר זה עומד בדרישות תקנות שוויון זכויות לאנשים עם מוגבלות (התאמות נגישות לשירות), התשע"ג-2013. התאמות הנגישות בוצעו עפ"י המלצות התקן הישראלי (ת"י 5568) לנגישות תכנים באינטרנט ברמה AA, ובהתאם למסמך WCAG2.0 הבינלאומי. בין ההתאמות שבוצעו:</w:t>
      </w:r>
    </w:p>
    <w:p w14:paraId="5B1FF5C8"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מבנה סמנטי המותאם לעבודה עם טכנולוגיות מסייעות, ותמיכה בדפוס השימוש המקובל להפעלה עם מקלדת בעזרת מקשי החיצים, Enter ו-Esc ליציאה מתפריטים וחלונות.</w:t>
      </w:r>
    </w:p>
    <w:p w14:paraId="7424E793"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התאמה לתצוגה בדפדפנים הנפוצים ולשימוש בטלפון הסלולרי.</w:t>
      </w:r>
    </w:p>
    <w:p w14:paraId="46D4DE26"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תמיכה בתוכנות הקראת מסך – לחוויית גלישה מיטבית מומלץ להשתמש בגרסה העדכנית ביותר של תוכנת NVDA.</w:t>
      </w:r>
    </w:p>
    <w:p w14:paraId="6F5B396F" w14:textId="77777777" w:rsidR="004D2EB9" w:rsidRDefault="00000000" w:rsidP="00BD4ACB">
      <w:pPr>
        <w:pStyle w:val="1"/>
        <w:bidi/>
        <w:spacing w:before="300" w:after="150" w:line="360" w:lineRule="auto"/>
        <w:jc w:val="both"/>
      </w:pPr>
      <w:r>
        <w:rPr>
          <w:rFonts w:ascii="David" w:eastAsia="David" w:hAnsi="David" w:cs="David"/>
          <w:b/>
          <w:bCs/>
          <w:sz w:val="28"/>
          <w:szCs w:val="28"/>
          <w:rtl/>
        </w:rPr>
        <w:t>תפריט הנגישות באתר</w:t>
      </w:r>
    </w:p>
    <w:p w14:paraId="19B74B2B" w14:textId="77777777" w:rsidR="004D2EB9" w:rsidRDefault="00000000" w:rsidP="00BD4ACB">
      <w:pPr>
        <w:bidi/>
        <w:spacing w:after="160" w:line="360" w:lineRule="auto"/>
        <w:jc w:val="both"/>
      </w:pPr>
      <w:r>
        <w:rPr>
          <w:rFonts w:ascii="David" w:eastAsia="David" w:hAnsi="David" w:cs="David"/>
          <w:sz w:val="22"/>
          <w:szCs w:val="22"/>
          <w:rtl/>
        </w:rPr>
        <w:t>[יש להשלים בהתאם לתוסף הנגישות שבו נעשה שימוש בפועל באתר] באמצעות תפריט הנגישות ניתן להתאים את תצוגת האתר לצרכיו האישיים של הגולש, ובכלל זה:</w:t>
      </w:r>
    </w:p>
    <w:p w14:paraId="27CB5D35"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ניווט מהיר בין הדפים המרכזיים באתר, וניווט מקלדת מלא בין קישורים, כותרות, כפתורים, טפסים, תפריטים ותמונות.</w:t>
      </w:r>
    </w:p>
    <w:p w14:paraId="3FC370A7"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התאמת גודל הגופן, ריווח האותיות והשורות, והגדלת תצוגת האתר.</w:t>
      </w:r>
    </w:p>
    <w:p w14:paraId="47C58B90"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התאמת מיקום הטקסטים באתר (ימין/שמאל/מרכז) ומעבר לגופן קריא יותר.</w:t>
      </w:r>
    </w:p>
    <w:p w14:paraId="0087E570"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שינוי צבעי כותרות, רקעים וטקסטים, וכן שינוי צבע וגודל סמן העכבר.</w:t>
      </w:r>
    </w:p>
    <w:p w14:paraId="7879B028"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מצבי ניגודיות כהה, בהירה או גבוהה, שינוי רוויית הצבעים, או מעבר לתצוגה מונוכרומטית.</w:t>
      </w:r>
    </w:p>
    <w:p w14:paraId="6F67F0C1"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הדגשת כותרות וקישורים, הדגשת אלמנטים בעת מעבר עכבר או לחיצה, והצגת טקסטים מוגדלים בחלונית צפה.</w:t>
      </w:r>
    </w:p>
    <w:p w14:paraId="018C1C05"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השתקת קול, הסתרת תמונות ועצירת אנימציות והבהובים.</w:t>
      </w:r>
    </w:p>
    <w:p w14:paraId="771BA1B0"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תמיכה בקורא מסך, ומצב קריאה נקי ללא עיצוב ותמונות.</w:t>
      </w:r>
    </w:p>
    <w:p w14:paraId="7A16CDC7" w14:textId="77777777" w:rsidR="004D2EB9" w:rsidRDefault="00000000" w:rsidP="00BD4ACB">
      <w:pPr>
        <w:pStyle w:val="1"/>
        <w:bidi/>
        <w:spacing w:before="300" w:after="150" w:line="360" w:lineRule="auto"/>
        <w:jc w:val="both"/>
      </w:pPr>
      <w:r>
        <w:rPr>
          <w:rFonts w:ascii="David" w:eastAsia="David" w:hAnsi="David" w:cs="David"/>
          <w:b/>
          <w:bCs/>
          <w:sz w:val="28"/>
          <w:szCs w:val="28"/>
          <w:rtl/>
        </w:rPr>
        <w:t>מסמכים ותכנים באתר</w:t>
      </w:r>
    </w:p>
    <w:p w14:paraId="57E145CD" w14:textId="77777777" w:rsidR="004D2EB9" w:rsidRDefault="00000000" w:rsidP="00BD4ACB">
      <w:pPr>
        <w:bidi/>
        <w:spacing w:after="160" w:line="360" w:lineRule="auto"/>
        <w:jc w:val="both"/>
      </w:pPr>
      <w:r>
        <w:rPr>
          <w:rFonts w:ascii="David" w:eastAsia="David" w:hAnsi="David" w:cs="David"/>
          <w:sz w:val="22"/>
          <w:szCs w:val="22"/>
          <w:rtl/>
        </w:rPr>
        <w:t>מסמכים או תכנים שהועלו לאתר במועד מוקדם עשויים שלא להיות נגישים באופן מלא. במקרה שנתקלתם במסמך או בתוכן כאמור, נשמח אם תפנו אלינו ונדאג להנגיש עבורכם את המידע המבוקש.</w:t>
      </w:r>
    </w:p>
    <w:p w14:paraId="783FA2B6" w14:textId="77777777" w:rsidR="004D2EB9" w:rsidRDefault="00000000" w:rsidP="00BD4ACB">
      <w:pPr>
        <w:pStyle w:val="1"/>
        <w:bidi/>
        <w:spacing w:before="300" w:after="150" w:line="360" w:lineRule="auto"/>
        <w:jc w:val="both"/>
      </w:pPr>
      <w:r>
        <w:rPr>
          <w:rFonts w:ascii="David" w:eastAsia="David" w:hAnsi="David" w:cs="David"/>
          <w:b/>
          <w:bCs/>
          <w:sz w:val="28"/>
          <w:szCs w:val="28"/>
          <w:rtl/>
        </w:rPr>
        <w:t>מידע בפורמט נגיש</w:t>
      </w:r>
    </w:p>
    <w:p w14:paraId="3C5206C5" w14:textId="77777777" w:rsidR="004D2EB9" w:rsidRDefault="00000000" w:rsidP="00BD4ACB">
      <w:pPr>
        <w:bidi/>
        <w:spacing w:after="160" w:line="360" w:lineRule="auto"/>
        <w:jc w:val="both"/>
      </w:pPr>
      <w:r>
        <w:rPr>
          <w:rFonts w:ascii="David" w:eastAsia="David" w:hAnsi="David" w:cs="David"/>
          <w:sz w:val="22"/>
          <w:szCs w:val="22"/>
          <w:rtl/>
        </w:rPr>
        <w:lastRenderedPageBreak/>
        <w:t>המשרד מעמיד לרשות לקוחותיו אפשרות לקבלת מידע בפורמטים נגישים, המותאמים לאנשים עם מוגבלות. לפניות ולמידע נוסף בנושא נגישות ניתן לפנות לרכזת הנגישות של המשרד, שפרטיה מופיעים בהמשך הצהרה זו.</w:t>
      </w:r>
    </w:p>
    <w:p w14:paraId="31DA87B6" w14:textId="77777777" w:rsidR="004D2EB9" w:rsidRDefault="00000000" w:rsidP="00BD4ACB">
      <w:pPr>
        <w:pStyle w:val="1"/>
        <w:bidi/>
        <w:spacing w:before="300" w:after="150" w:line="360" w:lineRule="auto"/>
        <w:jc w:val="both"/>
      </w:pPr>
      <w:r>
        <w:rPr>
          <w:rFonts w:ascii="David" w:eastAsia="David" w:hAnsi="David" w:cs="David"/>
          <w:b/>
          <w:bCs/>
          <w:sz w:val="28"/>
          <w:szCs w:val="28"/>
          <w:rtl/>
        </w:rPr>
        <w:t>נתקלתם בבעיית נגישות?</w:t>
      </w:r>
    </w:p>
    <w:p w14:paraId="27952A49" w14:textId="77777777" w:rsidR="004D2EB9" w:rsidRDefault="00000000" w:rsidP="00BD4ACB">
      <w:pPr>
        <w:bidi/>
        <w:spacing w:after="160" w:line="360" w:lineRule="auto"/>
        <w:jc w:val="both"/>
      </w:pPr>
      <w:r>
        <w:rPr>
          <w:rFonts w:ascii="David" w:eastAsia="David" w:hAnsi="David" w:cs="David"/>
          <w:sz w:val="22"/>
          <w:szCs w:val="22"/>
          <w:rtl/>
        </w:rPr>
        <w:t>אנו עושים מאמצים רבים על מנת לאפשר לכלל ציבור המשתמשים חוויית גלישה נוחה ונגישה. יחד עם זאת, ייתכן שרכיבים מסוימים באתר טרם הונגשו במלואם. אם נתקלתם בבעיית נגישות כלשהי, או שיש בידכם הצעה לשיפור, מוזמנים לעדכן אותנו ואנו נפעל לפתור את הבעיה בהקדם האפשרי.</w:t>
      </w:r>
    </w:p>
    <w:p w14:paraId="2083EBD8" w14:textId="157E58E1" w:rsidR="004D2EB9" w:rsidRDefault="00000000" w:rsidP="00BD4ACB">
      <w:pPr>
        <w:pStyle w:val="1"/>
        <w:bidi/>
        <w:spacing w:before="300" w:after="150" w:line="360" w:lineRule="auto"/>
        <w:jc w:val="both"/>
      </w:pPr>
      <w:r>
        <w:rPr>
          <w:rFonts w:ascii="David" w:eastAsia="David" w:hAnsi="David" w:cs="David"/>
          <w:b/>
          <w:bCs/>
          <w:sz w:val="28"/>
          <w:szCs w:val="28"/>
          <w:rtl/>
        </w:rPr>
        <w:t>פרטי רכז הנגישות במשרד</w:t>
      </w:r>
    </w:p>
    <w:p w14:paraId="7FFB6F38" w14:textId="5FB74927" w:rsidR="004D2EB9" w:rsidRDefault="005E6F98" w:rsidP="00BD4ACB">
      <w:pPr>
        <w:bidi/>
        <w:spacing w:after="160" w:line="360" w:lineRule="auto"/>
        <w:jc w:val="both"/>
      </w:pPr>
      <w:r>
        <w:rPr>
          <w:rFonts w:ascii="David" w:eastAsia="David" w:hAnsi="David" w:cs="David" w:hint="cs"/>
          <w:b/>
          <w:bCs/>
          <w:sz w:val="22"/>
          <w:szCs w:val="22"/>
          <w:rtl/>
        </w:rPr>
        <w:t>איש</w:t>
      </w:r>
      <w:r w:rsidR="00000000">
        <w:rPr>
          <w:rFonts w:ascii="David" w:eastAsia="David" w:hAnsi="David" w:cs="David"/>
          <w:b/>
          <w:bCs/>
          <w:sz w:val="22"/>
          <w:szCs w:val="22"/>
          <w:rtl/>
        </w:rPr>
        <w:t xml:space="preserve"> הקשר לענייני נגישות: </w:t>
      </w:r>
      <w:r>
        <w:rPr>
          <w:rFonts w:ascii="David" w:eastAsia="David" w:hAnsi="David" w:cs="David" w:hint="cs"/>
          <w:sz w:val="22"/>
          <w:szCs w:val="22"/>
          <w:rtl/>
        </w:rPr>
        <w:t>מני לוי</w:t>
      </w:r>
    </w:p>
    <w:p w14:paraId="6BE6A88F" w14:textId="65218428" w:rsidR="004D2EB9" w:rsidRDefault="00000000" w:rsidP="00BD4ACB">
      <w:pPr>
        <w:pStyle w:val="a4"/>
        <w:numPr>
          <w:ilvl w:val="0"/>
          <w:numId w:val="2"/>
        </w:numPr>
        <w:bidi/>
        <w:spacing w:after="100" w:line="360" w:lineRule="auto"/>
        <w:jc w:val="both"/>
      </w:pPr>
      <w:r>
        <w:rPr>
          <w:rFonts w:ascii="David" w:eastAsia="David" w:hAnsi="David" w:cs="David"/>
          <w:sz w:val="22"/>
          <w:szCs w:val="22"/>
          <w:rtl/>
        </w:rPr>
        <w:t xml:space="preserve">טלפון: </w:t>
      </w:r>
      <w:r w:rsidR="005E6F98">
        <w:rPr>
          <w:rFonts w:ascii="David" w:eastAsia="David" w:hAnsi="David" w:cs="David" w:hint="cs"/>
          <w:sz w:val="22"/>
          <w:szCs w:val="22"/>
          <w:rtl/>
        </w:rPr>
        <w:t>053</w:t>
      </w:r>
      <w:r>
        <w:rPr>
          <w:rFonts w:ascii="David" w:eastAsia="David" w:hAnsi="David" w:cs="David"/>
          <w:sz w:val="22"/>
          <w:szCs w:val="22"/>
          <w:rtl/>
        </w:rPr>
        <w:t>-</w:t>
      </w:r>
      <w:r w:rsidR="005E6F98">
        <w:rPr>
          <w:rFonts w:ascii="David" w:eastAsia="David" w:hAnsi="David" w:cs="David" w:hint="cs"/>
          <w:sz w:val="22"/>
          <w:szCs w:val="22"/>
          <w:rtl/>
        </w:rPr>
        <w:t>3011599</w:t>
      </w:r>
    </w:p>
    <w:p w14:paraId="0ADD617A"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דוא"ל: [להשלמה]</w:t>
      </w:r>
    </w:p>
    <w:p w14:paraId="69F12B9B"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זמינות: ימים א'-ה', בשעות פעילות המשרד</w:t>
      </w:r>
    </w:p>
    <w:sectPr w:rsidR="004D2EB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4226"/>
    <w:multiLevelType w:val="hybridMultilevel"/>
    <w:tmpl w:val="CA0A55E2"/>
    <w:lvl w:ilvl="0" w:tplc="3E629F66">
      <w:start w:val="1"/>
      <w:numFmt w:val="bullet"/>
      <w:lvlText w:val="●"/>
      <w:lvlJc w:val="left"/>
      <w:pPr>
        <w:ind w:left="720" w:hanging="360"/>
      </w:pPr>
    </w:lvl>
    <w:lvl w:ilvl="1" w:tplc="76122924">
      <w:start w:val="1"/>
      <w:numFmt w:val="bullet"/>
      <w:lvlText w:val="○"/>
      <w:lvlJc w:val="left"/>
      <w:pPr>
        <w:ind w:left="1440" w:hanging="360"/>
      </w:pPr>
    </w:lvl>
    <w:lvl w:ilvl="2" w:tplc="A914DB18">
      <w:start w:val="1"/>
      <w:numFmt w:val="bullet"/>
      <w:lvlText w:val="■"/>
      <w:lvlJc w:val="left"/>
      <w:pPr>
        <w:ind w:left="2160" w:hanging="360"/>
      </w:pPr>
    </w:lvl>
    <w:lvl w:ilvl="3" w:tplc="DFF2CEAA">
      <w:start w:val="1"/>
      <w:numFmt w:val="bullet"/>
      <w:lvlText w:val="●"/>
      <w:lvlJc w:val="left"/>
      <w:pPr>
        <w:ind w:left="2880" w:hanging="360"/>
      </w:pPr>
    </w:lvl>
    <w:lvl w:ilvl="4" w:tplc="F6DC0DFC">
      <w:start w:val="1"/>
      <w:numFmt w:val="bullet"/>
      <w:lvlText w:val="○"/>
      <w:lvlJc w:val="left"/>
      <w:pPr>
        <w:ind w:left="3600" w:hanging="360"/>
      </w:pPr>
    </w:lvl>
    <w:lvl w:ilvl="5" w:tplc="D0CCAEC0">
      <w:start w:val="1"/>
      <w:numFmt w:val="bullet"/>
      <w:lvlText w:val="■"/>
      <w:lvlJc w:val="left"/>
      <w:pPr>
        <w:ind w:left="4320" w:hanging="360"/>
      </w:pPr>
    </w:lvl>
    <w:lvl w:ilvl="6" w:tplc="826A7EC0">
      <w:start w:val="1"/>
      <w:numFmt w:val="bullet"/>
      <w:lvlText w:val="●"/>
      <w:lvlJc w:val="left"/>
      <w:pPr>
        <w:ind w:left="5040" w:hanging="360"/>
      </w:pPr>
    </w:lvl>
    <w:lvl w:ilvl="7" w:tplc="075E017C">
      <w:start w:val="1"/>
      <w:numFmt w:val="bullet"/>
      <w:lvlText w:val="●"/>
      <w:lvlJc w:val="left"/>
      <w:pPr>
        <w:ind w:left="5760" w:hanging="360"/>
      </w:pPr>
    </w:lvl>
    <w:lvl w:ilvl="8" w:tplc="3BD248B4">
      <w:start w:val="1"/>
      <w:numFmt w:val="bullet"/>
      <w:lvlText w:val="●"/>
      <w:lvlJc w:val="left"/>
      <w:pPr>
        <w:ind w:left="6480" w:hanging="360"/>
      </w:pPr>
    </w:lvl>
  </w:abstractNum>
  <w:abstractNum w:abstractNumId="1" w15:restartNumberingAfterBreak="0">
    <w:nsid w:val="518066C2"/>
    <w:multiLevelType w:val="hybridMultilevel"/>
    <w:tmpl w:val="F60E2014"/>
    <w:lvl w:ilvl="0" w:tplc="2B8E2B0C">
      <w:start w:val="1"/>
      <w:numFmt w:val="bullet"/>
      <w:lvlText w:val="●"/>
      <w:lvlJc w:val="right"/>
      <w:pPr>
        <w:ind w:right="431" w:hanging="288"/>
      </w:pPr>
    </w:lvl>
    <w:lvl w:ilvl="1" w:tplc="D03641F6">
      <w:numFmt w:val="decimal"/>
      <w:lvlText w:val=""/>
      <w:lvlJc w:val="left"/>
    </w:lvl>
    <w:lvl w:ilvl="2" w:tplc="10828794">
      <w:numFmt w:val="decimal"/>
      <w:lvlText w:val=""/>
      <w:lvlJc w:val="left"/>
    </w:lvl>
    <w:lvl w:ilvl="3" w:tplc="AD24C402">
      <w:numFmt w:val="decimal"/>
      <w:lvlText w:val=""/>
      <w:lvlJc w:val="left"/>
    </w:lvl>
    <w:lvl w:ilvl="4" w:tplc="360CE5F2">
      <w:numFmt w:val="decimal"/>
      <w:lvlText w:val=""/>
      <w:lvlJc w:val="left"/>
    </w:lvl>
    <w:lvl w:ilvl="5" w:tplc="19A4F19E">
      <w:numFmt w:val="decimal"/>
      <w:lvlText w:val=""/>
      <w:lvlJc w:val="left"/>
    </w:lvl>
    <w:lvl w:ilvl="6" w:tplc="D78EF730">
      <w:numFmt w:val="decimal"/>
      <w:lvlText w:val=""/>
      <w:lvlJc w:val="left"/>
    </w:lvl>
    <w:lvl w:ilvl="7" w:tplc="83061744">
      <w:numFmt w:val="decimal"/>
      <w:lvlText w:val=""/>
      <w:lvlJc w:val="left"/>
    </w:lvl>
    <w:lvl w:ilvl="8" w:tplc="DA7C5E8A">
      <w:numFmt w:val="decimal"/>
      <w:lvlText w:val=""/>
      <w:lvlJc w:val="left"/>
    </w:lvl>
  </w:abstractNum>
  <w:num w:numId="1" w16cid:durableId="2033997892">
    <w:abstractNumId w:val="0"/>
    <w:lvlOverride w:ilvl="0">
      <w:startOverride w:val="1"/>
    </w:lvlOverride>
  </w:num>
  <w:num w:numId="2" w16cid:durableId="1009138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EB9"/>
    <w:rsid w:val="00491C6A"/>
    <w:rsid w:val="004D2EB9"/>
    <w:rsid w:val="005E6F98"/>
    <w:rsid w:val="00BD4ACB"/>
    <w:rsid w:val="00C83BE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B04D"/>
  <w15:docId w15:val="{E5CB15EB-B111-42F0-8E58-1501B32D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420</Words>
  <Characters>2103</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מני לוי</cp:lastModifiedBy>
  <cp:revision>3</cp:revision>
  <dcterms:created xsi:type="dcterms:W3CDTF">2026-09-02T09:30:00Z</dcterms:created>
  <dcterms:modified xsi:type="dcterms:W3CDTF">2026-10-17T23:50:00Z</dcterms:modified>
</cp:coreProperties>
</file>