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7110"/>
        <w:tblGridChange w:id="0">
          <w:tblGrid>
            <w:gridCol w:w="1815"/>
            <w:gridCol w:w="1470"/>
            <w:gridCol w:w="71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21/04/2025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7785"/>
        <w:tblGridChange w:id="0">
          <w:tblGrid>
            <w:gridCol w:w="2685"/>
            <w:gridCol w:w="7785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Chargé du prêt bibliothèque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Enseignants, étudiants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Responsable Bibliothèque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Responsable Bibliothèque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0"/>
        <w:tblGridChange w:id="0">
          <w:tblGrid>
            <w:gridCol w:w="10500"/>
          </w:tblGrid>
        </w:tblGridChange>
      </w:tblGrid>
      <w:tr>
        <w:trPr>
          <w:cantSplit w:val="0"/>
          <w:trHeight w:val="29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Accueillir, orienter et renseigner les utilisateurs sur le fonctionnement du service de prêt.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Tenir à jour les bases de données relatives aux prêts (registre ou système informatisé).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Alerter sur les retards ou pertes d’ouvrages et appliquer les procédures de relance.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Collaborer avec le responsable de la bibliothèque pour optimiser la circulation des ouvrages.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à la mise en rayon et au rangement des livres empruntés.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Participer à l’inventaire périodique des documents prêtés et disponibles.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Contribuer à la bonne tenue et à l’organisation de l’espace prêt.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Ind w:w="-7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0"/>
        <w:tblGridChange w:id="0">
          <w:tblGrid>
            <w:gridCol w:w="10500"/>
          </w:tblGrid>
        </w:tblGridChange>
      </w:tblGrid>
      <w:tr>
        <w:trPr>
          <w:cantSplit w:val="0"/>
          <w:trHeight w:val="168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  <w:t xml:space="preserve">Maîtrise / licence / Mastère ou équivalent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des outils de gestion documentaire.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 du service et de l’accueil des usagers.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Rigueur.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Capacité à organiser et ranger les ouvrages selon les normes établies.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 du temps et des priorités.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du fonctionnement d’une bibliothèque universitaire.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Esprit d’équipe.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72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                </w:t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</w:t>
          </w:r>
        </w:p>
        <w:p w:rsidR="00000000" w:rsidDel="00000000" w:rsidP="00000000" w:rsidRDefault="00000000" w:rsidRPr="00000000" w14:paraId="00000034">
          <w:pPr>
            <w:jc w:val="center"/>
            <w:rPr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“ Chargé du prêt bibliothèque ” </w:t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08/05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IND-PGV-025</w:t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0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0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2LKBWfJPkO2hhv2uQLdPIOx1JQ==">CgMxLjA4AHIhMWhyQ25kc0FMRGRkenVoaTd0QzYySm9uZGNtVFphLXdY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2025-05-14T01:52:00Z</dcterms:created>
  <dc:creator>iso</dc:creator>
</cp:coreProperties>
</file>