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8"/>
          <w:szCs w:val="8"/>
        </w:rPr>
      </w:pPr>
      <w:r w:rsidDel="00000000" w:rsidR="00000000" w:rsidRPr="00000000">
        <w:rPr>
          <w:rtl w:val="0"/>
        </w:rPr>
      </w:r>
    </w:p>
    <w:tbl>
      <w:tblPr>
        <w:tblStyle w:val="Table1"/>
        <w:tblW w:w="101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1470"/>
        <w:gridCol w:w="6900"/>
        <w:tblGridChange w:id="0">
          <w:tblGrid>
            <w:gridCol w:w="1815"/>
            <w:gridCol w:w="1470"/>
            <w:gridCol w:w="69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02">
            <w:pPr>
              <w:spacing w:after="120" w:lineRule="auto"/>
              <w:ind w:right="79"/>
              <w:jc w:val="center"/>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03">
            <w:pPr>
              <w:spacing w:after="120" w:lineRule="auto"/>
              <w:ind w:right="79"/>
              <w:jc w:val="cente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04">
            <w:pPr>
              <w:spacing w:after="120" w:lineRule="auto"/>
              <w:ind w:right="79"/>
              <w:jc w:val="center"/>
              <w:rPr>
                <w:b w:val="1"/>
                <w:bCs w:val="1"/>
              </w:rPr>
            </w:pPr>
            <w:r w:rsidDel="00000000" w:rsidR="00000000" w:rsidRPr="00000000">
              <w:rPr>
                <w:b w:val="1"/>
                <w:bCs w:val="1"/>
                <w:rtl w:val="0"/>
              </w:rPr>
              <w:t xml:space="preserve">Objet de la modification</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spacing w:after="120" w:lineRule="auto"/>
              <w:ind w:right="79"/>
              <w:jc w:val="center"/>
              <w:rPr>
                <w:b w:val="1"/>
                <w:bCs w:val="1"/>
              </w:rPr>
            </w:pPr>
            <w:r w:rsidDel="00000000" w:rsidR="00000000" w:rsidRPr="00000000">
              <w:rPr>
                <w:b w:val="1"/>
                <w:bCs w:val="1"/>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spacing w:after="120" w:lineRule="auto"/>
              <w:ind w:right="79"/>
              <w:jc w:val="center"/>
              <w:rPr/>
            </w:pPr>
            <w:r w:rsidDel="00000000" w:rsidR="00000000" w:rsidRPr="00000000">
              <w:rPr>
                <w:rtl w:val="0"/>
              </w:rPr>
              <w:t xml:space="preserve">08/02/2023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spacing w:after="120" w:lineRule="auto"/>
              <w:ind w:right="79"/>
              <w:jc w:val="center"/>
              <w:rPr/>
            </w:pPr>
            <w:r w:rsidDel="00000000" w:rsidR="00000000" w:rsidRPr="00000000">
              <w:rPr>
                <w:rtl w:val="0"/>
              </w:rPr>
              <w:t xml:space="preserve">Création</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spacing w:after="120" w:lineRule="auto"/>
              <w:ind w:right="79"/>
              <w:jc w:val="center"/>
              <w:rPr>
                <w:b w:val="1"/>
                <w:bCs w:val="1"/>
              </w:rPr>
            </w:pPr>
            <w:r w:rsidDel="00000000" w:rsidR="00000000" w:rsidRPr="00000000">
              <w:rPr>
                <w:b w:val="1"/>
                <w:bCs w:val="1"/>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spacing w:after="120" w:lineRule="auto"/>
              <w:ind w:right="79"/>
              <w:jc w:val="center"/>
              <w:rPr/>
            </w:pPr>
            <w:r w:rsidDel="00000000" w:rsidR="00000000" w:rsidRPr="00000000">
              <w:rPr>
                <w:rtl w:val="0"/>
              </w:rPr>
              <w:t xml:space="preserve">18/03/2025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after="120" w:lineRule="auto"/>
              <w:ind w:right="79"/>
              <w:jc w:val="center"/>
              <w:rPr/>
            </w:pPr>
            <w:r w:rsidDel="00000000" w:rsidR="00000000" w:rsidRPr="00000000">
              <w:rPr>
                <w:rtl w:val="0"/>
              </w:rPr>
              <w:t xml:space="preserve">Mise à jour et correction </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120" w:lineRule="auto"/>
              <w:ind w:right="79"/>
              <w:jc w:val="center"/>
              <w:rPr>
                <w:b w:val="1"/>
                <w:bCs w:val="1"/>
              </w:rPr>
            </w:pPr>
            <w:r w:rsidDel="00000000" w:rsidR="00000000" w:rsidRPr="00000000">
              <w:rPr>
                <w:b w:val="1"/>
                <w:bCs w:val="1"/>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120" w:lineRule="auto"/>
              <w:ind w:right="79"/>
              <w:rPr/>
            </w:pPr>
            <w:r w:rsidDel="00000000" w:rsidR="00000000" w:rsidRPr="00000000">
              <w:rPr>
                <w:rtl w:val="0"/>
              </w:rPr>
              <w:t xml:space="preserve">13/05/2025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120" w:lineRule="auto"/>
              <w:ind w:right="79"/>
              <w:jc w:val="center"/>
              <w:rPr/>
            </w:pPr>
            <w:r w:rsidDel="00000000" w:rsidR="00000000" w:rsidRPr="00000000">
              <w:rPr>
                <w:rtl w:val="0"/>
              </w:rPr>
              <w:t xml:space="preserve">Mise à jour</w:t>
            </w:r>
          </w:p>
        </w:tc>
      </w:tr>
    </w:tbl>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7665"/>
        <w:tblGridChange w:id="0">
          <w:tblGrid>
            <w:gridCol w:w="2535"/>
            <w:gridCol w:w="7665"/>
          </w:tblGrid>
        </w:tblGridChange>
      </w:tblGrid>
      <w:tr>
        <w:trPr>
          <w:cantSplit w:val="0"/>
          <w:trHeight w:val="376"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0F">
            <w:pPr>
              <w:rPr>
                <w:b w:val="1"/>
                <w:bCs w:val="1"/>
                <w:color w:val="000000"/>
              </w:rPr>
            </w:pPr>
            <w:r w:rsidDel="00000000" w:rsidR="00000000" w:rsidRPr="00000000">
              <w:rPr>
                <w:b w:val="1"/>
                <w:bCs w:val="1"/>
                <w:color w:val="000000"/>
                <w:sz w:val="22"/>
                <w:szCs w:val="22"/>
                <w:rtl w:val="0"/>
              </w:rPr>
              <w:t xml:space="preserve">  Titre</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0">
            <w:pPr>
              <w:jc w:val="both"/>
              <w:rPr>
                <w:color w:val="000000"/>
              </w:rPr>
            </w:pPr>
            <w:r w:rsidDel="00000000" w:rsidR="00000000" w:rsidRPr="00000000">
              <w:rPr>
                <w:color w:val="000000"/>
                <w:rtl w:val="0"/>
              </w:rPr>
              <w:t xml:space="preserve">Chef service </w:t>
            </w:r>
            <w:r w:rsidDel="00000000" w:rsidR="00000000" w:rsidRPr="00000000">
              <w:rPr>
                <w:rtl w:val="0"/>
              </w:rPr>
              <w:t xml:space="preserve">technique et Infrastructure</w:t>
            </w:r>
            <w:r w:rsidDel="00000000" w:rsidR="00000000" w:rsidRPr="00000000">
              <w:rPr>
                <w:rtl w:val="0"/>
              </w:rPr>
            </w:r>
          </w:p>
        </w:tc>
      </w:tr>
      <w:tr>
        <w:trPr>
          <w:cantSplit w:val="0"/>
          <w:trHeight w:val="273"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1">
            <w:pPr>
              <w:ind w:left="142" w:right="-1160" w:firstLine="0"/>
              <w:rPr>
                <w:b w:val="1"/>
                <w:bCs w:val="1"/>
                <w:color w:val="000000"/>
                <w:sz w:val="22"/>
                <w:szCs w:val="22"/>
              </w:rPr>
            </w:pPr>
            <w:r w:rsidDel="00000000" w:rsidR="00000000" w:rsidRPr="00000000">
              <w:rPr>
                <w:b w:val="1"/>
                <w:bCs w:val="1"/>
                <w:color w:val="000000"/>
                <w:sz w:val="22"/>
                <w:szCs w:val="22"/>
                <w:rtl w:val="0"/>
              </w:rPr>
              <w:t xml:space="preserve">Relations fonctionnelles</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2">
            <w:pPr>
              <w:ind w:right="-1160"/>
              <w:jc w:val="both"/>
              <w:rPr>
                <w:color w:val="000000"/>
              </w:rPr>
            </w:pPr>
            <w:r w:rsidDel="00000000" w:rsidR="00000000" w:rsidRPr="00000000">
              <w:rPr>
                <w:color w:val="000000"/>
                <w:rtl w:val="0"/>
              </w:rPr>
              <w:t xml:space="preserve">Tous les services + enseignants + Etudiants</w:t>
            </w:r>
          </w:p>
        </w:tc>
      </w:tr>
      <w:tr>
        <w:trPr>
          <w:cantSplit w:val="0"/>
          <w:trHeight w:val="12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3">
            <w:pPr>
              <w:ind w:left="142" w:right="-1160" w:firstLine="0"/>
              <w:rPr>
                <w:b w:val="1"/>
                <w:bCs w:val="1"/>
                <w:color w:val="000000"/>
                <w:sz w:val="22"/>
                <w:szCs w:val="22"/>
              </w:rPr>
            </w:pPr>
            <w:r w:rsidDel="00000000" w:rsidR="00000000" w:rsidRPr="00000000">
              <w:rPr>
                <w:b w:val="1"/>
                <w:bCs w:val="1"/>
                <w:color w:val="000000"/>
                <w:sz w:val="22"/>
                <w:szCs w:val="22"/>
                <w:rtl w:val="0"/>
              </w:rPr>
              <w:t xml:space="preserve">Relations externes</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4">
            <w:pPr>
              <w:ind w:right="-1160"/>
              <w:jc w:val="both"/>
              <w:rPr>
                <w:color w:val="000000"/>
              </w:rPr>
            </w:pPr>
            <w:r w:rsidDel="00000000" w:rsidR="00000000" w:rsidRPr="00000000">
              <w:rPr>
                <w:color w:val="000000"/>
                <w:rtl w:val="0"/>
              </w:rPr>
              <w:t xml:space="preserve">-</w:t>
            </w:r>
          </w:p>
        </w:tc>
      </w:tr>
      <w:tr>
        <w:trPr>
          <w:cantSplit w:val="0"/>
          <w:trHeight w:val="12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ind w:left="142" w:right="-1160" w:firstLine="0"/>
              <w:rPr>
                <w:b w:val="1"/>
                <w:bCs w:val="1"/>
                <w:color w:val="000000"/>
                <w:sz w:val="22"/>
                <w:szCs w:val="22"/>
              </w:rPr>
            </w:pPr>
            <w:r w:rsidDel="00000000" w:rsidR="00000000" w:rsidRPr="00000000">
              <w:rPr>
                <w:b w:val="1"/>
                <w:bCs w:val="1"/>
                <w:color w:val="000000"/>
                <w:sz w:val="22"/>
                <w:szCs w:val="22"/>
                <w:rtl w:val="0"/>
              </w:rPr>
              <w:t xml:space="preserve">Supérieur hiérarchique</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6">
            <w:pPr>
              <w:ind w:right="-1160"/>
              <w:jc w:val="both"/>
              <w:rPr>
                <w:color w:val="000000"/>
              </w:rPr>
            </w:pPr>
            <w:r w:rsidDel="00000000" w:rsidR="00000000" w:rsidRPr="00000000">
              <w:rPr>
                <w:color w:val="000000"/>
                <w:rtl w:val="0"/>
              </w:rPr>
              <w:t xml:space="preserve">Secrétaire Général  </w:t>
            </w:r>
          </w:p>
        </w:tc>
      </w:tr>
      <w:tr>
        <w:trPr>
          <w:cantSplit w:val="0"/>
          <w:trHeight w:val="129" w:hRule="atLeast"/>
          <w:tblHeader w:val="0"/>
        </w:trPr>
        <w:tc>
          <w:tcPr>
            <w:tcBorders>
              <w:top w:color="000000" w:space="0" w:sz="4" w:val="single"/>
              <w:right w:color="000000" w:space="0" w:sz="4" w:val="single"/>
            </w:tcBorders>
          </w:tcPr>
          <w:p w:rsidR="00000000" w:rsidDel="00000000" w:rsidP="00000000" w:rsidRDefault="00000000" w:rsidRPr="00000000" w14:paraId="00000017">
            <w:pPr>
              <w:ind w:left="142" w:right="-1160" w:firstLine="0"/>
              <w:rPr>
                <w:b w:val="1"/>
                <w:bCs w:val="1"/>
                <w:color w:val="000000"/>
                <w:sz w:val="22"/>
                <w:szCs w:val="22"/>
              </w:rPr>
            </w:pPr>
            <w:r w:rsidDel="00000000" w:rsidR="00000000" w:rsidRPr="00000000">
              <w:rPr>
                <w:b w:val="1"/>
                <w:bCs w:val="1"/>
                <w:color w:val="000000"/>
                <w:sz w:val="22"/>
                <w:szCs w:val="22"/>
                <w:rtl w:val="0"/>
              </w:rPr>
              <w:t xml:space="preserve">Il est remplacé par</w:t>
            </w:r>
          </w:p>
        </w:tc>
        <w:tc>
          <w:tcPr>
            <w:tcBorders>
              <w:top w:color="000000" w:space="0" w:sz="4" w:val="single"/>
              <w:left w:color="000000" w:space="0" w:sz="4" w:val="single"/>
            </w:tcBorders>
            <w:vAlign w:val="center"/>
          </w:tcPr>
          <w:p w:rsidR="00000000" w:rsidDel="00000000" w:rsidP="00000000" w:rsidRDefault="00000000" w:rsidRPr="00000000" w14:paraId="00000018">
            <w:pPr>
              <w:ind w:right="-1160"/>
              <w:jc w:val="both"/>
              <w:rPr>
                <w:color w:val="000000"/>
              </w:rPr>
            </w:pPr>
            <w:r w:rsidDel="00000000" w:rsidR="00000000" w:rsidRPr="00000000">
              <w:rPr>
                <w:color w:val="000000"/>
                <w:rtl w:val="0"/>
              </w:rPr>
              <w:t xml:space="preserve">Yassine Oudni (Assistant service technique)</w:t>
            </w:r>
          </w:p>
        </w:tc>
      </w:tr>
    </w:tbl>
    <w:p w:rsidR="00000000" w:rsidDel="00000000" w:rsidP="00000000" w:rsidRDefault="00000000" w:rsidRPr="00000000" w14:paraId="00000019">
      <w:pPr>
        <w:rPr>
          <w:rFonts w:ascii="Tahoma" w:cs="Tahoma" w:eastAsia="Tahoma" w:hAnsi="Tahoma"/>
          <w:color w:val="000000"/>
          <w:sz w:val="22"/>
          <w:szCs w:val="22"/>
        </w:rPr>
      </w:pPr>
      <w:r w:rsidDel="00000000" w:rsidR="00000000" w:rsidRPr="00000000">
        <w:rPr>
          <w:rtl w:val="0"/>
        </w:rPr>
      </w:r>
    </w:p>
    <w:tbl>
      <w:tblPr>
        <w:tblStyle w:val="Table3"/>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15"/>
        <w:tblGridChange w:id="0">
          <w:tblGrid>
            <w:gridCol w:w="10215"/>
          </w:tblGrid>
        </w:tblGridChange>
      </w:tblGrid>
      <w:tr>
        <w:trPr>
          <w:cantSplit w:val="0"/>
          <w:trHeight w:val="737" w:hRule="atLeast"/>
          <w:tblHeader w:val="0"/>
        </w:trPr>
        <w:tc>
          <w:tcPr/>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color w:val="000000"/>
                <w:sz w:val="22"/>
                <w:szCs w:val="22"/>
                <w:u w:val="single"/>
                <w:rtl w:val="0"/>
              </w:rPr>
              <w:t xml:space="preserve">TÂCHES ET RESPONSABILITÉS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Manager l’équipe technique (Assistant </w:t>
            </w:r>
            <w:r w:rsidDel="00000000" w:rsidR="00000000" w:rsidRPr="00000000">
              <w:rPr>
                <w:color w:val="000000"/>
                <w:rtl w:val="0"/>
              </w:rPr>
              <w:t xml:space="preserve">service </w:t>
            </w:r>
            <w:r w:rsidDel="00000000" w:rsidR="00000000" w:rsidRPr="00000000">
              <w:rPr>
                <w:rtl w:val="0"/>
              </w:rPr>
              <w:t xml:space="preserve">technique).</w:t>
            </w:r>
          </w:p>
          <w:p w:rsidR="00000000" w:rsidDel="00000000" w:rsidP="00000000" w:rsidRDefault="00000000" w:rsidRPr="00000000" w14:paraId="0000001D">
            <w:pPr>
              <w:numPr>
                <w:ilvl w:val="0"/>
                <w:numId w:val="1"/>
              </w:numPr>
              <w:ind w:left="720" w:hanging="360"/>
              <w:jc w:val="both"/>
              <w:rPr/>
            </w:pPr>
            <w:r w:rsidDel="00000000" w:rsidR="00000000" w:rsidRPr="00000000">
              <w:rPr>
                <w:rtl w:val="0"/>
              </w:rPr>
              <w:t xml:space="preserve">Participer aux comités d’infrastructure et d’achats concernant les solutions et équipements informatiques (spécification des besoins, rédaction des consultations, des cahiers des charges, des contrats de maintenance et de prestations de services)</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Planifier, organiser et coordonner les interventions techniques (électricité, climatisation, maintenance informatique, sécurité des données, serveurs, réseau, caméras de surveillance etc.).</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Veiller au bon fonctionnement des équipements et installations techniques de l’établissement.</w:t>
            </w:r>
          </w:p>
          <w:p w:rsidR="00000000" w:rsidDel="00000000" w:rsidP="00000000" w:rsidRDefault="00000000" w:rsidRPr="00000000" w14:paraId="00000020">
            <w:pPr>
              <w:numPr>
                <w:ilvl w:val="0"/>
                <w:numId w:val="3"/>
              </w:numPr>
              <w:ind w:left="720" w:hanging="360"/>
              <w:jc w:val="both"/>
              <w:rPr/>
            </w:pPr>
            <w:r w:rsidDel="00000000" w:rsidR="00000000" w:rsidRPr="00000000">
              <w:rPr>
                <w:rtl w:val="0"/>
              </w:rPr>
              <w:t xml:space="preserve">Assurer la mise à jour et l’évolution des systèmes informatiques et techniques, </w:t>
            </w:r>
          </w:p>
          <w:p w:rsidR="00000000" w:rsidDel="00000000" w:rsidP="00000000" w:rsidRDefault="00000000" w:rsidRPr="00000000" w14:paraId="00000021">
            <w:pPr>
              <w:numPr>
                <w:ilvl w:val="0"/>
                <w:numId w:val="3"/>
              </w:numPr>
              <w:ind w:left="720" w:hanging="360"/>
              <w:jc w:val="both"/>
              <w:rPr/>
            </w:pPr>
            <w:r w:rsidDel="00000000" w:rsidR="00000000" w:rsidRPr="00000000">
              <w:rPr>
                <w:rtl w:val="0"/>
              </w:rPr>
              <w:t xml:space="preserve">Assurer la disponibilité et la performance de l’infrastructure réseau, </w:t>
            </w:r>
          </w:p>
          <w:p w:rsidR="00000000" w:rsidDel="00000000" w:rsidP="00000000" w:rsidRDefault="00000000" w:rsidRPr="00000000" w14:paraId="00000022">
            <w:pPr>
              <w:numPr>
                <w:ilvl w:val="0"/>
                <w:numId w:val="3"/>
              </w:numPr>
              <w:ind w:left="720" w:hanging="360"/>
              <w:jc w:val="both"/>
              <w:rPr/>
            </w:pPr>
            <w:r w:rsidDel="00000000" w:rsidR="00000000" w:rsidRPr="00000000">
              <w:rPr>
                <w:rtl w:val="0"/>
              </w:rPr>
              <w:t xml:space="preserve">Créer et administrer les comptes institutionnels du personnel, </w:t>
            </w:r>
          </w:p>
          <w:p w:rsidR="00000000" w:rsidDel="00000000" w:rsidP="00000000" w:rsidRDefault="00000000" w:rsidRPr="00000000" w14:paraId="00000023">
            <w:pPr>
              <w:numPr>
                <w:ilvl w:val="0"/>
                <w:numId w:val="3"/>
              </w:numPr>
              <w:ind w:left="720" w:hanging="360"/>
              <w:jc w:val="both"/>
              <w:rPr/>
            </w:pPr>
            <w:r w:rsidDel="00000000" w:rsidR="00000000" w:rsidRPr="00000000">
              <w:rPr>
                <w:rtl w:val="0"/>
              </w:rPr>
              <w:t xml:space="preserve">Assurer les sauvegardes et la continuité des services, </w:t>
            </w:r>
          </w:p>
          <w:p w:rsidR="00000000" w:rsidDel="00000000" w:rsidP="00000000" w:rsidRDefault="00000000" w:rsidRPr="00000000" w14:paraId="00000024">
            <w:pPr>
              <w:numPr>
                <w:ilvl w:val="0"/>
                <w:numId w:val="1"/>
              </w:numPr>
              <w:ind w:left="720" w:hanging="360"/>
              <w:jc w:val="both"/>
              <w:rPr/>
            </w:pPr>
            <w:r w:rsidDel="00000000" w:rsidR="00000000" w:rsidRPr="00000000">
              <w:rPr>
                <w:rtl w:val="0"/>
              </w:rPr>
              <w:t xml:space="preserve">Administration du site web de l’institut,</w:t>
            </w:r>
          </w:p>
          <w:p w:rsidR="00000000" w:rsidDel="00000000" w:rsidP="00000000" w:rsidRDefault="00000000" w:rsidRPr="00000000" w14:paraId="00000025">
            <w:pPr>
              <w:numPr>
                <w:ilvl w:val="0"/>
                <w:numId w:val="1"/>
              </w:numPr>
              <w:ind w:left="720" w:hanging="360"/>
              <w:jc w:val="both"/>
              <w:rPr/>
            </w:pPr>
            <w:r w:rsidDel="00000000" w:rsidR="00000000" w:rsidRPr="00000000">
              <w:rPr>
                <w:rtl w:val="0"/>
              </w:rPr>
              <w:t xml:space="preserve">Suivi et traitement des réclamations techniques,</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Garantir l’application des normes de sécurité et d’hygiène dans tous les bâtiments.</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Intervenir rapidement en cas de réclamation, panne, urgence technique ou sinistre.</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Participation active dans la mise en place et le maintien du dispositif qualité (accueil, prestation)</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Amélioration continue de la qualité de la prestation</w:t>
            </w:r>
          </w:p>
          <w:p w:rsidR="00000000" w:rsidDel="00000000" w:rsidP="00000000" w:rsidRDefault="00000000" w:rsidRPr="00000000" w14:paraId="0000002A">
            <w:pPr>
              <w:ind w:left="720" w:firstLine="0"/>
              <w:rPr/>
            </w:pPr>
            <w:r w:rsidDel="00000000" w:rsidR="00000000" w:rsidRPr="00000000">
              <w:rPr>
                <w:rtl w:val="0"/>
              </w:rPr>
            </w:r>
          </w:p>
        </w:tc>
      </w:tr>
    </w:tbl>
    <w:p w:rsidR="00000000" w:rsidDel="00000000" w:rsidP="00000000" w:rsidRDefault="00000000" w:rsidRPr="00000000" w14:paraId="0000002B">
      <w:pPr>
        <w:rPr>
          <w:rFonts w:ascii="Tahoma" w:cs="Tahoma" w:eastAsia="Tahoma" w:hAnsi="Tahoma"/>
          <w:sz w:val="22"/>
          <w:szCs w:val="22"/>
        </w:rPr>
      </w:pPr>
      <w:r w:rsidDel="00000000" w:rsidR="00000000" w:rsidRPr="00000000">
        <w:rPr>
          <w:rtl w:val="0"/>
        </w:rPr>
      </w:r>
    </w:p>
    <w:tbl>
      <w:tblPr>
        <w:tblStyle w:val="Table4"/>
        <w:tblW w:w="10215.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15"/>
        <w:tblGridChange w:id="0">
          <w:tblGrid>
            <w:gridCol w:w="10215"/>
          </w:tblGrid>
        </w:tblGridChange>
      </w:tblGrid>
      <w:tr>
        <w:trPr>
          <w:cantSplit w:val="0"/>
          <w:trHeight w:val="2026" w:hRule="atLeast"/>
          <w:tblHeader w:val="0"/>
        </w:trPr>
        <w:tc>
          <w:tcPr/>
          <w:p w:rsidR="00000000" w:rsidDel="00000000" w:rsidP="00000000" w:rsidRDefault="00000000" w:rsidRPr="00000000" w14:paraId="0000002C">
            <w:pPr>
              <w:rPr>
                <w:b w:val="1"/>
                <w:bCs w:val="1"/>
                <w:sz w:val="22"/>
                <w:szCs w:val="22"/>
                <w:u w:val="single"/>
              </w:rPr>
            </w:pPr>
            <w:r w:rsidDel="00000000" w:rsidR="00000000" w:rsidRPr="00000000">
              <w:rPr>
                <w:b w:val="1"/>
                <w:bCs w:val="1"/>
                <w:sz w:val="22"/>
                <w:szCs w:val="22"/>
                <w:u w:val="single"/>
                <w:rtl w:val="0"/>
              </w:rPr>
              <w:t xml:space="preserve">QUALIFICATIONS REQUISES :</w:t>
            </w:r>
          </w:p>
          <w:p w:rsidR="00000000" w:rsidDel="00000000" w:rsidP="00000000" w:rsidRDefault="00000000" w:rsidRPr="00000000" w14:paraId="0000002D">
            <w:pPr>
              <w:numPr>
                <w:ilvl w:val="0"/>
                <w:numId w:val="2"/>
              </w:numPr>
              <w:ind w:left="720" w:hanging="360"/>
              <w:rPr>
                <w:rFonts w:ascii="Noto Sans Symbols" w:cs="Noto Sans Symbols" w:eastAsia="Noto Sans Symbols" w:hAnsi="Noto Sans Symbols"/>
              </w:rPr>
            </w:pPr>
            <w:r w:rsidDel="00000000" w:rsidR="00000000" w:rsidRPr="00000000">
              <w:rPr>
                <w:b w:val="1"/>
                <w:bCs w:val="1"/>
                <w:rtl w:val="0"/>
              </w:rPr>
              <w:t xml:space="preserve">Formation Initiale et Professionnelle :</w:t>
            </w:r>
            <w:r w:rsidDel="00000000" w:rsidR="00000000" w:rsidRPr="00000000">
              <w:rPr>
                <w:rtl w:val="0"/>
              </w:rPr>
              <w:t xml:space="preserve"> </w:t>
            </w:r>
            <w:r w:rsidDel="00000000" w:rsidR="00000000" w:rsidRPr="00000000">
              <w:rPr>
                <w:sz w:val="22"/>
                <w:szCs w:val="22"/>
                <w:rtl w:val="0"/>
              </w:rPr>
              <w:t xml:space="preserve">Ingénieur en informatique </w:t>
            </w:r>
            <w:r w:rsidDel="00000000" w:rsidR="00000000" w:rsidRPr="00000000">
              <w:rPr>
                <w:rtl w:val="0"/>
              </w:rPr>
            </w:r>
          </w:p>
          <w:p w:rsidR="00000000" w:rsidDel="00000000" w:rsidP="00000000" w:rsidRDefault="00000000" w:rsidRPr="00000000" w14:paraId="0000002E">
            <w:pPr>
              <w:numPr>
                <w:ilvl w:val="0"/>
                <w:numId w:val="2"/>
              </w:numPr>
              <w:ind w:left="720" w:hanging="360"/>
              <w:rPr>
                <w:b w:val="1"/>
                <w:bCs w:val="1"/>
              </w:rPr>
            </w:pPr>
            <w:r w:rsidDel="00000000" w:rsidR="00000000" w:rsidRPr="00000000">
              <w:rPr>
                <w:b w:val="1"/>
                <w:bCs w:val="1"/>
                <w:rtl w:val="0"/>
              </w:rPr>
              <w:t xml:space="preserve">Expérience et Savoir-faire :</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5"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Bonne expérience dans la gestion technique.</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Maîtrise des systèmes de maintenance des équipements.</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Compétences en planification.</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Connaissance des normes de sécurité, d’hygiène et d’accessibilité.</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Réactivité.</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Aptitude à collaborer.</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Maîtrise des outils de gestion technique (GMAO, tableaux de bord, rapports).</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Rigueur.</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2"/>
                <w:tab w:val="left" w:leader="none" w:pos="843"/>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w:t>
            </w:r>
          </w:p>
          <w:p w:rsidR="00000000" w:rsidDel="00000000" w:rsidP="00000000" w:rsidRDefault="00000000" w:rsidRPr="00000000" w14:paraId="00000038">
            <w:pPr>
              <w:widowControl w:val="0"/>
              <w:numPr>
                <w:ilvl w:val="0"/>
                <w:numId w:val="4"/>
              </w:numPr>
              <w:tabs>
                <w:tab w:val="left" w:leader="none" w:pos="842"/>
                <w:tab w:val="left" w:leader="none" w:pos="843"/>
              </w:tabs>
              <w:ind w:left="1440" w:hanging="360"/>
            </w:pPr>
            <w:r w:rsidDel="00000000" w:rsidR="00000000" w:rsidRPr="00000000">
              <w:rPr>
                <w:rtl w:val="0"/>
              </w:rPr>
              <w:t xml:space="preserve">Connaissance de la prise en charge des apprenants à besoins spécifiques (handicap, difficultés d’apprentissage, situations particulières).</w:t>
            </w:r>
          </w:p>
        </w:tc>
      </w:tr>
    </w:tbl>
    <w:p w:rsidR="00000000" w:rsidDel="00000000" w:rsidP="00000000" w:rsidRDefault="00000000" w:rsidRPr="00000000" w14:paraId="00000039">
      <w:pPr>
        <w:tabs>
          <w:tab w:val="left" w:leader="none" w:pos="1830"/>
        </w:tabs>
        <w:rPr/>
      </w:pPr>
      <w:r w:rsidDel="00000000" w:rsidR="00000000" w:rsidRPr="00000000">
        <w:rPr>
          <w:rtl w:val="0"/>
        </w:rPr>
      </w:r>
    </w:p>
    <w:p w:rsidR="00000000" w:rsidDel="00000000" w:rsidP="00000000" w:rsidRDefault="00000000" w:rsidRPr="00000000" w14:paraId="0000003A">
      <w:pPr>
        <w:tabs>
          <w:tab w:val="left" w:leader="none" w:pos="1830"/>
        </w:tabs>
        <w:rPr>
          <w:b w:val="1"/>
          <w:bCs w:val="1"/>
        </w:rPr>
      </w:pPr>
      <w:r w:rsidDel="00000000" w:rsidR="00000000" w:rsidRPr="00000000">
        <w:rPr>
          <w:rtl w:val="0"/>
        </w:rPr>
      </w:r>
    </w:p>
    <w:sectPr>
      <w:headerReference r:id="rId7" w:type="default"/>
      <w:pgSz w:h="16838" w:w="11906" w:orient="portrait"/>
      <w:pgMar w:bottom="851" w:top="568" w:left="1417" w:right="141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5"/>
      <w:tblW w:w="10416.0" w:type="dxa"/>
      <w:jc w:val="center"/>
      <w:tblBorders>
        <w:top w:color="000000" w:space="0" w:sz="4" w:val="single"/>
        <w:left w:color="000000" w:space="0" w:sz="4" w:val="single"/>
        <w:bottom w:color="000000" w:space="0" w:sz="4" w:val="single"/>
        <w:right w:color="000000" w:space="0" w:sz="4" w:val="single"/>
        <w:insideH w:color="000000" w:space="0" w:sz="6" w:val="single"/>
        <w:insideV w:color="000000" w:space="0" w:sz="4" w:val="single"/>
      </w:tblBorders>
      <w:tblLayout w:type="fixed"/>
      <w:tblLook w:val="0400"/>
    </w:tblPr>
    <w:tblGrid>
      <w:gridCol w:w="1828"/>
      <w:gridCol w:w="6662"/>
      <w:gridCol w:w="1926"/>
      <w:tblGridChange w:id="0">
        <w:tblGrid>
          <w:gridCol w:w="1828"/>
          <w:gridCol w:w="6662"/>
          <w:gridCol w:w="1926"/>
        </w:tblGrid>
      </w:tblGridChange>
    </w:tblGrid>
    <w:tr>
      <w:trPr>
        <w:cantSplit w:val="0"/>
        <w:trHeight w:val="978" w:hRule="atLeast"/>
        <w:tblHeader w:val="0"/>
      </w:trPr>
      <w:tc>
        <w:tcPr>
          <w:vAlign w:val="center"/>
        </w:tcPr>
        <w:p w:rsidR="00000000" w:rsidDel="00000000" w:rsidP="00000000" w:rsidRDefault="00000000" w:rsidRPr="00000000" w14:paraId="0000003C">
          <w:pPr>
            <w:jc w:val="center"/>
            <w:rPr>
              <w:color w:val="000000"/>
            </w:rPr>
          </w:pPr>
          <w:r w:rsidDel="00000000" w:rsidR="00000000" w:rsidRPr="00000000">
            <w:rPr>
              <w:rFonts w:ascii="Aptos" w:cs="Aptos" w:eastAsia="Aptos" w:hAnsi="Aptos"/>
            </w:rPr>
            <w:drawing>
              <wp:inline distB="0" distT="0" distL="0" distR="0">
                <wp:extent cx="1066800" cy="368300"/>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6800" cy="3683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536"/>
              <w:tab w:val="right" w:leader="none" w:pos="9072"/>
            </w:tabs>
            <w:jc w:val="center"/>
            <w:rPr>
              <w:b w:val="1"/>
              <w:bCs w:val="1"/>
              <w:color w:val="000000"/>
              <w:sz w:val="36"/>
              <w:szCs w:val="36"/>
            </w:rPr>
          </w:pPr>
          <w:r w:rsidDel="00000000" w:rsidR="00000000" w:rsidRPr="00000000">
            <w:rPr>
              <w:b w:val="1"/>
              <w:bCs w:val="1"/>
              <w:color w:val="000000"/>
              <w:sz w:val="36"/>
              <w:szCs w:val="36"/>
              <w:rtl w:val="0"/>
            </w:rPr>
            <w:t xml:space="preserve">FICHE </w:t>
          </w:r>
          <w:r w:rsidDel="00000000" w:rsidR="00000000" w:rsidRPr="00000000">
            <w:rPr>
              <w:b w:val="1"/>
              <w:bCs w:val="1"/>
              <w:sz w:val="36"/>
              <w:szCs w:val="36"/>
              <w:rtl w:val="0"/>
            </w:rPr>
            <w:t xml:space="preserve">DE POSTE</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536"/>
              <w:tab w:val="right" w:leader="none" w:pos="9072"/>
            </w:tabs>
            <w:jc w:val="center"/>
            <w:rPr>
              <w:b w:val="1"/>
              <w:bCs w:val="1"/>
              <w:color w:val="000000"/>
              <w:sz w:val="36"/>
              <w:szCs w:val="36"/>
            </w:rPr>
          </w:pPr>
          <w:r w:rsidDel="00000000" w:rsidR="00000000" w:rsidRPr="00000000">
            <w:rPr>
              <w:b w:val="1"/>
              <w:bCs w:val="1"/>
              <w:color w:val="000000"/>
              <w:sz w:val="36"/>
              <w:szCs w:val="36"/>
              <w:rtl w:val="0"/>
            </w:rPr>
            <w:t xml:space="preserve">CHEF SERVICE TECHNIQUE </w:t>
          </w:r>
          <w:r w:rsidDel="00000000" w:rsidR="00000000" w:rsidRPr="00000000">
            <w:rPr>
              <w:b w:val="1"/>
              <w:bCs w:val="1"/>
              <w:sz w:val="36"/>
              <w:szCs w:val="36"/>
              <w:rtl w:val="0"/>
            </w:rPr>
            <w:t xml:space="preserve">ET INFRASTRUCTURE</w:t>
          </w:r>
          <w:r w:rsidDel="00000000" w:rsidR="00000000" w:rsidRPr="00000000">
            <w:rPr>
              <w:rtl w:val="0"/>
            </w:rPr>
          </w:r>
        </w:p>
      </w:tc>
      <w:tc>
        <w:tcP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536"/>
              <w:tab w:val="right" w:leader="none" w:pos="9072"/>
            </w:tabs>
            <w:spacing w:line="360" w:lineRule="auto"/>
            <w:jc w:val="center"/>
            <w:rPr>
              <w:b w:val="1"/>
              <w:bCs w:val="1"/>
              <w:color w:val="000000"/>
            </w:rPr>
          </w:pPr>
          <w:r w:rsidDel="00000000" w:rsidR="00000000" w:rsidRPr="00000000">
            <w:rPr>
              <w:b w:val="1"/>
              <w:bCs w:val="1"/>
              <w:color w:val="000000"/>
              <w:rtl w:val="0"/>
            </w:rPr>
            <w:t xml:space="preserve">Date : </w:t>
          </w:r>
          <w:r w:rsidDel="00000000" w:rsidR="00000000" w:rsidRPr="00000000">
            <w:rPr>
              <w:b w:val="1"/>
              <w:bCs w:val="1"/>
              <w:rtl w:val="0"/>
            </w:rPr>
            <w:t xml:space="preserve">13</w:t>
          </w:r>
          <w:r w:rsidDel="00000000" w:rsidR="00000000" w:rsidRPr="00000000">
            <w:rPr>
              <w:b w:val="1"/>
              <w:bCs w:val="1"/>
              <w:color w:val="000000"/>
              <w:rtl w:val="0"/>
            </w:rPr>
            <w:t xml:space="preserve">/0</w:t>
          </w:r>
          <w:r w:rsidDel="00000000" w:rsidR="00000000" w:rsidRPr="00000000">
            <w:rPr>
              <w:b w:val="1"/>
              <w:bCs w:val="1"/>
              <w:rtl w:val="0"/>
            </w:rPr>
            <w:t xml:space="preserve">5</w:t>
          </w:r>
          <w:r w:rsidDel="00000000" w:rsidR="00000000" w:rsidRPr="00000000">
            <w:rPr>
              <w:b w:val="1"/>
              <w:bCs w:val="1"/>
              <w:color w:val="000000"/>
              <w:rtl w:val="0"/>
            </w:rPr>
            <w:t xml:space="preserve">/2025</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536"/>
              <w:tab w:val="right" w:leader="none" w:pos="9072"/>
            </w:tabs>
            <w:spacing w:line="360" w:lineRule="auto"/>
            <w:jc w:val="center"/>
            <w:rPr>
              <w:b w:val="1"/>
              <w:bCs w:val="1"/>
              <w:color w:val="000000"/>
              <w:highlight w:val="yellow"/>
            </w:rPr>
          </w:pPr>
          <w:r w:rsidDel="00000000" w:rsidR="00000000" w:rsidRPr="00000000">
            <w:rPr>
              <w:b w:val="1"/>
              <w:bCs w:val="1"/>
              <w:color w:val="000000"/>
              <w:highlight w:val="yellow"/>
              <w:rtl w:val="0"/>
            </w:rPr>
            <w:t xml:space="preserve">IND-PGV-029</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536"/>
              <w:tab w:val="right" w:leader="none" w:pos="9072"/>
            </w:tabs>
            <w:jc w:val="center"/>
            <w:rPr>
              <w:b w:val="1"/>
              <w:bCs w:val="1"/>
              <w:color w:val="000000"/>
            </w:rPr>
          </w:pPr>
          <w:r w:rsidDel="00000000" w:rsidR="00000000" w:rsidRPr="00000000">
            <w:rPr>
              <w:b w:val="1"/>
              <w:bCs w:val="1"/>
              <w:color w:val="000000"/>
              <w:rtl w:val="0"/>
            </w:rPr>
            <w:t xml:space="preserve">V 0</w:t>
          </w:r>
          <w:r w:rsidDel="00000000" w:rsidR="00000000" w:rsidRPr="00000000">
            <w:rPr>
              <w:b w:val="1"/>
              <w:bCs w:val="1"/>
              <w:rtl w:val="0"/>
            </w:rPr>
            <w:t xml:space="preserve">1</w:t>
          </w:r>
          <w:r w:rsidDel="00000000" w:rsidR="00000000" w:rsidRPr="00000000">
            <w:rPr>
              <w:rtl w:val="0"/>
            </w:rPr>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Aptos" w:cs="Aptos" w:eastAsia="Aptos" w:hAnsi="Apto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Arial" w:cs="Arial" w:eastAsia="Arial" w:hAnsi="Arial"/>
      <w:b w:val="1"/>
      <w:bCs w:val="1"/>
      <w:sz w:val="32"/>
      <w:szCs w:val="32"/>
    </w:rPr>
  </w:style>
  <w:style w:type="paragraph" w:styleId="Heading2">
    <w:name w:val="heading 2"/>
    <w:basedOn w:val="Normal"/>
    <w:next w:val="Normal"/>
    <w:pPr>
      <w:keepNext w:val="1"/>
    </w:pPr>
    <w:rPr>
      <w:rFonts w:ascii="Arial" w:cs="Arial" w:eastAsia="Arial" w:hAnsi="Arial"/>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jc w:val="center"/>
    </w:pPr>
    <w:rPr>
      <w:rFonts w:ascii="Corsiva" w:cs="Corsiva" w:eastAsia="Corsiva" w:hAnsi="Corsiva"/>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pPr>
    <w:rPr>
      <w:rFonts w:ascii="Tahoma" w:cs="Tahoma" w:eastAsia="Tahoma" w:hAnsi="Tahoma"/>
      <w:b w:val="1"/>
      <w:bCs w:val="1"/>
      <w:i w:val="1"/>
      <w:iCs w:val="1"/>
      <w:color w:val="000000"/>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character" w:styleId="Titre1Car" w:customStyle="1">
    <w:name w:val="Titre 1 Car"/>
    <w:basedOn w:val="Policepardfaut"/>
    <w:link w:val="Titre1"/>
    <w:rsid w:val="004677AE"/>
    <w:rPr>
      <w:rFonts w:ascii="Arial" w:cs="Arial" w:eastAsia="Times New Roman" w:hAnsi="Arial"/>
      <w:b w:val="1"/>
      <w:bCs w:val="1"/>
      <w:sz w:val="32"/>
      <w:szCs w:val="24"/>
      <w:lang w:eastAsia="fr-FR"/>
    </w:rPr>
  </w:style>
  <w:style w:type="character" w:styleId="Titre2Car" w:customStyle="1">
    <w:name w:val="Titre 2 Car"/>
    <w:basedOn w:val="Policepardfaut"/>
    <w:link w:val="Titre2"/>
    <w:rsid w:val="004677AE"/>
    <w:rPr>
      <w:rFonts w:ascii="Arial" w:cs="Arial" w:eastAsia="Times New Roman" w:hAnsi="Arial"/>
      <w:b w:val="1"/>
      <w:bCs w:val="1"/>
      <w:sz w:val="24"/>
      <w:szCs w:val="24"/>
      <w:lang w:eastAsia="fr-FR" w:val="nl-NL"/>
    </w:rPr>
  </w:style>
  <w:style w:type="character" w:styleId="Titre4Car" w:customStyle="1">
    <w:name w:val="Titre 4 Car"/>
    <w:basedOn w:val="Policepardfaut"/>
    <w:link w:val="Titre4"/>
    <w:rsid w:val="004677AE"/>
    <w:rPr>
      <w:rFonts w:ascii="Monotype Corsiva" w:cs="Times New Roman" w:eastAsia="Times New Roman" w:hAnsi="Monotype Corsiva"/>
      <w:b w:val="1"/>
      <w:bCs w:val="1"/>
      <w:sz w:val="24"/>
      <w:szCs w:val="24"/>
      <w:lang w:eastAsia="fr-FR"/>
    </w:rPr>
  </w:style>
  <w:style w:type="character" w:styleId="Titre6Car" w:customStyle="1">
    <w:name w:val="Titre 6 Car"/>
    <w:basedOn w:val="Policepardfaut"/>
    <w:link w:val="Titre6"/>
    <w:rsid w:val="004677AE"/>
    <w:rPr>
      <w:rFonts w:ascii="Tahoma" w:cs="Times New Roman" w:eastAsia="Times New Roman" w:hAnsi="Tahoma"/>
      <w:b w:val="1"/>
      <w:bCs w:val="1"/>
      <w:i w:val="1"/>
      <w:iCs w:val="1"/>
      <w:color w:val="000000"/>
      <w:szCs w:val="24"/>
      <w:lang w:eastAsia="fr-FR"/>
    </w:rPr>
  </w:style>
  <w:style w:type="paragraph" w:styleId="En-tte">
    <w:name w:val="header"/>
    <w:basedOn w:val="Normal"/>
    <w:link w:val="En-tteCar"/>
    <w:rsid w:val="004677AE"/>
    <w:pPr>
      <w:tabs>
        <w:tab w:val="center" w:pos="4536"/>
        <w:tab w:val="right" w:pos="9072"/>
      </w:tabs>
    </w:pPr>
  </w:style>
  <w:style w:type="character" w:styleId="En-tteCar" w:customStyle="1">
    <w:name w:val="En-tête Car"/>
    <w:basedOn w:val="Policepardfaut"/>
    <w:link w:val="En-tte"/>
    <w:rsid w:val="004677AE"/>
    <w:rPr>
      <w:rFonts w:ascii="Times New Roman" w:cs="Times New Roman" w:eastAsia="Times New Roman" w:hAnsi="Times New Roman"/>
      <w:sz w:val="24"/>
      <w:szCs w:val="24"/>
      <w:lang w:eastAsia="fr-FR"/>
    </w:rPr>
  </w:style>
  <w:style w:type="character" w:styleId="Numrodepage">
    <w:name w:val="page number"/>
    <w:basedOn w:val="Policepardfaut"/>
    <w:rsid w:val="004677AE"/>
  </w:style>
  <w:style w:type="paragraph" w:styleId="Pieddepage">
    <w:name w:val="footer"/>
    <w:basedOn w:val="Normal"/>
    <w:link w:val="PieddepageCar"/>
    <w:rsid w:val="004677AE"/>
    <w:pPr>
      <w:tabs>
        <w:tab w:val="center" w:pos="4153"/>
        <w:tab w:val="right" w:pos="8306"/>
      </w:tabs>
    </w:pPr>
  </w:style>
  <w:style w:type="character" w:styleId="PieddepageCar" w:customStyle="1">
    <w:name w:val="Pied de page Car"/>
    <w:basedOn w:val="Policepardfaut"/>
    <w:link w:val="Pieddepage"/>
    <w:rsid w:val="004677AE"/>
    <w:rPr>
      <w:rFonts w:ascii="Times New Roman" w:cs="Times New Roman" w:eastAsia="Times New Roman" w:hAnsi="Times New Roman"/>
      <w:sz w:val="24"/>
      <w:szCs w:val="24"/>
      <w:lang w:eastAsia="fr-FR"/>
    </w:rPr>
  </w:style>
  <w:style w:type="paragraph" w:styleId="Textedebulles">
    <w:name w:val="Balloon Text"/>
    <w:basedOn w:val="Normal"/>
    <w:link w:val="TextedebullesCar"/>
    <w:uiPriority w:val="99"/>
    <w:semiHidden w:val="1"/>
    <w:unhideWhenUsed w:val="1"/>
    <w:rsid w:val="00854287"/>
    <w:rPr>
      <w:rFonts w:ascii="Tahoma" w:cs="Tahoma" w:hAnsi="Tahoma"/>
      <w:sz w:val="16"/>
      <w:szCs w:val="16"/>
    </w:rPr>
  </w:style>
  <w:style w:type="character" w:styleId="TextedebullesCar" w:customStyle="1">
    <w:name w:val="Texte de bulles Car"/>
    <w:basedOn w:val="Policepardfaut"/>
    <w:link w:val="Textedebulles"/>
    <w:uiPriority w:val="99"/>
    <w:semiHidden w:val="1"/>
    <w:rsid w:val="00854287"/>
    <w:rPr>
      <w:rFonts w:ascii="Tahoma" w:cs="Tahoma" w:eastAsia="Times New Roman" w:hAnsi="Tahoma"/>
      <w:sz w:val="16"/>
      <w:szCs w:val="16"/>
      <w:lang w:eastAsia="fr-FR"/>
    </w:rPr>
  </w:style>
  <w:style w:type="paragraph" w:styleId="Corpsdetexte">
    <w:name w:val="Body Text"/>
    <w:basedOn w:val="Normal"/>
    <w:link w:val="CorpsdetexteCar"/>
    <w:rsid w:val="00B47308"/>
    <w:pPr>
      <w:jc w:val="center"/>
    </w:pPr>
    <w:rPr>
      <w:sz w:val="20"/>
      <w:szCs w:val="20"/>
    </w:rPr>
  </w:style>
  <w:style w:type="character" w:styleId="CorpsdetexteCar" w:customStyle="1">
    <w:name w:val="Corps de texte Car"/>
    <w:basedOn w:val="Policepardfaut"/>
    <w:link w:val="Corpsdetexte"/>
    <w:rsid w:val="00B47308"/>
    <w:rPr>
      <w:rFonts w:ascii="Times New Roman" w:cs="Times New Roman" w:eastAsia="Times New Roman" w:hAnsi="Times New Roman"/>
    </w:rPr>
  </w:style>
  <w:style w:type="table" w:styleId="Grilledutableau">
    <w:name w:val="Table Grid"/>
    <w:basedOn w:val="TableauNormal"/>
    <w:rsid w:val="002E7026"/>
    <w:pPr>
      <w:jc w:val="righ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edeliste">
    <w:name w:val="List Paragraph"/>
    <w:basedOn w:val="Normal"/>
    <w:uiPriority w:val="34"/>
    <w:qFormat w:val="1"/>
    <w:rsid w:val="009576C7"/>
    <w:pPr>
      <w:ind w:left="720"/>
      <w:contextualSpacing w:val="1"/>
    </w:pPr>
  </w:style>
  <w:style w:type="table" w:styleId="a" w:customStyle="1">
    <w:basedOn w:val="TableNormal0"/>
    <w:tblPr>
      <w:tblStyleRowBandSize w:val="1"/>
      <w:tblStyleColBandSize w:val="1"/>
      <w:tblCellMar>
        <w:left w:w="70.0" w:type="dxa"/>
        <w:right w:w="70.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70.0" w:type="dxa"/>
        <w:right w:w="70.0" w:type="dxa"/>
      </w:tblCellMar>
    </w:tblPr>
  </w:style>
  <w:style w:type="table" w:styleId="a2" w:customStyle="1">
    <w:basedOn w:val="TableNormal0"/>
    <w:tblPr>
      <w:tblStyleRowBandSize w:val="1"/>
      <w:tblStyleColBandSize w:val="1"/>
      <w:tblCellMar>
        <w:left w:w="70.0" w:type="dxa"/>
        <w:right w:w="70.0" w:type="dxa"/>
      </w:tblCellMar>
    </w:tblPr>
  </w:style>
  <w:style w:type="table" w:styleId="a3" w:customStyle="1">
    <w:basedOn w:val="TableNormal0"/>
    <w:pPr>
      <w:jc w:val="right"/>
    </w:pPr>
    <w:tblPr>
      <w:tblStyleRowBandSize w:val="1"/>
      <w:tblStyleColBandSize w:val="1"/>
      <w:tblCellMar>
        <w:left w:w="70.0" w:type="dxa"/>
        <w:right w:w="70.0" w:type="dxa"/>
      </w:tblCellMar>
    </w:tblPr>
  </w:style>
  <w:style w:type="table" w:styleId="a4" w:customStyle="1">
    <w:basedOn w:val="TableNormal0"/>
    <w:tblPr>
      <w:tblStyleRowBandSize w:val="1"/>
      <w:tblStyleColBandSize w:val="1"/>
      <w:tblCellMar>
        <w:left w:w="70.0" w:type="dxa"/>
        <w:right w:w="70.0" w:type="dxa"/>
      </w:tblCellMar>
    </w:tblPr>
  </w:style>
  <w:style w:type="table" w:styleId="a5" w:customStyle="1">
    <w:basedOn w:val="TableNormal0"/>
    <w:tblPr>
      <w:tblStyleRowBandSize w:val="1"/>
      <w:tblStyleColBandSize w:val="1"/>
      <w:tblCellMar>
        <w:left w:w="70.0" w:type="dxa"/>
        <w:right w:w="70.0" w:type="dxa"/>
      </w:tblCellMar>
    </w:tblPr>
  </w:style>
  <w:style w:type="table" w:styleId="a6" w:customStyle="1">
    <w:basedOn w:val="TableNormal0"/>
    <w:tblPr>
      <w:tblStyleRowBandSize w:val="1"/>
      <w:tblStyleColBandSize w:val="1"/>
      <w:tblCellMar>
        <w:left w:w="70.0" w:type="dxa"/>
        <w:right w:w="70.0" w:type="dxa"/>
      </w:tblCellMar>
    </w:tblPr>
  </w:style>
  <w:style w:type="table" w:styleId="a7" w:customStyle="1">
    <w:basedOn w:val="TableNormal0"/>
    <w:tblPr>
      <w:tblStyleRowBandSize w:val="1"/>
      <w:tblStyleColBandSize w:val="1"/>
      <w:tblCellMar>
        <w:left w:w="70.0" w:type="dxa"/>
        <w:right w:w="70.0" w:type="dxa"/>
      </w:tblCellMar>
    </w:tblPr>
  </w:style>
  <w:style w:type="table" w:styleId="a8" w:customStyle="1">
    <w:basedOn w:val="TableNormal0"/>
    <w:pPr>
      <w:jc w:val="right"/>
    </w:pPr>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pPr>
      <w:jc w:val="right"/>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ayMdxwUnxxPt5gfUSHWt+AOc4Q==">CgMxLjA4AHIhMXNrRndudG5VT3BCMzdJM3N6djhhdXJSOWdRbGxvbS1G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2025-05-14T01:10:00Z</dcterms:created>
  <dc:creator>iso</dc:creator>
</cp:coreProperties>
</file>