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7665"/>
        <w:tblGridChange w:id="0">
          <w:tblGrid>
            <w:gridCol w:w="2535"/>
            <w:gridCol w:w="7665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Assistant </w:t>
            </w:r>
            <w:r w:rsidDel="00000000" w:rsidR="00000000" w:rsidRPr="00000000">
              <w:rPr>
                <w:color w:val="000000"/>
                <w:rtl w:val="0"/>
              </w:rPr>
              <w:t xml:space="preserve">service </w:t>
            </w:r>
            <w:r w:rsidDel="00000000" w:rsidR="00000000" w:rsidRPr="00000000">
              <w:rPr>
                <w:rtl w:val="0"/>
              </w:rPr>
              <w:t xml:space="preserve">technique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Tous les services + enseignants + </w:t>
            </w:r>
            <w:r w:rsidDel="00000000" w:rsidR="00000000" w:rsidRPr="00000000">
              <w:rPr>
                <w:rtl w:val="0"/>
              </w:rPr>
              <w:t xml:space="preserve">étudiants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Général  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Achraf Boukhriss </w:t>
            </w:r>
            <w:r w:rsidDel="00000000" w:rsidR="00000000" w:rsidRPr="00000000">
              <w:rPr>
                <w:color w:val="000000"/>
                <w:rtl w:val="0"/>
              </w:rPr>
              <w:t xml:space="preserve">(Chef service technique)</w:t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  TÂCHES ET RESPONSABILITÉS :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Assurer l’entretien de base des installations techniques (électricité, éclairage, ventilation…).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Participer à la mise en place, au raccordement ou au démontage de matériel pédagogique, bureautique ou audiovisuel.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Préparer les salles, installer les équipements nécessaires (microphones, vidéoprojecteurs, etc.) et intervenir en cas de besoin technique.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Collaborer avec des prestataires extérieurs (techniciens spécialisés, entreprises de maintenance) et assurer un suivi des travaux réalisés.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Identifier les dysfonctionnements techniques mineurs et effectuer les premières vérifications ou réparations.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Suivre les outils, matériaux et consommables nécessaires à l’entretien et à l’intervention technique.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Veiller à l’application des règles de sécurité lors des interventions et au bon fonctionnement des dispositifs de prévention (extincteurs, signalisation, etc.).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Participer à l’organisation logistique des événements.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Être disponible pour toute demande urgente ou imprévue liée au bon fonctionnement des infrastructures.</w:t>
            </w:r>
          </w:p>
          <w:p w:rsidR="00000000" w:rsidDel="00000000" w:rsidP="00000000" w:rsidRDefault="00000000" w:rsidRPr="00000000" w14:paraId="00000024">
            <w:pPr>
              <w:ind w:left="720" w:firstLine="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5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 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Technicien en informatique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Compétences de base en maintenance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Capacité à diagnostique et d’intervention rapide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 l’outillage des équipements techniques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règles de sécurité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Polyvalence dans les tâches techniques, logistiques et de manutention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Sens de l’organisation et capacité à gérer plusieurs demandes en parallèle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Rigueur dans le suivi des interventions et la gestion des stocks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Esprit d’équipe et collaboration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42"/>
                <w:tab w:val="left" w:leader="none" w:pos="843"/>
              </w:tabs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Autonomie 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</w:tc>
      </w:tr>
    </w:tbl>
    <w:p w:rsidR="00000000" w:rsidDel="00000000" w:rsidP="00000000" w:rsidRDefault="00000000" w:rsidRPr="00000000" w14:paraId="00000033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83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6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8100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ASSISTANT </w:t>
          </w: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SERVICE TECHNIQUE</w:t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IND-PGV-053</w:t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9576C7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577011"/>
    <w:pPr>
      <w:spacing w:after="100" w:afterAutospacing="1" w:before="100" w:beforeAutospacing="1"/>
    </w:pPr>
  </w:style>
  <w:style w:type="character" w:styleId="lev">
    <w:name w:val="Strong"/>
    <w:basedOn w:val="Policepardfaut"/>
    <w:uiPriority w:val="22"/>
    <w:qFormat w:val="1"/>
    <w:rsid w:val="0057701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sdTkAgF3TZNRKVfof/k/AZ6CEw==">CgMxLjA4AHIhMWNrbXpuQ0F2NWd2VFVDbWJ4enowakctY21jdHRSQVNl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2025-05-13T22:49:00Z</dcterms:created>
  <dc:creator>iso</dc:creator>
</cp:coreProperties>
</file>