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week 4 CMU</w:t>
      </w:r>
    </w:p>
    <w:p>
      <w:pPr>
        <w:spacing w:before="0" w:after="200" w:line="276"/>
        <w:ind w:right="0" w:left="0" w:firstLine="0"/>
        <w:jc w:val="center"/>
        <w:rPr>
          <w:rFonts w:ascii="Calibri" w:hAnsi="Calibri" w:cs="Calibri" w:eastAsia="Calibri"/>
          <w:color w:val="FF0000"/>
          <w:spacing w:val="0"/>
          <w:position w:val="0"/>
          <w:sz w:val="28"/>
          <w:shd w:fill="auto" w:val="clear"/>
        </w:rPr>
      </w:pPr>
      <w:r>
        <w:rPr>
          <w:rFonts w:ascii="Calibri" w:hAnsi="Calibri" w:cs="Calibri" w:eastAsia="Calibri"/>
          <w:b/>
          <w:color w:val="FF0000"/>
          <w:spacing w:val="0"/>
          <w:position w:val="0"/>
          <w:sz w:val="32"/>
          <w:shd w:fill="auto" w:val="clear"/>
        </w:rPr>
        <w:t xml:space="preserve">Database Storage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9B00D3"/>
          <w:spacing w:val="0"/>
          <w:position w:val="0"/>
          <w:sz w:val="24"/>
          <w:shd w:fill="auto" w:val="clear"/>
        </w:rPr>
        <w:t xml:space="preserve">DISK-ORIENTED ARCHITURE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DBMS assumes that the primary storage location of the database is on non-volatile disk.The DBMS's components manage the movement of data between non-volatile and volatile storage.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SLOTTED PAGES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most common layout scheme is called </w:t>
      </w:r>
      <w:r>
        <w:rPr>
          <w:rFonts w:ascii="Calibri" w:hAnsi="Calibri" w:cs="Calibri" w:eastAsia="Calibri"/>
          <w:color w:val="000000"/>
          <w:spacing w:val="0"/>
          <w:position w:val="0"/>
          <w:sz w:val="22"/>
          <w:u w:val="single"/>
          <w:shd w:fill="auto" w:val="clear"/>
        </w:rPr>
        <w:t xml:space="preserve">slotted pages</w:t>
      </w:r>
      <w:r>
        <w:rPr>
          <w:rFonts w:ascii="Calibri" w:hAnsi="Calibri" w:cs="Calibri" w:eastAsia="Calibri"/>
          <w:color w:val="000000"/>
          <w:spacing w:val="0"/>
          <w:position w:val="0"/>
          <w:sz w:val="22"/>
          <w:shd w:fill="auto" w:val="clear"/>
        </w:rPr>
        <w:t xml:space="preserve">.The slot array maps "slots" to the tuples' starting position offsets.The header keeps track of:</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The # of used slots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The offset of the starting location of the last slot used.</w:t>
      </w:r>
    </w:p>
    <w:p>
      <w:pPr>
        <w:spacing w:before="0" w:after="20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4"/>
          <w:shd w:fill="auto" w:val="clear"/>
        </w:rPr>
        <w:t xml:space="preserve">LOG-STRUCTURED FILE ORGANIZATION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-Instead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storing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tuples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pages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DBMS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only</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stores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log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records</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system</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appends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log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records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file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how</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database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was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modified</w:t>
      </w:r>
      <w:r>
        <w:rPr>
          <w:rFonts w:ascii="Cambria Math" w:hAnsi="Cambria Math" w:cs="Cambria Math" w:eastAsia="Cambria Math"/>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Inserts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store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entire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tuple</w:t>
      </w:r>
      <w:r>
        <w:rPr>
          <w:rFonts w:ascii="Cambria Math" w:hAnsi="Cambria Math" w:cs="Cambria Math" w:eastAsia="Cambria Math"/>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Deletes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mark</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tuple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deleted</w:t>
      </w:r>
      <w:r>
        <w:rPr>
          <w:rFonts w:ascii="Cambria Math" w:hAnsi="Cambria Math" w:cs="Cambria Math" w:eastAsia="Cambria Math"/>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Updates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contain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delta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just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attributes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that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were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modified</w:t>
      </w:r>
    </w:p>
    <w:p>
      <w:pPr>
        <w:spacing w:before="0" w:after="200" w:line="276"/>
        <w:ind w:right="0" w:left="0" w:firstLine="0"/>
        <w:jc w:val="left"/>
        <w:rPr>
          <w:rFonts w:ascii="Cambria Math" w:hAnsi="Cambria Math" w:cs="Cambria Math" w:eastAsia="Cambria Math"/>
          <w:color w:val="000000"/>
          <w:spacing w:val="0"/>
          <w:position w:val="0"/>
          <w:sz w:val="22"/>
          <w:shd w:fill="auto" w:val="clear"/>
        </w:rPr>
      </w:pPr>
      <w:r>
        <w:rPr>
          <w:rFonts w:ascii="Calibri" w:hAnsi="Calibri" w:cs="Calibri" w:eastAsia="Calibri"/>
          <w:color w:val="000000"/>
          <w:spacing w:val="0"/>
          <w:position w:val="0"/>
          <w:sz w:val="22"/>
          <w:shd w:fill="auto" w:val="clear"/>
        </w:rPr>
        <w:t xml:space="preserve">To</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read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record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DBMS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scans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log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backwards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and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"recreates"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tuple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find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what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needs</w:t>
      </w:r>
      <w:r>
        <w:rPr>
          <w:rFonts w:ascii="Cambria Math" w:hAnsi="Cambria Math" w:cs="Cambria Math" w:eastAsia="Cambria Math"/>
          <w:color w:val="000000"/>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Build indexes to allow it to jump to locations in the log.</w:t>
      </w:r>
    </w:p>
    <w:p>
      <w:pPr>
        <w:spacing w:before="0" w:after="200" w:line="276"/>
        <w:ind w:right="0" w:left="0" w:firstLine="0"/>
        <w:jc w:val="left"/>
        <w:rPr>
          <w:rFonts w:ascii="Cambria Math" w:hAnsi="Cambria Math" w:cs="Cambria Math" w:eastAsia="Cambria Math"/>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Compaction coalesces larger log files into smaller files by removing unnecessary records.</w:t>
      </w:r>
    </w:p>
    <w:p>
      <w:pPr>
        <w:spacing w:before="0" w:after="200" w:line="276"/>
        <w:ind w:right="0" w:left="0" w:firstLine="0"/>
        <w:jc w:val="left"/>
        <w:rPr>
          <w:rFonts w:ascii="Cambria Math" w:hAnsi="Cambria Math" w:cs="Cambria Math" w:eastAsia="Cambria Math"/>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b/>
          <w:color w:val="00B050"/>
          <w:spacing w:val="0"/>
          <w:position w:val="0"/>
          <w:sz w:val="24"/>
          <w:shd w:fill="auto" w:val="clear"/>
        </w:rPr>
      </w:pPr>
      <w:r>
        <w:rPr>
          <w:rFonts w:ascii="Cambria Math" w:hAnsi="Cambria Math" w:cs="Cambria Math" w:eastAsia="Cambria Math"/>
          <w:b/>
          <w:color w:val="00B050"/>
          <w:spacing w:val="0"/>
          <w:position w:val="0"/>
          <w:sz w:val="24"/>
          <w:shd w:fill="auto" w:val="clear"/>
        </w:rPr>
        <w:t xml:space="preserve">TUPLE STORAGE</w:t>
      </w:r>
    </w:p>
    <w:p>
      <w:pPr>
        <w:spacing w:before="0" w:after="200" w:line="276"/>
        <w:ind w:right="0" w:left="0" w:firstLine="0"/>
        <w:jc w:val="left"/>
        <w:rPr>
          <w:rFonts w:ascii="Cambria Math" w:hAnsi="Cambria Math" w:cs="Cambria Math" w:eastAsia="Cambria Math"/>
          <w:color w:val="4BACC6"/>
          <w:spacing w:val="0"/>
          <w:position w:val="0"/>
          <w:sz w:val="24"/>
          <w:shd w:fill="auto" w:val="clear"/>
        </w:rPr>
      </w:pPr>
      <w:r>
        <w:rPr>
          <w:rFonts w:ascii="Cambria Math" w:hAnsi="Cambria Math" w:cs="Cambria Math" w:eastAsia="Cambria Math"/>
          <w:color w:val="000000"/>
          <w:spacing w:val="0"/>
          <w:position w:val="0"/>
          <w:sz w:val="22"/>
          <w:shd w:fill="auto" w:val="clear"/>
        </w:rPr>
        <w:t xml:space="preserve">A tuple is essentially a sequence of bytes.It's the job of the DBMS to interpret those bytes into attribute types and values.The DBMS's catalogs contain the schema information about tables that the system uses to figure out the tuple's layout.</w:t>
      </w:r>
    </w:p>
    <w:p>
      <w:pPr>
        <w:spacing w:before="0" w:after="200" w:line="276"/>
        <w:ind w:right="0" w:left="0" w:firstLine="0"/>
        <w:jc w:val="left"/>
        <w:rPr>
          <w:rFonts w:ascii="Calibri" w:hAnsi="Calibri" w:cs="Calibri" w:eastAsia="Calibri"/>
          <w:b/>
          <w:color w:val="4BACC6"/>
          <w:spacing w:val="0"/>
          <w:position w:val="0"/>
          <w:sz w:val="28"/>
          <w:shd w:fill="auto" w:val="clear"/>
        </w:rPr>
      </w:pPr>
      <w:r>
        <w:rPr>
          <w:rFonts w:ascii="Calibri" w:hAnsi="Calibri" w:cs="Calibri" w:eastAsia="Calibri"/>
          <w:b/>
          <w:color w:val="4BACC6"/>
          <w:spacing w:val="0"/>
          <w:position w:val="0"/>
          <w:sz w:val="28"/>
          <w:shd w:fill="auto" w:val="clear"/>
        </w:rPr>
        <w:t xml:space="preserve">Data Representation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FF0000"/>
          <w:spacing w:val="0"/>
          <w:position w:val="0"/>
          <w:sz w:val="24"/>
          <w:shd w:fill="auto" w:val="clear"/>
        </w:rPr>
        <w:t xml:space="preserve">INTEGER/BIGINT/SMALLINT/TINYINT</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 C/C++ Representation</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FF0000"/>
          <w:spacing w:val="0"/>
          <w:position w:val="0"/>
          <w:sz w:val="24"/>
          <w:shd w:fill="auto" w:val="clear"/>
        </w:rPr>
        <w:t xml:space="preserve">FLOAT/REAL vs. NUMERIC/DECIMAL</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 IEEE-754 Standard / Fixed-point Decimals</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FF0000"/>
          <w:spacing w:val="0"/>
          <w:position w:val="0"/>
          <w:sz w:val="24"/>
          <w:shd w:fill="auto" w:val="clear"/>
        </w:rPr>
        <w:t xml:space="preserve">VARCHAR/VARBINARY/TEXT/BLOB</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 Header with length, followed by data bytes.</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FF0000"/>
          <w:spacing w:val="0"/>
          <w:position w:val="0"/>
          <w:sz w:val="24"/>
          <w:shd w:fill="auto" w:val="clear"/>
        </w:rPr>
        <w:t xml:space="preserve">TIME/DATE/TIMESTAMP</w:t>
      </w:r>
    </w:p>
    <w:p>
      <w:pPr>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 32/64-bit integer of (micro)seconds since Unix epoch</w:t>
      </w:r>
    </w:p>
    <w:p>
      <w:pPr>
        <w:spacing w:before="0" w:after="200" w:line="276"/>
        <w:ind w:right="0" w:left="0" w:firstLine="0"/>
        <w:jc w:val="left"/>
        <w:rPr>
          <w:rFonts w:ascii="Cambria Math" w:hAnsi="Cambria Math" w:cs="Cambria Math" w:eastAsia="Cambria Math"/>
          <w:b/>
          <w:color w:val="004DBB"/>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VARIABLE PRECISION NUMBERS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Inexact, variable-precision numeric type that uses the "native" C/C++ types.</w:t>
      </w:r>
    </w:p>
    <w:p>
      <w:pPr>
        <w:spacing w:before="0" w:after="200" w:line="276"/>
        <w:ind w:right="0" w:left="0" w:firstLine="0"/>
        <w:jc w:val="left"/>
        <w:rPr>
          <w:rFonts w:ascii="Cambria Math" w:hAnsi="Cambria Math" w:cs="Cambria Math" w:eastAsia="Cambria Math"/>
          <w:color w:val="FF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Examples: </w:t>
      </w:r>
      <w:r>
        <w:rPr>
          <w:rFonts w:ascii="Cambria Math" w:hAnsi="Cambria Math" w:cs="Cambria Math" w:eastAsia="Cambria Math"/>
          <w:color w:val="FF0000"/>
          <w:spacing w:val="0"/>
          <w:position w:val="0"/>
          <w:sz w:val="24"/>
          <w:shd w:fill="auto" w:val="clear"/>
        </w:rPr>
        <w:t xml:space="preserve">FLOAT, REAL/DOUBLE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Store directly as specified by </w:t>
      </w:r>
      <w:r>
        <w:rPr>
          <w:rFonts w:ascii="Cambria Math" w:hAnsi="Cambria Math" w:cs="Cambria Math" w:eastAsia="Cambria Math"/>
          <w:color w:val="FF0000"/>
          <w:spacing w:val="0"/>
          <w:position w:val="0"/>
          <w:sz w:val="24"/>
          <w:u w:val="single"/>
          <w:shd w:fill="auto" w:val="clear"/>
        </w:rPr>
        <w:t xml:space="preserve">IEEE-754</w:t>
      </w:r>
      <w:r>
        <w:rPr>
          <w:rFonts w:ascii="Cambria Math" w:hAnsi="Cambria Math" w:cs="Cambria Math" w:eastAsia="Cambria Math"/>
          <w:color w:val="000000"/>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Typically faster than arbitrary precision numbers but can have rounding errors…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666666"/>
          <w:spacing w:val="0"/>
          <w:position w:val="0"/>
          <w:sz w:val="24"/>
          <w:shd w:fill="auto" w:val="clear"/>
        </w:rPr>
        <w:t xml:space="preserve">ROUNDING EXAMPLE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#include &lt;stdio.h&gt;</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int main(int argc, char* argv[]) {</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float x = 0.1;</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float y = 0.2;</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printf("x+y = %f\n", x+y);</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printf("0.3 = %f\n", 0.3);</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color w:val="666666"/>
          <w:spacing w:val="0"/>
          <w:position w:val="0"/>
          <w:sz w:val="24"/>
          <w:shd w:fill="auto" w:val="clear"/>
        </w:rPr>
      </w:pPr>
      <w:r>
        <w:rPr>
          <w:rFonts w:ascii="Cambria Math" w:hAnsi="Cambria Math" w:cs="Cambria Math" w:eastAsia="Cambria Math"/>
          <w:color w:val="666666"/>
          <w:spacing w:val="0"/>
          <w:position w:val="0"/>
          <w:sz w:val="24"/>
          <w:shd w:fill="auto" w:val="clear"/>
        </w:rPr>
        <w:t xml:space="preserve">Output</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x+y = 0.300000</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0.3 = 0.300000</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FIXED PRECISION NUMBERS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Numeric data types with (potentially) arbitrary precision and scale. Used when rounding errors are unacceptable.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Example: </w:t>
      </w:r>
      <w:r>
        <w:rPr>
          <w:rFonts w:ascii="Cambria Math" w:hAnsi="Cambria Math" w:cs="Cambria Math" w:eastAsia="Cambria Math"/>
          <w:color w:val="FF0000"/>
          <w:spacing w:val="0"/>
          <w:position w:val="0"/>
          <w:sz w:val="24"/>
          <w:shd w:fill="auto" w:val="clear"/>
        </w:rPr>
        <w:t xml:space="preserve">NUMERIC, DECIMAL</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Many different implementations.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Example: Store in an exact, variable-length binary representation with additional meta-data.</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Can be less expensive if you give up arbitrary precision.</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4DBB"/>
          <w:spacing w:val="0"/>
          <w:position w:val="0"/>
          <w:sz w:val="24"/>
          <w:shd w:fill="auto" w:val="clear"/>
        </w:rPr>
        <w:t xml:space="preserve">POSTGRES:NUMERIC</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typedef unsigned char NumericDigit;</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typedef struct {</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int ndigits;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int weight;</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int scale;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int sign;</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NumericDigit *digits;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numeric;</w:t>
      </w:r>
    </w:p>
    <w:p>
      <w:pPr>
        <w:spacing w:before="0" w:after="200" w:line="276"/>
        <w:ind w:right="0" w:left="0" w:firstLine="0"/>
        <w:jc w:val="left"/>
        <w:rPr>
          <w:rFonts w:ascii="Cambria Math" w:hAnsi="Cambria Math" w:cs="Cambria Math" w:eastAsia="Cambria Math"/>
          <w:b/>
          <w:color w:val="004DBB"/>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MYSQL:NUMERIC</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typedef int32 decimal_digit_t;</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struct decimal_t {</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int intg, frac, len;</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bool sign;</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decimal_digit_t *buf;</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b/>
          <w:color w:val="004DBB"/>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LARGE VALUES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Most DBMSs don't allow a tuple to exceed the size of a single page.To store values that are larger than a page, the DBMS uses separate overflow storage pages.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Postgres: TOAST (&gt;2KB)</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MySQL: Overflow (&gt;½ size of page)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SQL Server: Overflow (&gt;size of page)</w:t>
      </w:r>
    </w:p>
    <w:p>
      <w:pPr>
        <w:spacing w:before="0" w:after="200" w:line="276"/>
        <w:ind w:right="0" w:left="0" w:firstLine="0"/>
        <w:jc w:val="left"/>
        <w:rPr>
          <w:rFonts w:ascii="Cambria Math" w:hAnsi="Cambria Math" w:cs="Cambria Math" w:eastAsia="Cambria Math"/>
          <w:b/>
          <w:color w:val="000000"/>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EXTERNAL VALUE STORAGE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Some systems allow you to store a really large value in an external file.Treated as a </w:t>
      </w:r>
      <w:r>
        <w:rPr>
          <w:rFonts w:ascii="Cambria Math" w:hAnsi="Cambria Math" w:cs="Cambria Math" w:eastAsia="Cambria Math"/>
          <w:color w:val="FF0000"/>
          <w:spacing w:val="0"/>
          <w:position w:val="0"/>
          <w:sz w:val="24"/>
          <w:shd w:fill="auto" w:val="clear"/>
        </w:rPr>
        <w:t xml:space="preserve">BLOB</w:t>
      </w:r>
      <w:r>
        <w:rPr>
          <w:rFonts w:ascii="Cambria Math" w:hAnsi="Cambria Math" w:cs="Cambria Math" w:eastAsia="Cambria Math"/>
          <w:color w:val="000000"/>
          <w:spacing w:val="0"/>
          <w:position w:val="0"/>
          <w:sz w:val="24"/>
          <w:shd w:fill="auto" w:val="clear"/>
        </w:rPr>
        <w:t xml:space="preserve"> type.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Oracle: </w:t>
      </w:r>
      <w:r>
        <w:rPr>
          <w:rFonts w:ascii="Cambria Math" w:hAnsi="Cambria Math" w:cs="Cambria Math" w:eastAsia="Cambria Math"/>
          <w:color w:val="FF0000"/>
          <w:spacing w:val="0"/>
          <w:position w:val="0"/>
          <w:sz w:val="24"/>
          <w:shd w:fill="auto" w:val="clear"/>
        </w:rPr>
        <w:t xml:space="preserve">BFILE </w:t>
      </w:r>
      <w:r>
        <w:rPr>
          <w:rFonts w:ascii="Cambria Math" w:hAnsi="Cambria Math" w:cs="Cambria Math" w:eastAsia="Cambria Math"/>
          <w:color w:val="000000"/>
          <w:spacing w:val="0"/>
          <w:position w:val="0"/>
          <w:sz w:val="24"/>
          <w:shd w:fill="auto" w:val="clear"/>
        </w:rPr>
        <w:t xml:space="preserve">data type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Microsoft: FILESTREAM data type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The DBMS </w:t>
      </w:r>
      <w:r>
        <w:rPr>
          <w:rFonts w:ascii="Cambria Math" w:hAnsi="Cambria Math" w:cs="Cambria Math" w:eastAsia="Cambria Math"/>
          <w:color w:val="000000"/>
          <w:spacing w:val="0"/>
          <w:position w:val="0"/>
          <w:sz w:val="24"/>
          <w:u w:val="single"/>
          <w:shd w:fill="auto" w:val="clear"/>
        </w:rPr>
        <w:t xml:space="preserve">cannot</w:t>
      </w:r>
      <w:r>
        <w:rPr>
          <w:rFonts w:ascii="Cambria Math" w:hAnsi="Cambria Math" w:cs="Cambria Math" w:eastAsia="Cambria Math"/>
          <w:color w:val="000000"/>
          <w:spacing w:val="0"/>
          <w:position w:val="0"/>
          <w:sz w:val="24"/>
          <w:shd w:fill="auto" w:val="clear"/>
        </w:rPr>
        <w:t xml:space="preserve"> manipulate the contents of an external file.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No durability protections.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No transaction protections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Catalogs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DBMS stores meta-data about databases in its internal catalogs.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Tables, columns, indexes, views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Users, permissions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Internal statistics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Almost every DBMS stores the database's catalog inside itself (i.e., as tables).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Wrap object abstraction around tuples.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s</w:t>
      </w:r>
      <w:r>
        <w:rPr>
          <w:rFonts w:ascii="Cambria Math" w:hAnsi="Cambria Math" w:cs="Cambria Math" w:eastAsia="Cambria Math"/>
          <w:color w:val="auto"/>
          <w:spacing w:val="0"/>
          <w:position w:val="0"/>
          <w:sz w:val="24"/>
          <w:shd w:fill="auto" w:val="clear"/>
        </w:rPr>
        <w:t xml:space="preserve">pecialized code for "bootstrapping" catalog tables.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You can query the DBMS’s internal </w:t>
      </w:r>
      <w:r>
        <w:rPr>
          <w:rFonts w:ascii="Cambria Math" w:hAnsi="Cambria Math" w:cs="Cambria Math" w:eastAsia="Cambria Math"/>
          <w:color w:val="FF0000"/>
          <w:spacing w:val="0"/>
          <w:position w:val="0"/>
          <w:sz w:val="24"/>
          <w:shd w:fill="auto" w:val="clear"/>
        </w:rPr>
        <w:t xml:space="preserve">INFORMATION_SCHEMA </w:t>
      </w:r>
      <w:r>
        <w:rPr>
          <w:rFonts w:ascii="Cambria Math" w:hAnsi="Cambria Math" w:cs="Cambria Math" w:eastAsia="Cambria Math"/>
          <w:color w:val="auto"/>
          <w:spacing w:val="0"/>
          <w:position w:val="0"/>
          <w:sz w:val="24"/>
          <w:shd w:fill="auto" w:val="clear"/>
        </w:rPr>
        <w:t xml:space="preserve">catalog to get info about </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the database.</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ANSI standard set of read-only views that provide info about all the tables, views, columns, and procedures in a database</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DBMSs also have non-standard shortcuts to retrieve this information.</w:t>
      </w:r>
    </w:p>
    <w:p>
      <w:pPr>
        <w:spacing w:before="0" w:after="200" w:line="276"/>
        <w:ind w:right="0" w:left="0" w:firstLine="0"/>
        <w:jc w:val="left"/>
        <w:rPr>
          <w:rFonts w:ascii="Cambria Math" w:hAnsi="Cambria Math" w:cs="Cambria Math" w:eastAsia="Cambria Math"/>
          <w:b/>
          <w:color w:val="004DBB"/>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ACCESSING TABLE SCHEMA</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List all the tables in the current database:/*SHOW TABLES;mysql*/</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SELECT *</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FROM INFORMATION_SCHEMA.TABLES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WHERE table_catalog = '&lt;db name&gt;';</w:t>
      </w:r>
    </w:p>
    <w:p>
      <w:pPr>
        <w:spacing w:before="0" w:after="200" w:line="276"/>
        <w:ind w:right="0" w:left="0" w:firstLine="0"/>
        <w:jc w:val="left"/>
        <w:rPr>
          <w:rFonts w:ascii="Cambria Math" w:hAnsi="Cambria Math" w:cs="Cambria Math" w:eastAsia="Cambria Math"/>
          <w:b/>
          <w:color w:val="000000"/>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DATABASE WORKLOADS</w:t>
      </w:r>
    </w:p>
    <w:p>
      <w:pPr>
        <w:spacing w:before="0" w:after="200" w:line="276"/>
        <w:ind w:right="0" w:left="0" w:firstLine="0"/>
        <w:jc w:val="left"/>
        <w:rPr>
          <w:rFonts w:ascii="Cambria Math" w:hAnsi="Cambria Math" w:cs="Cambria Math" w:eastAsia="Cambria Math"/>
          <w:b/>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On-Line Transaction Processing (OLTP)</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Fast operations that only read/update a small amount of data each time. </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On-Line Analytical Processing (OLAP)</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Complex queries that read a lot of data to compute aggregates.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Hybrid Transaction + Analytical Processing</w:t>
      </w:r>
    </w:p>
    <w:p>
      <w:pPr>
        <w:spacing w:before="0" w:after="200" w:line="276"/>
        <w:ind w:right="0" w:left="0" w:firstLine="0"/>
        <w:jc w:val="left"/>
        <w:rPr>
          <w:rFonts w:ascii="Cambria Math" w:hAnsi="Cambria Math" w:cs="Cambria Math" w:eastAsia="Cambria Math"/>
          <w:b/>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OLTP + OLAP together on the same database instance</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OBSERVATION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relational model does not specify that we have to store all of a tuple's attributes together in a single page.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may not actually be the best layout for some workloads…</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OLTP</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On-line Transaction Processing:</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Simple queries that read/update a small amount of data that is related to a single entity in the database.This is usually the kind of application that people build first.</w:t>
      </w:r>
    </w:p>
    <w:p>
      <w:pPr>
        <w:spacing w:before="0" w:after="200" w:line="276"/>
        <w:ind w:right="0" w:left="0" w:firstLine="0"/>
        <w:jc w:val="left"/>
        <w:rPr>
          <w:rFonts w:ascii="Cambria Math" w:hAnsi="Cambria Math" w:cs="Cambria Math" w:eastAsia="Cambria Math"/>
          <w:b/>
          <w:color w:val="004DBB"/>
          <w:spacing w:val="0"/>
          <w:position w:val="0"/>
          <w:sz w:val="24"/>
          <w:shd w:fill="auto" w:val="clear"/>
        </w:rPr>
      </w:pPr>
      <w:r>
        <w:rPr>
          <w:rFonts w:ascii="Cambria Math" w:hAnsi="Cambria Math" w:cs="Cambria Math" w:eastAsia="Cambria Math"/>
          <w:b/>
          <w:color w:val="004DBB"/>
          <w:spacing w:val="0"/>
          <w:position w:val="0"/>
          <w:sz w:val="24"/>
          <w:shd w:fill="auto" w:val="clear"/>
        </w:rPr>
        <w:t xml:space="preserve">OLAP</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On-line Analytical Processing:</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Complex queries that read large portions of the database spanning multiple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000000"/>
          <w:spacing w:val="0"/>
          <w:position w:val="0"/>
          <w:sz w:val="24"/>
          <w:shd w:fill="auto" w:val="clear"/>
        </w:rPr>
        <w:t xml:space="preserve">You execute these workloads on the data you have collected from your OLTP application(s).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Storage Models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DBMS can store tuples in different ways that are better for either OLTP or OLAP workloads.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been assuming the </w:t>
      </w:r>
      <w:r>
        <w:rPr>
          <w:rFonts w:ascii="Calibri" w:hAnsi="Calibri" w:cs="Calibri" w:eastAsia="Calibri"/>
          <w:color w:val="FF0000"/>
          <w:spacing w:val="0"/>
          <w:position w:val="0"/>
          <w:sz w:val="24"/>
          <w:shd w:fill="auto" w:val="clear"/>
        </w:rPr>
        <w:t xml:space="preserve">n-ary storage model</w:t>
      </w:r>
      <w:r>
        <w:rPr>
          <w:rFonts w:ascii="Calibri" w:hAnsi="Calibri" w:cs="Calibri" w:eastAsia="Calibri"/>
          <w:color w:val="auto"/>
          <w:spacing w:val="0"/>
          <w:position w:val="0"/>
          <w:sz w:val="24"/>
          <w:shd w:fill="auto" w:val="clear"/>
        </w:rPr>
        <w:t xml:space="preserve">(aka "row storage") so far this semester.</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N-ARY STORAGE MODEL(NSM)</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DBMS stores all attributes for a single tuple contiguously in a page.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Ideal for OLTP workloads where queries tend to operate only on an individual entity and insert</w:t>
        <w:t xml:space="preserve"> heavy workloads.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SELECT </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FROM </w:t>
      </w:r>
      <w:r>
        <w:rPr>
          <w:rFonts w:ascii="Calibri" w:hAnsi="Calibri" w:cs="Calibri" w:eastAsia="Calibri"/>
          <w:color w:val="000000"/>
          <w:spacing w:val="0"/>
          <w:position w:val="0"/>
          <w:sz w:val="24"/>
          <w:shd w:fill="auto" w:val="clear"/>
        </w:rPr>
        <w:t xml:space="preserve">useracct</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WHERE </w:t>
      </w:r>
      <w:r>
        <w:rPr>
          <w:rFonts w:ascii="Calibri" w:hAnsi="Calibri" w:cs="Calibri" w:eastAsia="Calibri"/>
          <w:color w:val="000000"/>
          <w:spacing w:val="0"/>
          <w:position w:val="0"/>
          <w:sz w:val="24"/>
          <w:shd w:fill="auto" w:val="clear"/>
        </w:rPr>
        <w:t xml:space="preserve">userName = ?</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AND </w:t>
      </w:r>
      <w:r>
        <w:rPr>
          <w:rFonts w:ascii="Calibri" w:hAnsi="Calibri" w:cs="Calibri" w:eastAsia="Calibri"/>
          <w:color w:val="000000"/>
          <w:spacing w:val="0"/>
          <w:position w:val="0"/>
          <w:sz w:val="24"/>
          <w:shd w:fill="auto" w:val="clear"/>
        </w:rPr>
        <w:t xml:space="preserve">userPass = ?</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SELECT COUNT</w:t>
      </w:r>
      <w:r>
        <w:rPr>
          <w:rFonts w:ascii="Calibri" w:hAnsi="Calibri" w:cs="Calibri" w:eastAsia="Calibri"/>
          <w:color w:val="000000"/>
          <w:spacing w:val="0"/>
          <w:position w:val="0"/>
          <w:sz w:val="24"/>
          <w:shd w:fill="auto" w:val="clear"/>
        </w:rPr>
        <w:t xml:space="preserve">(U.lastLogin),</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EXTRACT</w:t>
      </w:r>
      <w:r>
        <w:rPr>
          <w:rFonts w:ascii="Calibri" w:hAnsi="Calibri" w:cs="Calibri" w:eastAsia="Calibri"/>
          <w:color w:val="000000"/>
          <w:spacing w:val="0"/>
          <w:position w:val="0"/>
          <w:sz w:val="24"/>
          <w:shd w:fill="auto" w:val="clear"/>
        </w:rPr>
        <w:t xml:space="preserve">(month </w:t>
      </w:r>
      <w:r>
        <w:rPr>
          <w:rFonts w:ascii="Calibri" w:hAnsi="Calibri" w:cs="Calibri" w:eastAsia="Calibri"/>
          <w:b/>
          <w:color w:val="000000"/>
          <w:spacing w:val="0"/>
          <w:position w:val="0"/>
          <w:sz w:val="24"/>
          <w:shd w:fill="auto" w:val="clear"/>
        </w:rPr>
        <w:t xml:space="preserve">FROM </w:t>
      </w:r>
      <w:r>
        <w:rPr>
          <w:rFonts w:ascii="Calibri" w:hAnsi="Calibri" w:cs="Calibri" w:eastAsia="Calibri"/>
          <w:color w:val="000000"/>
          <w:spacing w:val="0"/>
          <w:position w:val="0"/>
          <w:sz w:val="24"/>
          <w:shd w:fill="auto" w:val="clear"/>
        </w:rPr>
        <w:t xml:space="preserve">U.lastLogin) </w:t>
      </w:r>
      <w:r>
        <w:rPr>
          <w:rFonts w:ascii="Calibri" w:hAnsi="Calibri" w:cs="Calibri" w:eastAsia="Calibri"/>
          <w:b/>
          <w:color w:val="000000"/>
          <w:spacing w:val="0"/>
          <w:position w:val="0"/>
          <w:sz w:val="24"/>
          <w:shd w:fill="auto" w:val="clear"/>
        </w:rPr>
        <w:t xml:space="preserve">AS </w:t>
      </w:r>
      <w:r>
        <w:rPr>
          <w:rFonts w:ascii="Calibri" w:hAnsi="Calibri" w:cs="Calibri" w:eastAsia="Calibri"/>
          <w:color w:val="000000"/>
          <w:spacing w:val="0"/>
          <w:position w:val="0"/>
          <w:sz w:val="24"/>
          <w:shd w:fill="auto" w:val="clear"/>
        </w:rPr>
        <w:t xml:space="preserve">month</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FROM </w:t>
      </w:r>
      <w:r>
        <w:rPr>
          <w:rFonts w:ascii="Calibri" w:hAnsi="Calibri" w:cs="Calibri" w:eastAsia="Calibri"/>
          <w:color w:val="000000"/>
          <w:spacing w:val="0"/>
          <w:position w:val="0"/>
          <w:sz w:val="24"/>
          <w:shd w:fill="auto" w:val="clear"/>
        </w:rPr>
        <w:t xml:space="preserve">useracct </w:t>
      </w:r>
      <w:r>
        <w:rPr>
          <w:rFonts w:ascii="Calibri" w:hAnsi="Calibri" w:cs="Calibri" w:eastAsia="Calibri"/>
          <w:b/>
          <w:color w:val="000000"/>
          <w:spacing w:val="0"/>
          <w:position w:val="0"/>
          <w:sz w:val="24"/>
          <w:shd w:fill="auto" w:val="clear"/>
        </w:rPr>
        <w:t xml:space="preserve">AS </w:t>
      </w:r>
      <w:r>
        <w:rPr>
          <w:rFonts w:ascii="Calibri" w:hAnsi="Calibri" w:cs="Calibri" w:eastAsia="Calibri"/>
          <w:color w:val="000000"/>
          <w:spacing w:val="0"/>
          <w:position w:val="0"/>
          <w:sz w:val="24"/>
          <w:shd w:fill="auto" w:val="clear"/>
        </w:rPr>
        <w:t xml:space="preserve">U</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WHERE </w:t>
      </w:r>
      <w:r>
        <w:rPr>
          <w:rFonts w:ascii="Calibri" w:hAnsi="Calibri" w:cs="Calibri" w:eastAsia="Calibri"/>
          <w:color w:val="000000"/>
          <w:spacing w:val="0"/>
          <w:position w:val="0"/>
          <w:sz w:val="24"/>
          <w:shd w:fill="auto" w:val="clear"/>
        </w:rPr>
        <w:t xml:space="preserve">U.hostname </w:t>
      </w:r>
      <w:r>
        <w:rPr>
          <w:rFonts w:ascii="Calibri" w:hAnsi="Calibri" w:cs="Calibri" w:eastAsia="Calibri"/>
          <w:b/>
          <w:color w:val="000000"/>
          <w:spacing w:val="0"/>
          <w:position w:val="0"/>
          <w:sz w:val="24"/>
          <w:shd w:fill="auto" w:val="clear"/>
        </w:rPr>
        <w:t xml:space="preserve">LIKE </w:t>
      </w:r>
      <w:r>
        <w:rPr>
          <w:rFonts w:ascii="Calibri" w:hAnsi="Calibri" w:cs="Calibri" w:eastAsia="Calibri"/>
          <w:color w:val="000000"/>
          <w:spacing w:val="0"/>
          <w:position w:val="0"/>
          <w:sz w:val="24"/>
          <w:shd w:fill="auto" w:val="clear"/>
        </w:rPr>
        <w:t xml:space="preserve">'%.gov'</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GROUP BY EXTRACT</w:t>
      </w:r>
      <w:r>
        <w:rPr>
          <w:rFonts w:ascii="Calibri" w:hAnsi="Calibri" w:cs="Calibri" w:eastAsia="Calibri"/>
          <w:color w:val="000000"/>
          <w:spacing w:val="0"/>
          <w:position w:val="0"/>
          <w:sz w:val="24"/>
          <w:shd w:fill="auto" w:val="clear"/>
        </w:rPr>
        <w:t xml:space="preserve">(month </w:t>
      </w:r>
      <w:r>
        <w:rPr>
          <w:rFonts w:ascii="Calibri" w:hAnsi="Calibri" w:cs="Calibri" w:eastAsia="Calibri"/>
          <w:b/>
          <w:color w:val="000000"/>
          <w:spacing w:val="0"/>
          <w:position w:val="0"/>
          <w:sz w:val="24"/>
          <w:shd w:fill="auto" w:val="clear"/>
        </w:rPr>
        <w:t xml:space="preserve">FROM </w:t>
      </w:r>
      <w:r>
        <w:rPr>
          <w:rFonts w:ascii="Calibri" w:hAnsi="Calibri" w:cs="Calibri" w:eastAsia="Calibri"/>
          <w:color w:val="000000"/>
          <w:spacing w:val="0"/>
          <w:position w:val="0"/>
          <w:sz w:val="24"/>
          <w:shd w:fill="auto" w:val="clear"/>
        </w:rPr>
        <w:t xml:space="preserve">U.lastLogin)</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B050"/>
          <w:spacing w:val="0"/>
          <w:position w:val="0"/>
          <w:sz w:val="24"/>
          <w:shd w:fill="auto" w:val="clear"/>
        </w:rPr>
        <w:t xml:space="preserve">Advantages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Fast inserts, updates, and deletes.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Good for queries that need the entire tuple.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b/>
          <w:color w:val="FF0000"/>
          <w:spacing w:val="0"/>
          <w:position w:val="0"/>
          <w:sz w:val="24"/>
          <w:shd w:fill="auto" w:val="clear"/>
        </w:rPr>
        <w:t xml:space="preserve">Disadvantages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Not good for scanning large portions of the table and/or a subset of the attributes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w:t>
      </w: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DECOMPOSITION STORAGE MODEL(DSM)</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DBMS stores the values of a single attribute for all tuples contiguously in a page.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Also known as a "column store"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Ideal for OLAP workloads where read-only queries perform large scans over a</w:t>
      </w:r>
      <w:r>
        <w:rPr>
          <w:rFonts w:ascii="Cambria Math" w:hAnsi="Cambria Math" w:cs="Cambria Math" w:eastAsia="Cambria Math"/>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subset of the table’s attributes.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b/>
          <w:color w:val="9B00D3"/>
          <w:spacing w:val="0"/>
          <w:position w:val="0"/>
          <w:sz w:val="24"/>
          <w:shd w:fill="auto" w:val="clear"/>
        </w:rPr>
      </w:pPr>
      <w:r>
        <w:rPr>
          <w:rFonts w:ascii="Cambria Math" w:hAnsi="Cambria Math" w:cs="Cambria Math" w:eastAsia="Cambria Math"/>
          <w:b/>
          <w:color w:val="9B00D3"/>
          <w:spacing w:val="0"/>
          <w:position w:val="0"/>
          <w:sz w:val="24"/>
          <w:shd w:fill="auto" w:val="clear"/>
        </w:rPr>
        <w:t xml:space="preserve">TUPLE IDENTIFICATION</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Choice #1: Fixed-length Offsets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Each value is the same length for an attribute.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Choice #2: Embedded Tuple Ids</w:t>
      </w: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Each value is stored with its tuple id in a column.</w:t>
      </w: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Advantages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Reduces the amount wasted I/O because the DBMS only reads the data that it needs.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Better query processing and data compression (more on this later).</w:t>
      </w:r>
    </w:p>
    <w:p>
      <w:pPr>
        <w:spacing w:before="0" w:after="200" w:line="276"/>
        <w:ind w:right="0" w:left="0" w:firstLine="0"/>
        <w:jc w:val="left"/>
        <w:rPr>
          <w:rFonts w:ascii="Cambria Math" w:hAnsi="Cambria Math" w:cs="Cambria Math" w:eastAsia="Cambria Math"/>
          <w:b/>
          <w:color w:val="FF0000"/>
          <w:spacing w:val="0"/>
          <w:position w:val="0"/>
          <w:sz w:val="24"/>
          <w:shd w:fill="auto" w:val="clear"/>
        </w:rPr>
      </w:pPr>
      <w:r>
        <w:rPr>
          <w:rFonts w:ascii="Cambria Math" w:hAnsi="Cambria Math" w:cs="Cambria Math" w:eastAsia="Cambria Math"/>
          <w:b/>
          <w:color w:val="FF0000"/>
          <w:spacing w:val="0"/>
          <w:position w:val="0"/>
          <w:sz w:val="24"/>
          <w:shd w:fill="auto" w:val="clear"/>
        </w:rPr>
        <w:t xml:space="preserve">Disadvantages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Slow for point queries, inserts, updates, and deletes because of tuple splitting/stitching.</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DSM SYSTEM HISTORY</w:t>
      </w:r>
      <w:r>
        <w:rPr>
          <w:rFonts w:ascii="Cambria Math" w:hAnsi="Cambria Math" w:cs="Cambria Math" w:eastAsia="Cambria Math"/>
          <w:color w:val="000000"/>
          <w:spacing w:val="0"/>
          <w:position w:val="0"/>
          <w:sz w:val="24"/>
          <w:shd w:fill="auto" w:val="clear"/>
        </w:rPr>
        <w:tab/>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1970s: Cantor DBMS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1980s: DSM Proposal</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1990s: SybaseIQ (in-memory only)</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2000s: Vertica, VectorWise, MonetDB</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2010s: Everyone</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b/>
          <w:color w:val="000000"/>
          <w:spacing w:val="0"/>
          <w:position w:val="0"/>
          <w:sz w:val="24"/>
          <w:shd w:fill="auto" w:val="clear"/>
        </w:rPr>
      </w:pPr>
      <w:r>
        <w:rPr>
          <w:rFonts w:ascii="Cambria Math" w:hAnsi="Cambria Math" w:cs="Cambria Math" w:eastAsia="Cambria Math"/>
          <w:b/>
          <w:color w:val="000000"/>
          <w:spacing w:val="0"/>
          <w:position w:val="0"/>
          <w:sz w:val="24"/>
          <w:shd w:fill="auto" w:val="clear"/>
        </w:rPr>
        <w:t xml:space="preserve">CONCULSION</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The storage manager is not entirely independent from the rest of the DBMS.</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It is important to choose the right storage model for the target workload:</w:t>
      </w:r>
    </w:p>
    <w:p>
      <w:pPr>
        <w:spacing w:before="0" w:after="200" w:line="276"/>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OLTP = Row Store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OLAP = Column Store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