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06C46" w14:textId="20400A81" w:rsidR="00E14386" w:rsidRDefault="0096607F" w:rsidP="0096607F">
      <w:pPr>
        <w:jc w:val="center"/>
        <w:rPr>
          <w:b/>
          <w:bCs/>
          <w:color w:val="215E99" w:themeColor="text2" w:themeTint="BF"/>
        </w:rPr>
      </w:pPr>
      <w:r w:rsidRPr="0096607F">
        <w:rPr>
          <w:b/>
          <w:bCs/>
          <w:color w:val="215E99" w:themeColor="text2" w:themeTint="BF"/>
        </w:rPr>
        <w:t>TRANSCRIPTOMICS</w:t>
      </w:r>
    </w:p>
    <w:p w14:paraId="5D12A149" w14:textId="247A84B6" w:rsidR="004C477C" w:rsidRDefault="0096607F" w:rsidP="00614F0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It is the study of </w:t>
      </w:r>
      <w:r w:rsidR="00CF7B4C">
        <w:rPr>
          <w:color w:val="000000" w:themeColor="text1"/>
        </w:rPr>
        <w:t xml:space="preserve">the complete set of </w:t>
      </w:r>
      <w:r w:rsidR="00CA6A06">
        <w:rPr>
          <w:color w:val="000000" w:themeColor="text1"/>
        </w:rPr>
        <w:t>RNA,</w:t>
      </w:r>
      <w:r w:rsidR="0032269B">
        <w:rPr>
          <w:color w:val="000000" w:themeColor="text1"/>
        </w:rPr>
        <w:t xml:space="preserve"> including coding and non-coding RNAs</w:t>
      </w:r>
      <w:r w:rsidR="00614F03">
        <w:rPr>
          <w:color w:val="000000" w:themeColor="text1"/>
        </w:rPr>
        <w:t xml:space="preserve">, </w:t>
      </w:r>
      <w:r w:rsidR="001723FC">
        <w:rPr>
          <w:color w:val="000000" w:themeColor="text1"/>
        </w:rPr>
        <w:t xml:space="preserve">produced in a cell by quantifying their amount </w:t>
      </w:r>
      <w:r w:rsidR="00D72FB6">
        <w:rPr>
          <w:color w:val="000000" w:themeColor="text1"/>
        </w:rPr>
        <w:t xml:space="preserve">using specific techniques such as microarrays </w:t>
      </w:r>
      <w:r w:rsidR="008C59D9">
        <w:rPr>
          <w:color w:val="000000" w:themeColor="text1"/>
        </w:rPr>
        <w:t>and RNA-sequencing technology.</w:t>
      </w:r>
      <w:r w:rsidR="00CA6A06">
        <w:rPr>
          <w:color w:val="000000" w:themeColor="text1"/>
        </w:rPr>
        <w:t xml:space="preserve"> </w:t>
      </w:r>
      <w:r w:rsidR="001D492E">
        <w:rPr>
          <w:color w:val="000000" w:themeColor="text1"/>
        </w:rPr>
        <w:t xml:space="preserve">Microarray </w:t>
      </w:r>
      <w:r w:rsidR="005145A9">
        <w:rPr>
          <w:color w:val="000000" w:themeColor="text1"/>
        </w:rPr>
        <w:t>technology</w:t>
      </w:r>
      <w:r w:rsidR="00E367FF">
        <w:rPr>
          <w:color w:val="000000" w:themeColor="text1"/>
        </w:rPr>
        <w:t xml:space="preserve"> </w:t>
      </w:r>
      <w:r w:rsidR="005145A9">
        <w:rPr>
          <w:color w:val="000000" w:themeColor="text1"/>
        </w:rPr>
        <w:t>helps</w:t>
      </w:r>
      <w:r w:rsidR="001D492E">
        <w:rPr>
          <w:color w:val="000000" w:themeColor="text1"/>
        </w:rPr>
        <w:t xml:space="preserve"> </w:t>
      </w:r>
      <w:r w:rsidR="007D3395">
        <w:rPr>
          <w:color w:val="000000" w:themeColor="text1"/>
        </w:rPr>
        <w:t>detect</w:t>
      </w:r>
      <w:r w:rsidR="001D492E">
        <w:rPr>
          <w:color w:val="000000" w:themeColor="text1"/>
        </w:rPr>
        <w:t xml:space="preserve"> the expression levels of thousands of genes simultaneously</w:t>
      </w:r>
      <w:r w:rsidR="007944A7">
        <w:rPr>
          <w:color w:val="000000" w:themeColor="text1"/>
        </w:rPr>
        <w:t xml:space="preserve">; however, it </w:t>
      </w:r>
      <w:r w:rsidR="005145A9">
        <w:rPr>
          <w:color w:val="000000" w:themeColor="text1"/>
        </w:rPr>
        <w:t>has some limitations when it comes to se</w:t>
      </w:r>
      <w:r w:rsidR="00F92B1D">
        <w:rPr>
          <w:color w:val="000000" w:themeColor="text1"/>
        </w:rPr>
        <w:t xml:space="preserve">nsitivity </w:t>
      </w:r>
      <w:r w:rsidR="007D3395">
        <w:rPr>
          <w:color w:val="000000" w:themeColor="text1"/>
        </w:rPr>
        <w:t>or detecting novel transcripts. On the other hand, RNA-seq</w:t>
      </w:r>
      <w:r w:rsidR="007560BC">
        <w:rPr>
          <w:color w:val="000000" w:themeColor="text1"/>
        </w:rPr>
        <w:t xml:space="preserve"> has more advantages than microarrays </w:t>
      </w:r>
      <w:r w:rsidR="009C6200">
        <w:rPr>
          <w:color w:val="000000" w:themeColor="text1"/>
        </w:rPr>
        <w:t xml:space="preserve">in identifying </w:t>
      </w:r>
      <w:r w:rsidR="00156EE5">
        <w:rPr>
          <w:color w:val="000000" w:themeColor="text1"/>
        </w:rPr>
        <w:t xml:space="preserve">novel transcripts, alternative splicing events, and </w:t>
      </w:r>
      <w:r w:rsidR="001D3DF0">
        <w:rPr>
          <w:color w:val="000000" w:themeColor="text1"/>
        </w:rPr>
        <w:t xml:space="preserve">low-abundance </w:t>
      </w:r>
      <w:r w:rsidR="00614F03">
        <w:rPr>
          <w:color w:val="000000" w:themeColor="text1"/>
        </w:rPr>
        <w:t>transcripts</w:t>
      </w:r>
      <w:r w:rsidR="0032269B">
        <w:rPr>
          <w:color w:val="000000" w:themeColor="text1"/>
        </w:rPr>
        <w:t>.</w:t>
      </w:r>
      <w:r w:rsidR="00390129">
        <w:rPr>
          <w:color w:val="000000" w:themeColor="text1"/>
        </w:rPr>
        <w:t xml:space="preserve"> [1]</w:t>
      </w:r>
    </w:p>
    <w:p w14:paraId="1947F377" w14:textId="7CF0E592" w:rsidR="0096607F" w:rsidRDefault="005D4FEC" w:rsidP="00614F03">
      <w:pPr>
        <w:jc w:val="both"/>
        <w:rPr>
          <w:color w:val="000000" w:themeColor="text1"/>
        </w:rPr>
      </w:pPr>
      <w:r>
        <w:rPr>
          <w:color w:val="000000" w:themeColor="text1"/>
        </w:rPr>
        <w:t>By</w:t>
      </w:r>
      <w:r w:rsidR="007A1842">
        <w:rPr>
          <w:color w:val="000000" w:themeColor="text1"/>
        </w:rPr>
        <w:t xml:space="preserve"> detect</w:t>
      </w:r>
      <w:r>
        <w:rPr>
          <w:color w:val="000000" w:themeColor="text1"/>
        </w:rPr>
        <w:t xml:space="preserve">ing the amount of RNA transcripts, we can identify levels of expression </w:t>
      </w:r>
      <w:r w:rsidR="00F52D0A">
        <w:rPr>
          <w:color w:val="000000" w:themeColor="text1"/>
        </w:rPr>
        <w:t xml:space="preserve">of the genes in our bodies, leading to </w:t>
      </w:r>
      <w:r w:rsidR="008F6659">
        <w:rPr>
          <w:color w:val="000000" w:themeColor="text1"/>
        </w:rPr>
        <w:t xml:space="preserve">recognition of </w:t>
      </w:r>
      <w:r w:rsidR="00412A1E">
        <w:rPr>
          <w:color w:val="000000" w:themeColor="text1"/>
        </w:rPr>
        <w:t>differentially expressed genes</w:t>
      </w:r>
      <w:r w:rsidR="0075592B">
        <w:rPr>
          <w:color w:val="000000" w:themeColor="text1"/>
        </w:rPr>
        <w:t xml:space="preserve"> (DEGs)</w:t>
      </w:r>
      <w:r w:rsidR="00412A1E">
        <w:rPr>
          <w:color w:val="000000" w:themeColor="text1"/>
        </w:rPr>
        <w:t xml:space="preserve"> by comparin</w:t>
      </w:r>
      <w:r w:rsidR="008F7F08">
        <w:rPr>
          <w:color w:val="000000" w:themeColor="text1"/>
        </w:rPr>
        <w:t xml:space="preserve">g </w:t>
      </w:r>
      <w:r w:rsidR="00F15E56">
        <w:rPr>
          <w:color w:val="000000" w:themeColor="text1"/>
        </w:rPr>
        <w:t>the expression of genes between normal and disease</w:t>
      </w:r>
      <w:r w:rsidR="00EE0F06">
        <w:rPr>
          <w:color w:val="000000" w:themeColor="text1"/>
        </w:rPr>
        <w:t>d</w:t>
      </w:r>
      <w:r w:rsidR="00F15E56">
        <w:rPr>
          <w:color w:val="000000" w:themeColor="text1"/>
        </w:rPr>
        <w:t xml:space="preserve"> samples. </w:t>
      </w:r>
      <w:r w:rsidR="00B460E1">
        <w:rPr>
          <w:color w:val="000000" w:themeColor="text1"/>
        </w:rPr>
        <w:t xml:space="preserve">Identifying the differentially expressed genes can be further </w:t>
      </w:r>
      <w:r w:rsidR="00980869">
        <w:rPr>
          <w:color w:val="000000" w:themeColor="text1"/>
        </w:rPr>
        <w:t>analyzed</w:t>
      </w:r>
      <w:r w:rsidR="00B460E1">
        <w:rPr>
          <w:color w:val="000000" w:themeColor="text1"/>
        </w:rPr>
        <w:t xml:space="preserve"> in Gene</w:t>
      </w:r>
      <w:r w:rsidR="00B90913">
        <w:rPr>
          <w:color w:val="000000" w:themeColor="text1"/>
        </w:rPr>
        <w:t xml:space="preserve"> S</w:t>
      </w:r>
      <w:r w:rsidR="00B460E1">
        <w:rPr>
          <w:color w:val="000000" w:themeColor="text1"/>
        </w:rPr>
        <w:t>et E</w:t>
      </w:r>
      <w:r w:rsidR="00B90913">
        <w:rPr>
          <w:color w:val="000000" w:themeColor="text1"/>
        </w:rPr>
        <w:t xml:space="preserve">nrichment Analysis </w:t>
      </w:r>
      <w:r w:rsidR="00B54C3E">
        <w:rPr>
          <w:color w:val="000000" w:themeColor="text1"/>
        </w:rPr>
        <w:t xml:space="preserve">(GSEA) </w:t>
      </w:r>
      <w:r w:rsidR="00B90913">
        <w:rPr>
          <w:color w:val="000000" w:themeColor="text1"/>
        </w:rPr>
        <w:t>in which we can ident</w:t>
      </w:r>
      <w:r w:rsidR="00DB1ABE">
        <w:rPr>
          <w:color w:val="000000" w:themeColor="text1"/>
        </w:rPr>
        <w:t xml:space="preserve">ify the pathways enriched in our </w:t>
      </w:r>
      <w:r w:rsidR="00666328">
        <w:rPr>
          <w:color w:val="000000" w:themeColor="text1"/>
        </w:rPr>
        <w:t xml:space="preserve">set of </w:t>
      </w:r>
      <w:r w:rsidR="00DB1ABE">
        <w:rPr>
          <w:color w:val="000000" w:themeColor="text1"/>
        </w:rPr>
        <w:t xml:space="preserve">genes, </w:t>
      </w:r>
      <w:r w:rsidR="00E954B8">
        <w:rPr>
          <w:color w:val="000000" w:themeColor="text1"/>
        </w:rPr>
        <w:t xml:space="preserve">resulting in </w:t>
      </w:r>
      <w:r w:rsidR="00DB1ABE">
        <w:rPr>
          <w:color w:val="000000" w:themeColor="text1"/>
        </w:rPr>
        <w:t>develop</w:t>
      </w:r>
      <w:r w:rsidR="00E954B8">
        <w:rPr>
          <w:color w:val="000000" w:themeColor="text1"/>
        </w:rPr>
        <w:t>ing</w:t>
      </w:r>
      <w:r w:rsidR="00DB1ABE">
        <w:rPr>
          <w:color w:val="000000" w:themeColor="text1"/>
        </w:rPr>
        <w:t xml:space="preserve"> drugs</w:t>
      </w:r>
      <w:r w:rsidR="00E954B8">
        <w:rPr>
          <w:color w:val="000000" w:themeColor="text1"/>
        </w:rPr>
        <w:t xml:space="preserve"> that can</w:t>
      </w:r>
      <w:r w:rsidR="00DB1ABE">
        <w:rPr>
          <w:color w:val="000000" w:themeColor="text1"/>
        </w:rPr>
        <w:t xml:space="preserve"> target these pathways, eventually this might result in treating diseases.</w:t>
      </w:r>
      <w:r w:rsidR="004930F9">
        <w:rPr>
          <w:color w:val="000000" w:themeColor="text1"/>
        </w:rPr>
        <w:t xml:space="preserve"> </w:t>
      </w:r>
    </w:p>
    <w:p w14:paraId="1EF5E612" w14:textId="77777777" w:rsidR="006738E6" w:rsidRDefault="006738E6" w:rsidP="00D9708E">
      <w:pPr>
        <w:rPr>
          <w:color w:val="000000" w:themeColor="text1"/>
        </w:rPr>
      </w:pPr>
    </w:p>
    <w:p w14:paraId="2E105EF6" w14:textId="7122F6CD" w:rsidR="006738E6" w:rsidRDefault="00284F03" w:rsidP="00284F03">
      <w:pPr>
        <w:rPr>
          <w:color w:val="000000" w:themeColor="text1"/>
        </w:rPr>
      </w:pPr>
      <w:r w:rsidRPr="00284F03">
        <w:rPr>
          <w:color w:val="000000" w:themeColor="text1"/>
        </w:rPr>
        <w:t xml:space="preserve">Transcriptomics plays a key role in cancer research by identifying biomarkers essential for early detection and </w:t>
      </w:r>
      <w:r w:rsidR="005C00FF">
        <w:rPr>
          <w:color w:val="000000" w:themeColor="text1"/>
        </w:rPr>
        <w:t>monitoring</w:t>
      </w:r>
      <w:r w:rsidRPr="00284F03">
        <w:rPr>
          <w:color w:val="000000" w:themeColor="text1"/>
        </w:rPr>
        <w:t xml:space="preserve"> treatment progress</w:t>
      </w:r>
      <w:r>
        <w:rPr>
          <w:color w:val="000000" w:themeColor="text1"/>
        </w:rPr>
        <w:t xml:space="preserve">. </w:t>
      </w:r>
      <w:r w:rsidR="007747F4" w:rsidRPr="007747F4">
        <w:rPr>
          <w:color w:val="000000" w:themeColor="text1"/>
        </w:rPr>
        <w:t>One study that utilized transcriptome analysis to identify cancer biomarkers was conducted by Mosig et al. They analyzed the RNA transcripts of 22 ovarian cancer patient samples using RNA-seq technology. The study found that insulin-like growth factor binding protein-4 (IGFBP-4) was significantly overexpressed in both early and advanced stages of the disease, as well as in relapse samples. This finding suggests that IGFBP-4 could serve as a valuable biomarker for the early diagnosis of ovarian cancer.</w:t>
      </w:r>
      <w:r w:rsidR="00FC6807">
        <w:rPr>
          <w:color w:val="000000" w:themeColor="text1"/>
        </w:rPr>
        <w:t xml:space="preserve"> [</w:t>
      </w:r>
      <w:r w:rsidR="00390129">
        <w:rPr>
          <w:color w:val="000000" w:themeColor="text1"/>
        </w:rPr>
        <w:t>2</w:t>
      </w:r>
      <w:r w:rsidR="00FC6807">
        <w:rPr>
          <w:color w:val="000000" w:themeColor="text1"/>
        </w:rPr>
        <w:t>]</w:t>
      </w:r>
    </w:p>
    <w:p w14:paraId="27B9D1B4" w14:textId="77777777" w:rsidR="004D06EE" w:rsidRDefault="004D06EE" w:rsidP="007747F4">
      <w:pPr>
        <w:rPr>
          <w:color w:val="000000" w:themeColor="text1"/>
        </w:rPr>
      </w:pPr>
    </w:p>
    <w:p w14:paraId="7C6593CC" w14:textId="0340EE5D" w:rsidR="0016341B" w:rsidRDefault="0016341B" w:rsidP="00614F03">
      <w:pPr>
        <w:jc w:val="both"/>
        <w:rPr>
          <w:color w:val="000000" w:themeColor="text1"/>
        </w:rPr>
      </w:pPr>
      <w:r>
        <w:rPr>
          <w:color w:val="000000" w:themeColor="text1"/>
        </w:rPr>
        <w:t>Transcriptom</w:t>
      </w:r>
      <w:r w:rsidR="000E2D76">
        <w:rPr>
          <w:color w:val="000000" w:themeColor="text1"/>
        </w:rPr>
        <w:t>ic</w:t>
      </w:r>
      <w:r>
        <w:rPr>
          <w:color w:val="000000" w:themeColor="text1"/>
        </w:rPr>
        <w:t xml:space="preserve"> Analysis is also widely applied </w:t>
      </w:r>
      <w:r w:rsidR="00D0475D">
        <w:rPr>
          <w:color w:val="000000" w:themeColor="text1"/>
        </w:rPr>
        <w:t xml:space="preserve">in clinical classification of a lot of cancers. </w:t>
      </w:r>
      <w:r w:rsidR="00041707" w:rsidRPr="00041707">
        <w:rPr>
          <w:color w:val="000000" w:themeColor="text1"/>
        </w:rPr>
        <w:t>Through transcriptomics analysis using microarray technology, Sørlie et al. successfully categorized luminal breast cancer into two distinct subtypes</w:t>
      </w:r>
      <w:r w:rsidR="00C11565">
        <w:rPr>
          <w:color w:val="000000" w:themeColor="text1"/>
        </w:rPr>
        <w:t xml:space="preserve">: </w:t>
      </w:r>
      <w:r w:rsidR="00F87FB2" w:rsidRPr="00F87FB2">
        <w:rPr>
          <w:color w:val="000000" w:themeColor="text1"/>
        </w:rPr>
        <w:t>luminal A (with high estrogen receptor expression and low expression of proliferative markers, e.g., Ki67) and luminal B (presenting lower estrogen receptor expression and high level of expression of proliferation-related genes)</w:t>
      </w:r>
      <w:r w:rsidR="00E32717">
        <w:rPr>
          <w:color w:val="000000" w:themeColor="text1"/>
        </w:rPr>
        <w:t xml:space="preserve">. </w:t>
      </w:r>
      <w:r w:rsidR="009A7FE6" w:rsidRPr="009A7FE6">
        <w:rPr>
          <w:color w:val="000000" w:themeColor="text1"/>
        </w:rPr>
        <w:t>This research, along with similar studies, plays a pivotal role in tailoring therapeutic approache</w:t>
      </w:r>
      <w:r w:rsidR="0010784A">
        <w:rPr>
          <w:color w:val="000000" w:themeColor="text1"/>
        </w:rPr>
        <w:t>s</w:t>
      </w:r>
      <w:r w:rsidR="009A7FE6">
        <w:rPr>
          <w:color w:val="000000" w:themeColor="text1"/>
        </w:rPr>
        <w:t xml:space="preserve"> </w:t>
      </w:r>
      <w:r w:rsidR="0075711D" w:rsidRPr="0075711D">
        <w:rPr>
          <w:color w:val="000000" w:themeColor="text1"/>
        </w:rPr>
        <w:t>and predicting how patients will respond to cancer drugs.</w:t>
      </w:r>
      <w:r w:rsidR="00FC6807">
        <w:rPr>
          <w:color w:val="000000" w:themeColor="text1"/>
        </w:rPr>
        <w:t xml:space="preserve"> [</w:t>
      </w:r>
      <w:r w:rsidR="00390129">
        <w:rPr>
          <w:color w:val="000000" w:themeColor="text1"/>
        </w:rPr>
        <w:t>2</w:t>
      </w:r>
      <w:r w:rsidR="00FC6807">
        <w:rPr>
          <w:color w:val="000000" w:themeColor="text1"/>
        </w:rPr>
        <w:t>]</w:t>
      </w:r>
    </w:p>
    <w:p w14:paraId="2E55CEAC" w14:textId="77777777" w:rsidR="002B5B32" w:rsidRDefault="002B5B32" w:rsidP="00FC6807">
      <w:pPr>
        <w:rPr>
          <w:color w:val="000000" w:themeColor="text1"/>
        </w:rPr>
      </w:pPr>
    </w:p>
    <w:p w14:paraId="1C6AECF6" w14:textId="77777777" w:rsidR="002B5B32" w:rsidRDefault="002B5B32" w:rsidP="00FC6807">
      <w:pPr>
        <w:rPr>
          <w:color w:val="000000" w:themeColor="text1"/>
        </w:rPr>
      </w:pPr>
    </w:p>
    <w:p w14:paraId="2BC1C2BA" w14:textId="77777777" w:rsidR="00FC6807" w:rsidRDefault="00FC6807" w:rsidP="00FC6807">
      <w:pPr>
        <w:rPr>
          <w:color w:val="000000" w:themeColor="text1"/>
        </w:rPr>
      </w:pPr>
    </w:p>
    <w:p w14:paraId="49A787DE" w14:textId="77777777" w:rsidR="00390129" w:rsidRDefault="00390129" w:rsidP="003C4B2B">
      <w:pPr>
        <w:rPr>
          <w:color w:val="000000" w:themeColor="text1"/>
        </w:rPr>
      </w:pPr>
    </w:p>
    <w:p w14:paraId="0DB9A6E8" w14:textId="06B4C7FD" w:rsidR="00390129" w:rsidRDefault="00647A0B" w:rsidP="00647A0B">
      <w:pPr>
        <w:rPr>
          <w:color w:val="000000" w:themeColor="text1"/>
        </w:rPr>
      </w:pPr>
      <w:r>
        <w:rPr>
          <w:color w:val="000000" w:themeColor="text1"/>
        </w:rPr>
        <w:t>1.</w:t>
      </w:r>
      <w:r w:rsidRPr="00647A0B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r w:rsidRPr="00647A0B">
        <w:rPr>
          <w:color w:val="000000" w:themeColor="text1"/>
        </w:rPr>
        <w:t>Wang Z, Gerstein M, Snyder M. RNA-Seq: a revolutionary tool for transcriptomics. Nat Rev Genet. 2009 Jan;10(1):57-63. doi: 10.1038/nrg2484. PMID: 19015660; PMCID: PMC2949280.</w:t>
      </w:r>
    </w:p>
    <w:p w14:paraId="6F0D206A" w14:textId="3B141D6D" w:rsidR="003C4B2B" w:rsidRPr="0096607F" w:rsidRDefault="00390129" w:rsidP="003C4B2B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3C4B2B">
        <w:rPr>
          <w:color w:val="000000" w:themeColor="text1"/>
        </w:rPr>
        <w:t>.</w:t>
      </w:r>
      <w:r w:rsidR="003C4B2B" w:rsidRPr="003C4B2B">
        <w:rPr>
          <w:color w:val="000000" w:themeColor="text1"/>
        </w:rPr>
        <w:t xml:space="preserve"> </w:t>
      </w:r>
      <w:r w:rsidR="003C4B2B" w:rsidRPr="00FC6807">
        <w:rPr>
          <w:color w:val="000000" w:themeColor="text1"/>
        </w:rPr>
        <w:t>Supplitt S, Karpinski P, Sasiadek M, Laczmanska I. Current Achievements and Applications of Transcriptomics in Personalized Cancer Medicine. Int J Mol Sci. 2021 Jan 31;22(3):1422. doi: 10.3390/ijms22031422. PMID: 33572595; PMCID: PMC7866970.</w:t>
      </w:r>
    </w:p>
    <w:p w14:paraId="294619FE" w14:textId="65A17F69" w:rsidR="00FC6807" w:rsidRPr="0096607F" w:rsidRDefault="00FC6807" w:rsidP="00FC6807">
      <w:pPr>
        <w:rPr>
          <w:color w:val="000000" w:themeColor="text1"/>
        </w:rPr>
      </w:pPr>
    </w:p>
    <w:sectPr w:rsidR="00FC6807" w:rsidRPr="0096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86"/>
    <w:rsid w:val="00041707"/>
    <w:rsid w:val="000C3E31"/>
    <w:rsid w:val="000C7A8B"/>
    <w:rsid w:val="000E2D76"/>
    <w:rsid w:val="0010784A"/>
    <w:rsid w:val="00156EE5"/>
    <w:rsid w:val="0016341B"/>
    <w:rsid w:val="001723FC"/>
    <w:rsid w:val="001C1284"/>
    <w:rsid w:val="001D3DF0"/>
    <w:rsid w:val="001D492E"/>
    <w:rsid w:val="00225CF2"/>
    <w:rsid w:val="00272926"/>
    <w:rsid w:val="00284F03"/>
    <w:rsid w:val="002B5B32"/>
    <w:rsid w:val="0032269B"/>
    <w:rsid w:val="00390129"/>
    <w:rsid w:val="003C4B2B"/>
    <w:rsid w:val="003F1104"/>
    <w:rsid w:val="00407606"/>
    <w:rsid w:val="00412A1E"/>
    <w:rsid w:val="00424EA1"/>
    <w:rsid w:val="004930F9"/>
    <w:rsid w:val="004C477C"/>
    <w:rsid w:val="004D06EE"/>
    <w:rsid w:val="00503439"/>
    <w:rsid w:val="005145A9"/>
    <w:rsid w:val="005C00FF"/>
    <w:rsid w:val="005D4FEC"/>
    <w:rsid w:val="00614F03"/>
    <w:rsid w:val="00647A0B"/>
    <w:rsid w:val="00666328"/>
    <w:rsid w:val="006738E6"/>
    <w:rsid w:val="00695993"/>
    <w:rsid w:val="006E0EFB"/>
    <w:rsid w:val="006F607C"/>
    <w:rsid w:val="0075592B"/>
    <w:rsid w:val="007560BC"/>
    <w:rsid w:val="0075711D"/>
    <w:rsid w:val="007747F4"/>
    <w:rsid w:val="00776967"/>
    <w:rsid w:val="007944A7"/>
    <w:rsid w:val="007A1842"/>
    <w:rsid w:val="007C18A8"/>
    <w:rsid w:val="007D3395"/>
    <w:rsid w:val="007F6D03"/>
    <w:rsid w:val="008C414B"/>
    <w:rsid w:val="008C59D9"/>
    <w:rsid w:val="008F6659"/>
    <w:rsid w:val="008F7F08"/>
    <w:rsid w:val="0092367D"/>
    <w:rsid w:val="0096607F"/>
    <w:rsid w:val="00980869"/>
    <w:rsid w:val="009A75F4"/>
    <w:rsid w:val="009A7FE6"/>
    <w:rsid w:val="009C6200"/>
    <w:rsid w:val="009D1255"/>
    <w:rsid w:val="00AC0712"/>
    <w:rsid w:val="00AD288D"/>
    <w:rsid w:val="00B00346"/>
    <w:rsid w:val="00B4296A"/>
    <w:rsid w:val="00B460E1"/>
    <w:rsid w:val="00B54C3E"/>
    <w:rsid w:val="00B90913"/>
    <w:rsid w:val="00B95401"/>
    <w:rsid w:val="00C10566"/>
    <w:rsid w:val="00C11565"/>
    <w:rsid w:val="00C262EE"/>
    <w:rsid w:val="00C96952"/>
    <w:rsid w:val="00CA6A06"/>
    <w:rsid w:val="00CF7B4C"/>
    <w:rsid w:val="00D01E1E"/>
    <w:rsid w:val="00D0475D"/>
    <w:rsid w:val="00D72FB6"/>
    <w:rsid w:val="00D9708E"/>
    <w:rsid w:val="00DB1ABE"/>
    <w:rsid w:val="00DC5769"/>
    <w:rsid w:val="00E024FC"/>
    <w:rsid w:val="00E14386"/>
    <w:rsid w:val="00E32717"/>
    <w:rsid w:val="00E367FF"/>
    <w:rsid w:val="00E92C26"/>
    <w:rsid w:val="00E954B8"/>
    <w:rsid w:val="00EA7B41"/>
    <w:rsid w:val="00EE0F06"/>
    <w:rsid w:val="00F15E56"/>
    <w:rsid w:val="00F52D0A"/>
    <w:rsid w:val="00F87969"/>
    <w:rsid w:val="00F87FB2"/>
    <w:rsid w:val="00F92B1D"/>
    <w:rsid w:val="00F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2BE0"/>
  <w15:chartTrackingRefBased/>
  <w15:docId w15:val="{67166E9B-7082-418A-8C9B-202DE12C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hesham</dc:creator>
  <cp:keywords/>
  <dc:description/>
  <cp:lastModifiedBy>mariem hesham</cp:lastModifiedBy>
  <cp:revision>86</cp:revision>
  <dcterms:created xsi:type="dcterms:W3CDTF">2024-09-04T08:20:00Z</dcterms:created>
  <dcterms:modified xsi:type="dcterms:W3CDTF">2024-09-04T17:48:00Z</dcterms:modified>
</cp:coreProperties>
</file>