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يقول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بيسوا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جربت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نفسك</w:t>
      </w:r>
      <w:r w:rsidDel="00000000" w:rsidR="00000000" w:rsidRPr="00000000">
        <w:rPr>
          <w:rtl w:val="1"/>
        </w:rPr>
        <w:t xml:space="preserve">؟ 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يتبادر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لذهنك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الضجر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بمجرد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قضاء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دقائق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خلوة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والقلم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محل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وتشبع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للتفريغ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والتداعي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زمن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وامتلاك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الأبيض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منحة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عظيمة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لشهود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سيخطه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واستطردات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وتنقيح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وتفنيد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وبحث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واستغراق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تظهر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الأنا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حقيقي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وصادق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الصدق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متأثرا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لبودلير</w:t>
      </w:r>
      <w:r w:rsidDel="00000000" w:rsidR="00000000" w:rsidRPr="00000000">
        <w:rPr>
          <w:rtl w:val="1"/>
        </w:rPr>
        <w:t xml:space="preserve">: «</w:t>
      </w:r>
      <w:r w:rsidDel="00000000" w:rsidR="00000000" w:rsidRPr="00000000">
        <w:rPr>
          <w:rtl w:val="1"/>
        </w:rPr>
        <w:t xml:space="preserve">قلبي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»،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." 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_</w:t>
      </w:r>
      <w:r w:rsidDel="00000000" w:rsidR="00000000" w:rsidRPr="00000000">
        <w:rPr>
          <w:rtl w:val="1"/>
        </w:rPr>
        <w:t xml:space="preserve">عبد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كيليطو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معاني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تحققها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:-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السكينة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سكب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وتفريغ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قلقنا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ببعضها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البعض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رغباتنا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وتخطيطاتنا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تمنحنا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السكينة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والسلام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السكينة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الناتجة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الفهم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والتأمل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السيطرة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أهدافنا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ومعالجتها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والتخطيط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يمنحنا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بالسيطرة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والقدرة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الأهداف</w:t>
      </w:r>
      <w:r w:rsidDel="00000000" w:rsidR="00000000" w:rsidRPr="00000000">
        <w:rPr>
          <w:rtl w:val="1"/>
        </w:rPr>
        <w:t xml:space="preserve">.. </w:t>
      </w:r>
      <w:r w:rsidDel="00000000" w:rsidR="00000000" w:rsidRPr="00000000">
        <w:rPr>
          <w:rtl w:val="1"/>
        </w:rPr>
        <w:t xml:space="preserve">مسك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وإرغامه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مكتوب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ومقرؤا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أمامنا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تجديل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واستنباط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الفكرة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والمتعقد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المعتقد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والتوصل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والأشخاص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يمنحنا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وحقيقي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بالوصول</w:t>
      </w:r>
      <w:r w:rsidDel="00000000" w:rsidR="00000000" w:rsidRPr="00000000">
        <w:rPr>
          <w:rtl w:val="1"/>
        </w:rPr>
        <w:t xml:space="preserve">! 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كتبت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الناصع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والحمد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تشعرني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ٍ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رام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يرام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                   "</w:t>
      </w:r>
      <w:r w:rsidDel="00000000" w:rsidR="00000000" w:rsidRPr="00000000">
        <w:rPr>
          <w:rtl w:val="1"/>
        </w:rPr>
        <w:t xml:space="preserve">طقوس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" 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الأمور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لمستنا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الطقوس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نستحضرها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تمنحنا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شعور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بالتفرد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والامتنان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وعملية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التدوين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ضفي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طقوسنا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نوسمه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ونستشعر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الحضور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والصلة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موريسون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كتابتها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الشمس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قائلة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أنها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يلم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يومها</w:t>
      </w:r>
      <w:r w:rsidDel="00000000" w:rsidR="00000000" w:rsidRPr="00000000">
        <w:rPr>
          <w:rtl w:val="1"/>
        </w:rPr>
        <w:t xml:space="preserve">." 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تستشعر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جيد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يضفيه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والحديث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فرجينيا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الطبيعة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لتحفز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أفكارها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أما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هاروكي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موراكامي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يلجأ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للجري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الاستغراق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ليستعيد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توازنه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الذهني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فالكتابة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تفريغ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وتخلية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وتجديل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وتشافي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وتداعي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ذهني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مرهق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يؤلم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الوعي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يتحول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للذة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الإدراك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والاستيعاب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مستمر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وحتمي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وحينما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صغيرة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عكفت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شخصي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الاجازة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الصيفية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حفذ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مهارة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وربما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لاحق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لالتحاقي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الصحافة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الإبداعية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نتساءل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سيطرة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الحقيقة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جوهرية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واستشفاف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للنفس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صياغة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والذات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سواء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موسومة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الشاشات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سوى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تكتب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فوائد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ذاتية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الذاتية</w:t>
      </w:r>
      <w:r w:rsidDel="00000000" w:rsidR="00000000" w:rsidRPr="00000000">
        <w:rPr>
          <w:rtl w:val="1"/>
        </w:rPr>
        <w:t xml:space="preserve">:-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1- </w:t>
      </w:r>
      <w:r w:rsidDel="00000000" w:rsidR="00000000" w:rsidRPr="00000000">
        <w:rPr>
          <w:rtl w:val="1"/>
        </w:rPr>
        <w:t xml:space="preserve">مراجعة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الأفكار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والمعتقدات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الشخصية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إعادة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والتخلص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الآخر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تجديل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بفكرة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ومعتقد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بمعتقد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mindset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مستحدثة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ومتوائمة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2-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أحلام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مستغامني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مخيفة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دائم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تأخذ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الأشياء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نخاف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نواجهها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نتعم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فهمها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قد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عهدها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أهالت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الذكريات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التراب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لكنها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مخزنة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هناك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اللاوعي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مؤرقة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ومؤلمة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لقلم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يسمح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بالتكشف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والخروج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والمثول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أمامك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تطهير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عميقة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3- </w:t>
      </w:r>
      <w:r w:rsidDel="00000000" w:rsidR="00000000" w:rsidRPr="00000000">
        <w:rPr>
          <w:rtl w:val="1"/>
        </w:rPr>
        <w:t xml:space="preserve">الامتنان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والشكر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الأحداث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التأريخ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والتوثيق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اللذيذ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الشاشة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فرجينيا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وولف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التدوين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للحياة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ٌّ </w:t>
      </w:r>
      <w:r w:rsidDel="00000000" w:rsidR="00000000" w:rsidRPr="00000000">
        <w:rPr>
          <w:rtl w:val="1"/>
        </w:rPr>
        <w:t xml:space="preserve">صغير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." 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دفاترك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ملفاتك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المدونة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أرشيفك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الخاص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أرشيف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محكي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ومكتوب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  <w:t xml:space="preserve">__________________________________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الكتابة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فعل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وجداني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فكري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للكلمة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للجملة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وجعلها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نواقل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معرفية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وعاطفية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تستوجب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تنظيم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داخلي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قرأ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باللغة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المنتخبة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اختيار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المرء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عقله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كما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العرب</w:t>
      </w:r>
      <w:r w:rsidDel="00000000" w:rsidR="00000000" w:rsidRPr="00000000">
        <w:rPr>
          <w:rtl w:val="1"/>
        </w:rPr>
        <w:t xml:space="preserve">."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  <w:t xml:space="preserve">________________________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