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نماذج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أعمالي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كليم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1- 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لاڨندر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آلية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قتل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احتمالي</w:t>
      </w:r>
    </w:p>
    <w:p w:rsidR="00000000" w:rsidDel="00000000" w:rsidP="00000000" w:rsidRDefault="00000000" w:rsidRPr="00000000" w14:paraId="00000005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تقنية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قتل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سرية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طورها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الاحتلال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لاستهداف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المشتبه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بهم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الجهاز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37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ألف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رجل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فلسطيني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كهدف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للتصفية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تعمل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بآلية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اعتباطية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الأهداف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بقنابل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غبية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يبلغ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حجمها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١٢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طن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يضع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الاحتلال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التميزات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أهمية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الضحية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يبلغ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ضحايا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العميل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الصغير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20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ضحية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100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ضحية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للعميل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المهم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ترصد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التقنية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الهدف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لتتأكد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صحته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20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ثانية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تبخر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جثته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أما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احتمالية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الخطأ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فت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قدر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10%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يساوي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 3700 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إنسان</w:t>
      </w:r>
      <w:r w:rsidDel="00000000" w:rsidR="00000000" w:rsidRPr="00000000">
        <w:rPr>
          <w:rFonts w:ascii="Changa" w:cs="Changa" w:eastAsia="Changa" w:hAnsi="Changa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>
          <w:rFonts w:ascii="Changa" w:cs="Changa" w:eastAsia="Changa" w:hAnsi="Chang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2-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ڨيروسية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رسم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إحصائي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ظهر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غياب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الفيروس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لمدة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٢٥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يعني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١٩٩٩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نشاطه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٢٠٢٤)</w:t>
      </w:r>
    </w:p>
    <w:p w:rsidR="00000000" w:rsidDel="00000000" w:rsidP="00000000" w:rsidRDefault="00000000" w:rsidRPr="00000000" w14:paraId="0000000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أسفله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عنوان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ظهور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٢٥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غيب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الڨيروس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rFonts w:ascii="Changa" w:cs="Changa" w:eastAsia="Changa" w:hAnsi="Changa"/>
          <w:sz w:val="36"/>
          <w:szCs w:val="36"/>
          <w:u w:val="none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الڨيروسات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صرحت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الصحة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بظهورها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الآن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:-</w:t>
      </w:r>
    </w:p>
    <w:p w:rsidR="00000000" w:rsidDel="00000000" w:rsidP="00000000" w:rsidRDefault="00000000" w:rsidRPr="00000000" w14:paraId="0000001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١-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التهاب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جلدي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_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طلق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اسم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_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يتسبب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تآكل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الجلد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واللحم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وصول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للعظام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٢-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٣-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الجدري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٤-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أهل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بداية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1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١-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الخوف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٢-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الحيلة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٣-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الحصار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٤-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نتائج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متوقعة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تفشي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:-</w:t>
      </w:r>
    </w:p>
    <w:p w:rsidR="00000000" w:rsidDel="00000000" w:rsidP="00000000" w:rsidRDefault="00000000" w:rsidRPr="00000000" w14:paraId="0000002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يجد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الاحتلال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أقدام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تقطع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مسافات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لتلقي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حجرة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تقطع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سياج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وتستهدف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محتل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غاشم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ستفر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الأنفاق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أقدام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المجاهدين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الزاحفة</w:t>
      </w:r>
    </w:p>
    <w:p w:rsidR="00000000" w:rsidDel="00000000" w:rsidP="00000000" w:rsidRDefault="00000000" w:rsidRPr="00000000" w14:paraId="0000002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تجد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يقف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ليعمر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مساكنها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شوارعها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مستشفاياتها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ومساجدها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أربع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سيناريوهات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مأساوية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يفوق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الآخر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فظاظة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وألم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:-</w:t>
      </w:r>
    </w:p>
    <w:p w:rsidR="00000000" w:rsidDel="00000000" w:rsidP="00000000" w:rsidRDefault="00000000" w:rsidRPr="00000000" w14:paraId="0000002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١-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بمرض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جلدي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مجهول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الاسم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يأكل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جلدك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ولحمك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وعظمك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تأكل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أهلك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ومسكنك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وأحلامك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٢-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الجدري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يظهر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هيئة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بقع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حمراء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واللسان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والجلد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يتحول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سائل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شفاف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ممتلئ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بالصديد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ثم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يترك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ندوب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عميقة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محفورة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الجلد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والذاكرة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شاهدة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مأساة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الجسد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٣-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طفح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جلدي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يسبب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حكة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نتيجة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سوس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ناقب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ينقب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طبقات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الجلد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ينقب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الأسى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والغضب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أعماق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الروح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٤-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وهن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عضوي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يسبب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رخو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يؤدي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فقدان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القدرة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تحريك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الأطراف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نتيجة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فقدان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الحيلة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ضيق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التنفس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يحاكي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الذعر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المكبوت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ونوبات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الهلع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إثر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غارة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اقتحام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وختام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يتسبب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الوفاة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؛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ضاف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نوع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القصف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والحرق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والقنص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!</w:t>
      </w:r>
    </w:p>
    <w:p w:rsidR="00000000" w:rsidDel="00000000" w:rsidP="00000000" w:rsidRDefault="00000000" w:rsidRPr="00000000" w14:paraId="0000003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كابشن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) </w:t>
      </w:r>
    </w:p>
    <w:p w:rsidR="00000000" w:rsidDel="00000000" w:rsidP="00000000" w:rsidRDefault="00000000" w:rsidRPr="00000000" w14:paraId="0000003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ستتصارع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الأوبئة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لتسكن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جسدك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ربما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دفعة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واحدة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بالتوالي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ولن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تملك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إمكانية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الدفع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والتداوي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يواجه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فيروسية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ضخمة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ومكثفة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ضاف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لقائمة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الحروب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المادية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والنفسية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يعانيها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يتوالى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ظهور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الأمراض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والأوبئة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تفتك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بالأجساد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ألم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حتى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الواحد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يفر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ّ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جلده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يغلي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ويحكه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فيسيل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وصديد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مشابه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لذلك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الغليان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دواخلهم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مسبق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واليوم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يوم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كشفت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وزارة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الصحة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الفلسطينية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الجمعة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تسجيل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إصابة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مؤكدة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ضاف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لقائمة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العوز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والشلل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والحاجة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يعانيها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3-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حينما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يتحول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ضرورة</w:t>
      </w:r>
    </w:p>
    <w:p w:rsidR="00000000" w:rsidDel="00000000" w:rsidP="00000000" w:rsidRDefault="00000000" w:rsidRPr="00000000" w14:paraId="0000004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اسمي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أيمن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أجلس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خيمة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تشبه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حرارتها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بهذا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العازل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البلاستيكي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البسيط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حرارة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أحد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أفران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أولاد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عطالله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وبمعدات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معدومة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وجهد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جهيد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مضاعف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اصنع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أواني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فخارية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برد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تقلل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حرارته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وتروى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هؤلاء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العطشى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بارد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يشفي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الدواخل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المحترقة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تحتمل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حرارة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إضافية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فوق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الأسى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وحرارة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الثأر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ورثت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أجدادي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عائلتي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عائلة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عطالله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العائلات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عتقة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صناعة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حرصوا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توريثها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لأولادهم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وأحفادهم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رأسهم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ورأس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الحرص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تشب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ِ!</w:t>
      </w:r>
    </w:p>
    <w:p w:rsidR="00000000" w:rsidDel="00000000" w:rsidP="00000000" w:rsidRDefault="00000000" w:rsidRPr="00000000" w14:paraId="0000004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عقود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طويلة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حرصت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عائلتي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إتقان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وامتهان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صناعة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مصدر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دخلهم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وإرث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حضاري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وعائلي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كبير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خشى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عليه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الاندثار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أتذكر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نفسي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صغير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الصباح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الباكر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أدخل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الورشة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وأجده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ملطخ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بالطين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الأحمر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يعمل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وبدقة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فنان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ماهر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ينحت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حكى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مطول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تاريخ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أجدادنا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تاريخ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العريق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احتواء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القطعة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العجور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1500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سنة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تيرا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روسا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تجعل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غزة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مركز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لصناعة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وتصدير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الفلسطيني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شهرتها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بالتربة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الحمراء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يمصمص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لوالدي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شفاهه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ويحكي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وقبل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الانتفاضة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صدر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للضفة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الغربية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والأردن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وبعض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الخليج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ولولا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الاحتلال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لنكون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أجود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وأفخم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أنواع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5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واليوم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</w:t>
      </w:r>
    </w:p>
    <w:p w:rsidR="00000000" w:rsidDel="00000000" w:rsidP="00000000" w:rsidRDefault="00000000" w:rsidRPr="00000000" w14:paraId="0000005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وبعدما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قضت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مصانع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إرث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عائلة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عطالله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منطقة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الفواخر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كلها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اصنع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بطرق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بدائية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ومجهدة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ليغطي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تهافت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أهل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القطاع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بارد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كابشن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5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أيمن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ابن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عائلة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ذات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تاريخ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عريق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صناعة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الفخار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وحضور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واضح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الفواخر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يحكي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إرثه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وحرفته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وتاريخه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محته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ويصنع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أواني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تبرد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حرقته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</w:t>
      </w:r>
    </w:p>
    <w:p w:rsidR="00000000" w:rsidDel="00000000" w:rsidP="00000000" w:rsidRDefault="00000000" w:rsidRPr="00000000" w14:paraId="0000005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4-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ريل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تكوني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امرأة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 </w:t>
      </w:r>
    </w:p>
    <w:p w:rsidR="00000000" w:rsidDel="00000000" w:rsidP="00000000" w:rsidRDefault="00000000" w:rsidRPr="00000000" w14:paraId="0000005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مقدمة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6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تكوني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امرأة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سوداني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فأنت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مواجهة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صنوف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عذاب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مبتكرة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لتناسب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جديدة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غريبة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ومتداخلة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يتفق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والعجم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ليستعرضوا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أشكال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جديدة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التنكيل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والطغيان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6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1-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تناشد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السودانيات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لتتضمن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الإمدادات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حبوب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للحمل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يقع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جراء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الاغتصابات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المتكررة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أكدت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الإحصائيات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الفترة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الماضية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وقوع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حمل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تأكد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14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جراء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الجماعي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توقع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الإحصائيات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الحقيقية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المرصود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2-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وثقت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حملة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والعنف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الجنسي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423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بينها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159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ضحاياها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3- 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تنتحر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النساء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يومي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للهرب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الألم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النفسي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خلفته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الاغتصابات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ُ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أغلبهن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تعرضهن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خوف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تعنيف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قتل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ذويها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بينما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تخفي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عدد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كبير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أسر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المغتصبات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أمرهن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خوف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لذلك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المتوقع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أكثر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المرصود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بكثير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4 -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سجلت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المجموعة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لضحايا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الاختفاء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القسري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منذ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اندلاع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تسجيل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96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اختفاء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قسري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لنساء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مرجح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يكن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تعرضن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للاغتصاب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والاعتداء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الجنسي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5-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التهجير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سياسة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وديدن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نساء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بداية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العدوان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تبين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الإحصائيات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وجود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نحو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6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ملايين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نازح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داخلي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معظمهم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النساء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والأطفال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تزحف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قوات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الدعم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زحف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متتابع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ومدروس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لتدمر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منطقة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بعد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أخرى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لتكن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المرأة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ترحال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مستمر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بحث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منطقة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أمان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مؤقتة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7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6- 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المجاعة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الأمر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الواقع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والنتيجة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الحتمي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للحروب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الطويلة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ولكن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بلا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إغاثات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ولا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طوابير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إمدادات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تموتين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جوع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بانسيابية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مرأى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ومسمع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وتشاهدين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بروز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العظام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أسفل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الجلد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7 -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الصمت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الدولي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والنسوي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تتجاهل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المنظمات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العالمية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الحديث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نساء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ويتكتم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النسوي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تناول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مأساة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السودانيات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خذلان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وتهرب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ً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كابشن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) </w:t>
      </w:r>
    </w:p>
    <w:p w:rsidR="00000000" w:rsidDel="00000000" w:rsidP="00000000" w:rsidRDefault="00000000" w:rsidRPr="00000000" w14:paraId="0000007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السودان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الحزن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الدفين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المكبوت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الغليان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الداخلي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الأبواب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الموصدة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والتضامن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مضض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معنى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تكوني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امرأة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سودانية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صنوف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العذاب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5-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منزلية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7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سلايد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(1)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الغلاف</w:t>
      </w:r>
    </w:p>
    <w:p w:rsidR="00000000" w:rsidDel="00000000" w:rsidP="00000000" w:rsidRDefault="00000000" w:rsidRPr="00000000" w14:paraId="0000007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لماذا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تموت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غرفتي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8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سلايد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(2)</w:t>
      </w:r>
    </w:p>
    <w:p w:rsidR="00000000" w:rsidDel="00000000" w:rsidP="00000000" w:rsidRDefault="00000000" w:rsidRPr="00000000" w14:paraId="0000008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حاولت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محاولات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عديدة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_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متتالية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_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وبحماسة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اعتني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منزلية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ربما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لتعوضني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نقص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مساحات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الطبيعة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حولي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وانحسار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بصري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المسكين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الأسمنت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والزجاج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سلايد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(3)</w:t>
      </w:r>
    </w:p>
    <w:p w:rsidR="00000000" w:rsidDel="00000000" w:rsidP="00000000" w:rsidRDefault="00000000" w:rsidRPr="00000000" w14:paraId="0000008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8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ربما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لأسباب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أبعد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وأعمق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كالإلتزام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الذاتي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العناية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بكائنات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أخرى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ِ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ستضفيه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على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غرفتي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معاني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كالنمو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الخضرة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الانتعاش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والشهود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شهود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تغيري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ونضجني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وكبري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تكبر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(4)</w:t>
      </w:r>
    </w:p>
    <w:p w:rsidR="00000000" w:rsidDel="00000000" w:rsidP="00000000" w:rsidRDefault="00000000" w:rsidRPr="00000000" w14:paraId="0000008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لكن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ّ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أتساءل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لماذا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تموت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غرفتي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8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(5)</w:t>
      </w:r>
    </w:p>
    <w:p w:rsidR="00000000" w:rsidDel="00000000" w:rsidP="00000000" w:rsidRDefault="00000000" w:rsidRPr="00000000" w14:paraId="0000009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نمط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الحياة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السريع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الدوامات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الطويلة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الشاشات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أيدينا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أمام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أعيننا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الأصوات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الصاخبة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والمتداخلة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طواريء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وجديد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اليومي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الزخم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أدى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لذهولنا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أبسط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الأمور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وأسهلها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نعتني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بنبتة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(6)</w:t>
      </w:r>
    </w:p>
    <w:p w:rsidR="00000000" w:rsidDel="00000000" w:rsidP="00000000" w:rsidRDefault="00000000" w:rsidRPr="00000000" w14:paraId="0000009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نتساءل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إذا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متناهية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الصغر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والمتطلبات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فكيف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باقي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9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(7)</w:t>
      </w:r>
    </w:p>
    <w:p w:rsidR="00000000" w:rsidDel="00000000" w:rsidP="00000000" w:rsidRDefault="00000000" w:rsidRPr="00000000" w14:paraId="0000009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:-</w:t>
      </w:r>
    </w:p>
    <w:p w:rsidR="00000000" w:rsidDel="00000000" w:rsidP="00000000" w:rsidRDefault="00000000" w:rsidRPr="00000000" w14:paraId="0000009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نفسي</w:t>
      </w:r>
    </w:p>
    <w:p w:rsidR="00000000" w:rsidDel="00000000" w:rsidP="00000000" w:rsidRDefault="00000000" w:rsidRPr="00000000" w14:paraId="0000009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الأسرة</w:t>
      </w:r>
    </w:p>
    <w:p w:rsidR="00000000" w:rsidDel="00000000" w:rsidP="00000000" w:rsidRDefault="00000000" w:rsidRPr="00000000" w14:paraId="0000009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الأصدقاء</w:t>
      </w:r>
    </w:p>
    <w:p w:rsidR="00000000" w:rsidDel="00000000" w:rsidP="00000000" w:rsidRDefault="00000000" w:rsidRPr="00000000" w14:paraId="0000009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دوائرنا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الإجتماعية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بعيدة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قريبة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9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(8)</w:t>
      </w:r>
    </w:p>
    <w:p w:rsidR="00000000" w:rsidDel="00000000" w:rsidP="00000000" w:rsidRDefault="00000000" w:rsidRPr="00000000" w14:paraId="000000A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احتياجات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النبتة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A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هواء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تنفس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A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سماد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جيد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صحي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A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وشوشة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وأغاني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حديث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يومي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لذيذ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A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(9)</w:t>
      </w:r>
    </w:p>
    <w:p w:rsidR="00000000" w:rsidDel="00000000" w:rsidP="00000000" w:rsidRDefault="00000000" w:rsidRPr="00000000" w14:paraId="000000A9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حينما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امتلك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صغيرات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كنت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استشرف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الشرفة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بسؤال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عطشان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وعايز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يشرب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؟"</w:t>
      </w:r>
    </w:p>
    <w:p w:rsidR="00000000" w:rsidDel="00000000" w:rsidP="00000000" w:rsidRDefault="00000000" w:rsidRPr="00000000" w14:paraId="000000AA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أتوقع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نباتاتي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كانت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تسمع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صوتي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وتعرفه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وقتها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AC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0"/>
        </w:rPr>
        <w:t xml:space="preserve">(10)</w:t>
      </w:r>
    </w:p>
    <w:p w:rsidR="00000000" w:rsidDel="00000000" w:rsidP="00000000" w:rsidRDefault="00000000" w:rsidRPr="00000000" w14:paraId="000000AE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شيء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ٍ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نبتاتنا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الصغيرة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يحتاج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لعناية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اهتمام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جهد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صغير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مستمر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وحديث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ذاتي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عميق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وصادق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مقدم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بحب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كابشن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"</w:t>
      </w:r>
    </w:p>
    <w:p w:rsidR="00000000" w:rsidDel="00000000" w:rsidP="00000000" w:rsidRDefault="00000000" w:rsidRPr="00000000" w14:paraId="000000B5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لماذا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نلجأ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لزراعة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وشراء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الصبار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البوتس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الشوكي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وغيره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تتطلب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عناية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مستمرة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ينمو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ويتكيف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بيئات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قاسية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وفارغة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الناس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B7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غرفنا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شرفاتنا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وساحاتنا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الصغيرة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أماكن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سكننا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وتواجدنا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ومساحاتها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المأهولة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وبأغراضنا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ونباتاتنا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محط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أنظارنا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وعنايتنا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الدائمة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لكننا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نميل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لتزويدها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بنباتات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قطيعة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بالإنس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كأن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نفوسنا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وبيوتنا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صحاري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صغيرة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تنال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الحضور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التمتن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الاهتمام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والعناية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الكفاية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ما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فيها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بروية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واستمرار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لغيابنا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ذهولنا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وانشغالنا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الجارف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..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الجارف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بكل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النبتات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المهمة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في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حياتنا</w:t>
      </w:r>
      <w:r w:rsidDel="00000000" w:rsidR="00000000" w:rsidRPr="00000000">
        <w:rPr>
          <w:rFonts w:ascii="Changa" w:cs="Changa" w:eastAsia="Changa" w:hAnsi="Changa"/>
          <w:sz w:val="36"/>
          <w:szCs w:val="36"/>
          <w:rtl w:val="1"/>
        </w:rPr>
        <w:t xml:space="preserve">.  </w:t>
      </w:r>
    </w:p>
    <w:p w:rsidR="00000000" w:rsidDel="00000000" w:rsidP="00000000" w:rsidRDefault="00000000" w:rsidRPr="00000000" w14:paraId="000000B8">
      <w:pPr>
        <w:bidi w:val="1"/>
        <w:rPr>
          <w:rFonts w:ascii="Changa" w:cs="Changa" w:eastAsia="Changa" w:hAnsi="Chang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hang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nga-regular.ttf"/><Relationship Id="rId2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