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in co-ops recovered last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 Tina: backstory on SPS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OJCommerce and a few others. </w:t>
      </w:r>
      <w:r>
        <w:rPr>
          <w:rFonts w:ascii="Calibri" w:cs="Calibri" w:eastAsia="Calibri" w:hAnsi="Calibri"/>
          <w:i/>
          <w:iCs/>
        </w:rPr>
        <w:t xml:space="preserve">(The observer first listed Lowes here too; corrected Oct 27: Lowes is in SPS for all connections, so its deductions are Baruch Salamander's. Her Lowes work is the manual 810 invoicing from Day 1.)</w:t>
      </w:r>
      <w:r>
        <w:rPr>
          <w:rFonts w:ascii="Calibri" w:cs="Calibri" w:eastAsia="Calibri" w:hAnsi="Calibri"/>
        </w:rPr>
        <w:t xml:space="preserve">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(Correction: it was co-ops recovered last year; "this year so far" was a mistake in the observer's notes.)</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SPS marks validity itself as part of its cleanup; he doesn't need to know why.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2"/>
        <w:keepNext/>
        <w:spacing w:after="100" w:before="240"/>
      </w:pPr>
      <w:r>
        <w:rPr>
          <w:rFonts w:ascii="Calibri" w:cs="Calibri" w:eastAsia="Calibri" w:hAnsi="Calibri"/>
        </w:rPr>
        <w:t xml:space="preserve">Tina: Why We Use SPS Commerce (backstory, Oct 27)</w:t>
      </w:r>
    </w:p>
    <w:p>
      <w:pPr>
        <w:pStyle w:val="ListParagraph"/>
        <w:numPr>
          <w:ilvl w:val="0"/>
          <w:numId w:val="2"/>
        </w:numPr>
        <w:spacing w:after="60"/>
      </w:pPr>
      <w:r>
        <w:rPr>
          <w:rFonts w:ascii="Calibri" w:cs="Calibri" w:eastAsia="Calibri" w:hAnsi="Calibri"/>
          <w:b/>
          <w:bCs/>
        </w:rPr>
        <w:t xml:space="preserve">How we got here:</w:t>
      </w:r>
      <w:r>
        <w:rPr>
          <w:rFonts w:ascii="Calibri" w:cs="Calibri" w:eastAsia="Calibri" w:hAnsi="Calibri"/>
        </w:rPr>
        <w:t xml:space="preserve"> Simon, CFO for a while, and his assistant Josh were given the main goal of cleaning up Amazon. They quickly found that the first company handling our chargebacks was supposed to handle everything and didn't, so we weren't getting what we paid for. Tina was the go-between because she knew the area. We moved to SupplyPike, which SPS has since bought.</w:t>
      </w:r>
    </w:p>
    <w:p>
      <w:pPr>
        <w:pStyle w:val="ListParagraph"/>
        <w:numPr>
          <w:ilvl w:val="0"/>
          <w:numId w:val="2"/>
        </w:numPr>
        <w:spacing w:after="60"/>
      </w:pPr>
      <w:r>
        <w:rPr>
          <w:rFonts w:ascii="Calibri" w:cs="Calibri" w:eastAsia="Calibri" w:hAnsi="Calibri"/>
          <w:b/>
          <w:bCs/>
        </w:rPr>
        <w:t xml:space="preserve">The market:</w:t>
      </w:r>
      <w:r>
        <w:rPr>
          <w:rFonts w:ascii="Calibri" w:cs="Calibri" w:eastAsia="Calibri" w:hAnsi="Calibri"/>
        </w:rPr>
        <w:t xml:space="preserve"> there were four major chargeback companies; they bought each other up and now there are two, working with the main retailers.</w:t>
      </w:r>
    </w:p>
    <w:p>
      <w:pPr>
        <w:pStyle w:val="ListParagraph"/>
        <w:numPr>
          <w:ilvl w:val="0"/>
          <w:numId w:val="2"/>
        </w:numPr>
        <w:spacing w:after="60"/>
      </w:pPr>
      <w:r>
        <w:rPr>
          <w:rFonts w:ascii="Calibri" w:cs="Calibri" w:eastAsia="Calibri" w:hAnsi="Calibri"/>
          <w:b/>
          <w:bCs/>
        </w:rPr>
        <w:t xml:space="preserve">Why not dispute in Vendor Central and the portals ourselves:</w:t>
      </w:r>
      <w:r>
        <w:rPr>
          <w:rFonts w:ascii="Calibri" w:cs="Calibri" w:eastAsia="Calibri" w:hAnsi="Calibri"/>
        </w:rPr>
        <w:t xml:space="preserve"> each retailer's portal is a tangle with its own terminology. SPS does the first review and funnels everything into one clean view.</w:t>
      </w:r>
    </w:p>
    <w:p>
      <w:pPr>
        <w:pStyle w:val="ListParagraph"/>
        <w:numPr>
          <w:ilvl w:val="0"/>
          <w:numId w:val="2"/>
        </w:numPr>
        <w:spacing w:after="60"/>
      </w:pPr>
      <w:r>
        <w:rPr>
          <w:rFonts w:ascii="Calibri" w:cs="Calibri" w:eastAsia="Calibri" w:hAnsi="Calibri"/>
          <w:b/>
          <w:bCs/>
        </w:rPr>
        <w:t xml:space="preserve">Findings:</w:t>
      </w:r>
      <w:r>
        <w:rPr>
          <w:rFonts w:ascii="Calibri" w:cs="Calibri" w:eastAsia="Calibri" w:hAnsi="Calibri"/>
        </w:rPr>
        <w:t xml:space="preserve"> SPS also investigates. We knew Amazon was taking too much in co-ops but didn't know how to check; SPS did, and still does.</w:t>
      </w:r>
    </w:p>
    <w:p>
      <w:pPr>
        <w:pStyle w:val="ListParagraph"/>
        <w:numPr>
          <w:ilvl w:val="0"/>
          <w:numId w:val="2"/>
        </w:numPr>
        <w:spacing w:after="60"/>
      </w:pPr>
      <w:r>
        <w:rPr>
          <w:rFonts w:ascii="Calibri" w:cs="Calibri" w:eastAsia="Calibri" w:hAnsi="Calibri"/>
          <w:i/>
          <w:iCs/>
        </w:rPr>
        <w:t xml:space="preserve">Not Tina's to answer:</w:t>
      </w:r>
      <w:r>
        <w:rPr>
          <w:rFonts w:ascii="Calibri" w:cs="Calibri" w:eastAsia="Calibri" w:hAnsi="Calibri"/>
        </w:rPr>
        <w:t xml:space="preserve"> the technical connection (what data SPS gets from us and how), what we pay, and who owns the account. Who to ask is still open.</w:t>
      </w:r>
    </w:p>
    <w:p>
      <w:pPr>
        <w:pStyle w:val="ListParagraph"/>
        <w:numPr>
          <w:ilvl w:val="0"/>
          <w:numId w:val="2"/>
        </w:numPr>
        <w:spacing w:after="60"/>
      </w:pPr>
      <w:r>
        <w:rPr>
          <w:rFonts w:ascii="Calibri" w:cs="Calibri" w:eastAsia="Calibri" w:hAnsi="Calibri"/>
          <w:b/>
          <w:bCs/>
        </w:rPr>
        <w:t xml:space="preserve">Follow-up answers:</w:t>
      </w:r>
      <w:r>
        <w:rPr>
          <w:rFonts w:ascii="Calibri" w:cs="Calibri" w:eastAsia="Calibri" w:hAnsi="Calibri"/>
        </w:rPr>
        <w:t xml:space="preserve"> nobody covers deductions when Charmaine or Baruch Salamander is out. SPS results go only into Baruch Salamander's reports, not to F&amp;O or Suzanne. Still to ask Tina: does SPS cover, or could it cover, Charmaine's customers like Wayfair?</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2026-10-27T14:22:45.814Z</dcterms:created>
  <dcterms:modified xsi:type="dcterms:W3CDTF">2026-10-27T14:22:45.814Z</dcterms:modified>
</cp:coreProperties>
</file>

<file path=docProps/custom.xml><?xml version="1.0" encoding="utf-8"?>
<Properties xmlns="http://schemas.openxmlformats.org/officeDocument/2006/custom-properties" xmlns:vt="http://schemas.openxmlformats.org/officeDocument/2006/docPropsVTypes"/>
</file>