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also gets 5 on disco'd items we still have, so leftover stock sells off there;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other customers' feeds are automated and zero an item once it gets to 6, so nobody else gets inventory for disco'd items under 6. Kohls is manual, so Tina puts a 5 on disco'd items we still have (from returns, or never sold off) to sell them off there. This is the reason behind Day 2's "under 5, send 0" note.</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2026-10-26T15:18:04.616Z</dcterms:created>
  <dcterms:modified xsi:type="dcterms:W3CDTF">2026-10-26T15:18:04.616Z</dcterms:modified>
</cp:coreProperties>
</file>

<file path=docProps/custom.xml><?xml version="1.0" encoding="utf-8"?>
<Properties xmlns="http://schemas.openxmlformats.org/officeDocument/2006/custom-properties" xmlns:vt="http://schemas.openxmlformats.org/officeDocument/2006/docPropsVTypes"/>
</file>