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 uploads Kohls each day, and when Tina's sell-off numbers go in; 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1 to 5 (never more than we have)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rPr>
        <w:t xml:space="preserve">Still open: who uploads Kohls each day, and when Tina's sell-off numbers go in.</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2026-10-26T15:35:42.488Z</dcterms:created>
  <dcterms:modified xsi:type="dcterms:W3CDTF">2026-10-26T15:35:42.488Z</dcterms:modified>
</cp:coreProperties>
</file>

<file path=docProps/custom.xml><?xml version="1.0" encoding="utf-8"?>
<Properties xmlns="http://schemas.openxmlformats.org/officeDocument/2006/custom-properties" xmlns:vt="http://schemas.openxmlformats.org/officeDocument/2006/docPropsVTypes"/>
</file>