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Use-Case Flow Specification</w:t>
      </w:r>
    </w:p>
    <w:p>
      <w:pPr>
        <w:spacing w:after="220"/>
        <w:jc w:val="center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UC-02 – Swap or Pause Monthly Delivery  (implements FR-001)</w:t>
      </w:r>
    </w:p>
    <w:p>
      <w:pPr>
        <w:spacing w:after="80" w:line="276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Primary Actor: </w:t>
      </w:r>
      <w:r>
        <w:rPr>
          <w:rFonts w:ascii="Calibri" w:cs="Calibri" w:eastAsia="Calibri" w:hAnsi="Calibri"/>
          <w:sz w:val="21"/>
          <w:szCs w:val="21"/>
        </w:rPr>
        <w:t xml:space="preserve">Subscriber</w:t>
      </w:r>
    </w:p>
    <w:p>
      <w:pPr>
        <w:spacing w:after="80" w:line="276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Secondary Actor: </w:t>
      </w:r>
      <w:r>
        <w:rPr>
          <w:rFonts w:ascii="Calibri" w:cs="Calibri" w:eastAsia="Calibri" w:hAnsi="Calibri"/>
          <w:sz w:val="21"/>
          <w:szCs w:val="21"/>
        </w:rPr>
        <w:t xml:space="preserve">— (none required for this flow)</w:t>
      </w:r>
    </w:p>
    <w:p>
      <w:pPr>
        <w:spacing w:after="70" w:before="140"/>
      </w:pPr>
      <w:r>
        <w:rPr>
          <w:rFonts w:ascii="Calibri" w:cs="Calibri" w:eastAsia="Calibri" w:hAnsi="Calibri"/>
          <w:b/>
          <w:bCs/>
          <w:color w:val="2563EB"/>
          <w:sz w:val="22"/>
          <w:szCs w:val="22"/>
        </w:rPr>
        <w:t xml:space="preserve">Preconditions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  <w:sz w:val="21"/>
          <w:szCs w:val="21"/>
        </w:rPr>
        <w:t xml:space="preserve">The Subscriber is authenticated and logged into the subscription portal.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  <w:sz w:val="21"/>
          <w:szCs w:val="21"/>
        </w:rPr>
        <w:t xml:space="preserve">The Subscriber has an active subscription with an upcoming billing renewal date.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  <w:sz w:val="21"/>
          <w:szCs w:val="21"/>
        </w:rPr>
        <w:t xml:space="preserve">The current date/time is before the 48-hour customization cutoff for the upcoming cycle.</w:t>
      </w:r>
    </w:p>
    <w:p>
      <w:pPr>
        <w:spacing w:after="70" w:before="140"/>
      </w:pPr>
      <w:r>
        <w:rPr>
          <w:rFonts w:ascii="Calibri" w:cs="Calibri" w:eastAsia="Calibri" w:hAnsi="Calibri"/>
          <w:b/>
          <w:bCs/>
          <w:color w:val="2563EB"/>
          <w:sz w:val="22"/>
          <w:szCs w:val="22"/>
        </w:rPr>
        <w:t xml:space="preserve">Postconditions (on success)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  <w:sz w:val="21"/>
          <w:szCs w:val="21"/>
        </w:rPr>
        <w:t xml:space="preserve">The subscriber's box selection is updated, or the upcoming delivery is marked as paused, in the subscriber's profile.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  <w:sz w:val="21"/>
          <w:szCs w:val="21"/>
        </w:rPr>
        <w:t xml:space="preserve">The fulfillment manifest for the upcoming cycle is refreshed to reflect the change.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  <w:sz w:val="21"/>
          <w:szCs w:val="21"/>
        </w:rPr>
        <w:t xml:space="preserve">The subscriber receives an on-screen and emailed confirmation of the change.</w:t>
      </w:r>
    </w:p>
    <w:p>
      <w:pPr>
        <w:spacing w:after="70" w:before="140"/>
      </w:pPr>
      <w:r>
        <w:rPr>
          <w:rFonts w:ascii="Calibri" w:cs="Calibri" w:eastAsia="Calibri" w:hAnsi="Calibri"/>
          <w:b/>
          <w:bCs/>
          <w:color w:val="2563EB"/>
          <w:sz w:val="22"/>
          <w:szCs w:val="22"/>
        </w:rPr>
        <w:t xml:space="preserve">Main Success Scenario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rFonts w:ascii="Calibri" w:cs="Calibri" w:eastAsia="Calibri" w:hAnsi="Calibri"/>
          <w:sz w:val="21"/>
          <w:szCs w:val="21"/>
        </w:rPr>
        <w:t xml:space="preserve">Subscriber logs into the subscription portal and navigates to “My Upcoming Box.”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rFonts w:ascii="Calibri" w:cs="Calibri" w:eastAsia="Calibri" w:hAnsi="Calibri"/>
          <w:sz w:val="21"/>
          <w:szCs w:val="21"/>
        </w:rPr>
        <w:t xml:space="preserve">System displays the current box selection, scheduled delivery date, and a countdown to the 48-hour customization cutoff.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rFonts w:ascii="Calibri" w:cs="Calibri" w:eastAsia="Calibri" w:hAnsi="Calibri"/>
          <w:sz w:val="21"/>
          <w:szCs w:val="21"/>
        </w:rPr>
        <w:t xml:space="preserve">Subscriber chooses to either (a) swap one or more box items using preference-tag-filtered alternatives, or (b) pause the upcoming delivery.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rFonts w:ascii="Calibri" w:cs="Calibri" w:eastAsia="Calibri" w:hAnsi="Calibri"/>
          <w:sz w:val="21"/>
          <w:szCs w:val="21"/>
        </w:rPr>
        <w:t xml:space="preserve">System validates that the current time is before the 48-hour cutoff.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rFonts w:ascii="Calibri" w:cs="Calibri" w:eastAsia="Calibri" w:hAnsi="Calibri"/>
          <w:sz w:val="21"/>
          <w:szCs w:val="21"/>
        </w:rPr>
        <w:t xml:space="preserve">Subscriber confirms the requested change.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rFonts w:ascii="Calibri" w:cs="Calibri" w:eastAsia="Calibri" w:hAnsi="Calibri"/>
          <w:sz w:val="21"/>
          <w:szCs w:val="21"/>
        </w:rPr>
        <w:t xml:space="preserve">System updates the subscriber's box selection (or pause status) in the database.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rFonts w:ascii="Calibri" w:cs="Calibri" w:eastAsia="Calibri" w:hAnsi="Calibri"/>
          <w:sz w:val="21"/>
          <w:szCs w:val="21"/>
        </w:rPr>
        <w:t xml:space="preserve">System refreshes the fulfillment manifest so it reflects the updated selection.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rFonts w:ascii="Calibri" w:cs="Calibri" w:eastAsia="Calibri" w:hAnsi="Calibri"/>
          <w:sz w:val="21"/>
          <w:szCs w:val="21"/>
        </w:rPr>
        <w:t xml:space="preserve">System displays a confirmation message and sends a confirmation email/notification.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rFonts w:ascii="Calibri" w:cs="Calibri" w:eastAsia="Calibri" w:hAnsi="Calibri"/>
          <w:sz w:val="21"/>
          <w:szCs w:val="21"/>
        </w:rPr>
        <w:t xml:space="preserve">Use case ends successfully.</w:t>
      </w:r>
    </w:p>
    <w:p>
      <w:pPr>
        <w:spacing w:after="70" w:before="140"/>
      </w:pPr>
      <w:r>
        <w:rPr>
          <w:rFonts w:ascii="Calibri" w:cs="Calibri" w:eastAsia="Calibri" w:hAnsi="Calibri"/>
          <w:b/>
          <w:bCs/>
          <w:color w:val="2563EB"/>
          <w:sz w:val="22"/>
          <w:szCs w:val="22"/>
        </w:rPr>
        <w:t xml:space="preserve">Alternate Flow — 4a. Customization Window Closed</w:t>
      </w:r>
    </w:p>
    <w:p>
      <w:pPr>
        <w:pStyle w:val="ListParagraph"/>
        <w:numPr>
          <w:ilvl w:val="0"/>
          <w:numId w:val="4"/>
        </w:numPr>
        <w:spacing w:after="60" w:line="270"/>
      </w:pPr>
      <w:r>
        <w:rPr>
          <w:rFonts w:ascii="Calibri" w:cs="Calibri" w:eastAsia="Calibri" w:hAnsi="Calibri"/>
          <w:sz w:val="21"/>
          <w:szCs w:val="21"/>
        </w:rPr>
        <w:t xml:space="preserve">System detects that the request was submitted after the 48-hour cutoff.</w:t>
      </w:r>
    </w:p>
    <w:p>
      <w:pPr>
        <w:pStyle w:val="ListParagraph"/>
        <w:numPr>
          <w:ilvl w:val="0"/>
          <w:numId w:val="4"/>
        </w:numPr>
        <w:spacing w:after="60" w:line="270"/>
      </w:pPr>
      <w:r>
        <w:rPr>
          <w:rFonts w:ascii="Calibri" w:cs="Calibri" w:eastAsia="Calibri" w:hAnsi="Calibri"/>
          <w:sz w:val="21"/>
          <w:szCs w:val="21"/>
        </w:rPr>
        <w:t xml:space="preserve">System displays a “Customization locked” message explaining that the box has already entered fulfillment processing.</w:t>
      </w:r>
    </w:p>
    <w:p>
      <w:pPr>
        <w:pStyle w:val="ListParagraph"/>
        <w:numPr>
          <w:ilvl w:val="0"/>
          <w:numId w:val="4"/>
        </w:numPr>
        <w:spacing w:after="60" w:line="270"/>
      </w:pPr>
      <w:r>
        <w:rPr>
          <w:rFonts w:ascii="Calibri" w:cs="Calibri" w:eastAsia="Calibri" w:hAnsi="Calibri"/>
          <w:sz w:val="21"/>
          <w:szCs w:val="21"/>
        </w:rPr>
        <w:t xml:space="preserve">System offers the Subscriber the option to apply the requested change to the following month's cycle instead.</w:t>
      </w:r>
    </w:p>
    <w:p>
      <w:pPr>
        <w:pStyle w:val="ListParagraph"/>
        <w:numPr>
          <w:ilvl w:val="0"/>
          <w:numId w:val="4"/>
        </w:numPr>
        <w:spacing w:after="60" w:line="270"/>
      </w:pPr>
      <w:r>
        <w:rPr>
          <w:rFonts w:ascii="Calibri" w:cs="Calibri" w:eastAsia="Calibri" w:hAnsi="Calibri"/>
          <w:sz w:val="21"/>
          <w:szCs w:val="21"/>
        </w:rPr>
        <w:t xml:space="preserve">If the Subscriber agrees, the system schedules the change for the next billing cycle and confirms it; otherwise the use case ends with no changes made to the current cycle.</w:t>
      </w:r>
    </w:p>
    <w:sectPr>
      <w:headerReference w:type="default" r:id="rId7"/>
      <w:footerReference w:type="default" r:id="rId8"/>
      <w:pgSz w:w="12240" w:h="15840" w:orient="portrait"/>
      <w:pgMar w:top="900" w:right="720" w:bottom="90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08080"/>
        <w:sz w:val="16"/>
        <w:szCs w:val="16"/>
      </w:rPr>
      <w:t xml:space="preserve">Page </w:t>
    </w:r>
    <w:r>
      <w:rPr>
        <w:rFonts w:ascii="Calibri" w:cs="Calibri" w:eastAsia="Calibri" w:hAnsi="Calibri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08080"/>
        <w:sz w:val="16"/>
        <w:szCs w:val="16"/>
      </w:rPr>
      <w:t xml:space="preserve"> of </w:t>
    </w:r>
    <w:r>
      <w:rPr>
        <w:rFonts w:ascii="Calibri" w:cs="Calibri" w:eastAsia="Calibri" w:hAnsi="Calibri"/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i/>
        <w:iCs/>
        <w:color w:val="808080"/>
        <w:sz w:val="16"/>
        <w:szCs w:val="16"/>
      </w:rPr>
      <w:t xml:space="preserve">Use-Case Flow Specification — Customizable Subscription Box Scheduler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%1."/>
      <w:lvlJc w:val="left"/>
      <w:pPr>
        <w:ind w:left="42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2026-08-20T10:02:33.662Z</dcterms:created>
  <dcterms:modified xsi:type="dcterms:W3CDTF">2026-08-20T10:02:33.662Z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