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E191" w14:textId="04AD7BDA" w:rsidR="00D50E0F" w:rsidRPr="00D50E0F" w:rsidRDefault="00D4427C" w:rsidP="00D50E0F">
      <w:pPr>
        <w:rPr>
          <w:b/>
          <w:bCs/>
        </w:rPr>
      </w:pPr>
      <w:r>
        <w:rPr>
          <w:b/>
          <w:bCs/>
        </w:rPr>
        <w:t>4</w:t>
      </w:r>
      <w:r w:rsidR="00D50E0F" w:rsidRPr="00D50E0F">
        <w:rPr>
          <w:b/>
          <w:bCs/>
        </w:rPr>
        <w:t xml:space="preserve"> Science-Backed Benefits of Chickpeas</w:t>
      </w:r>
    </w:p>
    <w:p w14:paraId="5C814A53" w14:textId="77777777" w:rsidR="00987736" w:rsidRDefault="00987736" w:rsidP="00D50E0F">
      <w:r w:rsidRPr="00987736">
        <w:t xml:space="preserve">Chickpeas, also referred to as garbanzo beans, have been a staple crop in Middle Eastern countries for millennia, with a history of cultivation and consumption spanning thousands of years. Their distinctive nutty </w:t>
      </w:r>
      <w:proofErr w:type="spellStart"/>
      <w:r w:rsidRPr="00987736">
        <w:t>flavor</w:t>
      </w:r>
      <w:proofErr w:type="spellEnd"/>
      <w:r w:rsidRPr="00987736">
        <w:t xml:space="preserve"> and coarse, grainy texture make them a versatile ingredient that complements a wide range of foods and ingredients. As a nutrient-dense food, chickpeas are an excellent source of essential vitamins, minerals, and </w:t>
      </w:r>
      <w:proofErr w:type="spellStart"/>
      <w:r w:rsidRPr="00987736">
        <w:t>fiber</w:t>
      </w:r>
      <w:proofErr w:type="spellEnd"/>
      <w:r w:rsidRPr="00987736">
        <w:t>, which may provide numerous health benefits, including supporting weight management, promoting digestive health, and potentially reducing the risk of various diseases. Furthermore, chickpeas are an excellent source of plant-based protein, making them an ideal substitute for meat in a variety of vegetarian and vegan dishes.</w:t>
      </w:r>
    </w:p>
    <w:p w14:paraId="26AABE45" w14:textId="6A3119AC" w:rsidR="00D50E0F" w:rsidRPr="00D50E0F" w:rsidRDefault="00D50E0F" w:rsidP="00D50E0F">
      <w:r w:rsidRPr="00D50E0F">
        <w:t xml:space="preserve">Here are </w:t>
      </w:r>
      <w:r w:rsidR="00987736">
        <w:t>4</w:t>
      </w:r>
      <w:r w:rsidRPr="00D50E0F">
        <w:t xml:space="preserve"> evidence-based health benefits of </w:t>
      </w:r>
      <w:r w:rsidR="00987736">
        <w:t>chickpeas:</w:t>
      </w:r>
    </w:p>
    <w:p w14:paraId="0188B071" w14:textId="77777777" w:rsidR="00987736" w:rsidRPr="00987736" w:rsidRDefault="00987736" w:rsidP="00987736">
      <w:pPr>
        <w:rPr>
          <w:lang w:val="en-PK"/>
        </w:rPr>
      </w:pPr>
      <w:r w:rsidRPr="00987736">
        <w:rPr>
          <w:b/>
          <w:bCs/>
          <w:lang w:val="en-PK"/>
        </w:rPr>
        <w:t>Nutritional Powerhouse</w:t>
      </w:r>
    </w:p>
    <w:p w14:paraId="73E59658" w14:textId="77777777" w:rsidR="00987736" w:rsidRPr="00987736" w:rsidRDefault="00987736" w:rsidP="00987736">
      <w:pPr>
        <w:rPr>
          <w:lang w:val="en-PK"/>
        </w:rPr>
      </w:pPr>
      <w:r w:rsidRPr="00987736">
        <w:rPr>
          <w:lang w:val="en-PK"/>
        </w:rPr>
        <w:t xml:space="preserve">Chickpeas possess a remarkable nutritional profile, boasting a moderate calorie count of 269 per cup (164 grams). The calorie composition is predominantly carbohydrates (67%), with the remaining calories derived from protein and fat. Additionally, chickpeas are an excellent source of various vitamins, minerals, </w:t>
      </w:r>
      <w:proofErr w:type="spellStart"/>
      <w:r w:rsidRPr="00987736">
        <w:rPr>
          <w:lang w:val="en-PK"/>
        </w:rPr>
        <w:t>fiber</w:t>
      </w:r>
      <w:proofErr w:type="spellEnd"/>
      <w:r w:rsidRPr="00987736">
        <w:rPr>
          <w:lang w:val="en-PK"/>
        </w:rPr>
        <w:t>, and protein, making them a nutrient-dense food.</w:t>
      </w:r>
    </w:p>
    <w:p w14:paraId="49C5B01F" w14:textId="77777777" w:rsidR="00987736" w:rsidRPr="00987736" w:rsidRDefault="00987736" w:rsidP="00987736">
      <w:pPr>
        <w:rPr>
          <w:lang w:val="en-PK"/>
        </w:rPr>
      </w:pPr>
      <w:r w:rsidRPr="00987736">
        <w:rPr>
          <w:b/>
          <w:bCs/>
          <w:lang w:val="en-PK"/>
        </w:rPr>
        <w:t>Satiety and Appetite Control</w:t>
      </w:r>
    </w:p>
    <w:p w14:paraId="400267E8" w14:textId="77777777" w:rsidR="00987736" w:rsidRPr="00987736" w:rsidRDefault="00987736" w:rsidP="00987736">
      <w:pPr>
        <w:rPr>
          <w:lang w:val="en-PK"/>
        </w:rPr>
      </w:pPr>
      <w:r w:rsidRPr="00987736">
        <w:rPr>
          <w:lang w:val="en-PK"/>
        </w:rPr>
        <w:t xml:space="preserve">The combination of protein and </w:t>
      </w:r>
      <w:proofErr w:type="spellStart"/>
      <w:r w:rsidRPr="00987736">
        <w:rPr>
          <w:lang w:val="en-PK"/>
        </w:rPr>
        <w:t>fiber</w:t>
      </w:r>
      <w:proofErr w:type="spellEnd"/>
      <w:r w:rsidRPr="00987736">
        <w:rPr>
          <w:lang w:val="en-PK"/>
        </w:rPr>
        <w:t xml:space="preserve"> in chickpeas can help regulate appetite and promote feelings of fullness. The slow digestion rate of protein and </w:t>
      </w:r>
      <w:proofErr w:type="spellStart"/>
      <w:r w:rsidRPr="00987736">
        <w:rPr>
          <w:lang w:val="en-PK"/>
        </w:rPr>
        <w:t>fiber</w:t>
      </w:r>
      <w:proofErr w:type="spellEnd"/>
      <w:r w:rsidRPr="00987736">
        <w:rPr>
          <w:lang w:val="en-PK"/>
        </w:rPr>
        <w:t xml:space="preserve"> contributes to increased satiety, while protein may also stimulate appetite-reducing hormones in the body. This can lead to a natural reduction in calorie intake.</w:t>
      </w:r>
    </w:p>
    <w:p w14:paraId="37591689" w14:textId="77777777" w:rsidR="00987736" w:rsidRPr="00987736" w:rsidRDefault="00987736" w:rsidP="00987736">
      <w:pPr>
        <w:rPr>
          <w:lang w:val="en-PK"/>
        </w:rPr>
      </w:pPr>
      <w:r w:rsidRPr="00987736">
        <w:rPr>
          <w:b/>
          <w:bCs/>
          <w:lang w:val="en-PK"/>
        </w:rPr>
        <w:t>High-Quality Plant Protein</w:t>
      </w:r>
    </w:p>
    <w:p w14:paraId="6FC244C8" w14:textId="77777777" w:rsidR="00987736" w:rsidRPr="00987736" w:rsidRDefault="00987736" w:rsidP="00987736">
      <w:pPr>
        <w:rPr>
          <w:lang w:val="en-PK"/>
        </w:rPr>
      </w:pPr>
      <w:r w:rsidRPr="00987736">
        <w:rPr>
          <w:lang w:val="en-PK"/>
        </w:rPr>
        <w:t>Chickpeas are an exceptional source of plant-based protein, making them an ideal food for vegetarians and vegans. A 1-cup (164-gram) serving provides approximately 14.5 grams of protein, comparable to other legumes like black beans and lentils. The protein in chickpeas not only supports satiety but also plays a crucial role in weight management, bone health, and muscle strength. Research suggests that the protein quality in chickpeas may surpass that of other legumes.</w:t>
      </w:r>
    </w:p>
    <w:p w14:paraId="01A2FCC8" w14:textId="7D8D5CE9" w:rsidR="00D50E0F" w:rsidRPr="00D50E0F" w:rsidRDefault="00D50E0F" w:rsidP="00D50E0F">
      <w:pPr>
        <w:rPr>
          <w:b/>
          <w:bCs/>
        </w:rPr>
      </w:pPr>
      <w:bookmarkStart w:id="0" w:name="TOC_TITLE_HDR_6"/>
      <w:r w:rsidRPr="00D50E0F">
        <w:rPr>
          <w:b/>
          <w:bCs/>
        </w:rPr>
        <w:t>May support blood sugar regulation</w:t>
      </w:r>
      <w:bookmarkEnd w:id="0"/>
    </w:p>
    <w:p w14:paraId="0168F71C" w14:textId="24C07648" w:rsidR="00D50E0F" w:rsidRPr="00D50E0F" w:rsidRDefault="00D50E0F" w:rsidP="00D50E0F">
      <w:r w:rsidRPr="00D50E0F">
        <w:t>Chickpeas may help manage your blood sugar levels in several ways.</w:t>
      </w:r>
      <w:r w:rsidR="00D4427C">
        <w:t xml:space="preserve"> </w:t>
      </w:r>
      <w:r w:rsidRPr="00D50E0F">
        <w:t xml:space="preserve">First, they have a </w:t>
      </w:r>
      <w:proofErr w:type="gramStart"/>
      <w:r w:rsidRPr="00D50E0F">
        <w:t>fairly low</w:t>
      </w:r>
      <w:proofErr w:type="gramEnd"/>
      <w:r w:rsidRPr="00D50E0F">
        <w:t xml:space="preserve"> </w:t>
      </w:r>
      <w:proofErr w:type="spellStart"/>
      <w:r w:rsidRPr="00D50E0F">
        <w:t>glycemic</w:t>
      </w:r>
      <w:proofErr w:type="spellEnd"/>
      <w:r w:rsidRPr="00D50E0F">
        <w:t xml:space="preserve"> index (GI), which is a marker of how rapidly your blood sugar rises after eating a food. Diets that include many low GI foods have been shown to </w:t>
      </w:r>
      <w:hyperlink r:id="rId5" w:history="1">
        <w:r w:rsidRPr="00D50E0F">
          <w:rPr>
            <w:rStyle w:val="Hyperlink"/>
          </w:rPr>
          <w:t>promote blood sugar management</w:t>
        </w:r>
      </w:hyperlink>
      <w:r w:rsidR="00D4427C">
        <w:t xml:space="preserve"> </w:t>
      </w:r>
      <w:r w:rsidRPr="00D50E0F">
        <w:t>.</w:t>
      </w:r>
      <w:r w:rsidR="00D4427C">
        <w:t xml:space="preserve"> </w:t>
      </w:r>
      <w:r w:rsidRPr="00D50E0F">
        <w:t xml:space="preserve">Additionally, chickpeas’ </w:t>
      </w:r>
      <w:proofErr w:type="spellStart"/>
      <w:r w:rsidRPr="00D50E0F">
        <w:t>fiber</w:t>
      </w:r>
      <w:proofErr w:type="spellEnd"/>
      <w:r w:rsidRPr="00D50E0F">
        <w:t xml:space="preserve"> and protein may help regulate blood sugar levels.</w:t>
      </w:r>
    </w:p>
    <w:p w14:paraId="555C4E5B" w14:textId="72C9A44C" w:rsidR="00D50E0F" w:rsidRPr="00D50E0F" w:rsidRDefault="00D50E0F" w:rsidP="00D50E0F">
      <w:r w:rsidRPr="00D50E0F">
        <w:lastRenderedPageBreak/>
        <w:t xml:space="preserve">That’s because </w:t>
      </w:r>
      <w:proofErr w:type="spellStart"/>
      <w:r w:rsidRPr="00D50E0F">
        <w:t>fiber</w:t>
      </w:r>
      <w:proofErr w:type="spellEnd"/>
      <w:r w:rsidRPr="00D50E0F">
        <w:t xml:space="preserve"> slows carb absorption to promote a steady rise in blood sugar levels </w:t>
      </w:r>
      <w:hyperlink r:id="rId6" w:history="1">
        <w:r w:rsidRPr="00D50E0F">
          <w:rPr>
            <w:rStyle w:val="Hyperlink"/>
          </w:rPr>
          <w:t>rather than a spike</w:t>
        </w:r>
      </w:hyperlink>
      <w:r w:rsidRPr="00D50E0F">
        <w:t>. Eating protein-rich foods may also help maintain healthy blood sugar levels</w:t>
      </w:r>
      <w:r w:rsidR="00D4427C">
        <w:t xml:space="preserve">.  </w:t>
      </w:r>
      <w:r w:rsidRPr="00D50E0F">
        <w:t>In one small study, eating 1.25 cups (200 grams) of chickpeas suppressed post-meal increases in blood sugar levels by up to 36%, compared with eating 2 slices of white bread.</w:t>
      </w:r>
    </w:p>
    <w:p w14:paraId="7EB58F61" w14:textId="0E161AA1" w:rsidR="00987736" w:rsidRPr="00987736" w:rsidRDefault="00987736" w:rsidP="00987736">
      <w:pPr>
        <w:rPr>
          <w:b/>
          <w:bCs/>
          <w:lang w:val="en-PK"/>
        </w:rPr>
      </w:pPr>
      <w:r w:rsidRPr="00987736">
        <w:rPr>
          <w:b/>
          <w:bCs/>
          <w:lang w:val="en-PK"/>
        </w:rPr>
        <w:t>Finally</w:t>
      </w:r>
    </w:p>
    <w:p w14:paraId="10FB58E8" w14:textId="77777777" w:rsidR="00B733AC" w:rsidRDefault="00987736" w:rsidP="00987736">
      <w:r w:rsidRPr="00987736">
        <w:rPr>
          <w:lang w:val="en-PK"/>
        </w:rPr>
        <w:t xml:space="preserve">Incorporating chickpeas into your diet can have a significant impact on your overall health and wellbeing. With their rich nutritional profile, high-quality protein, and potential health benefits, it's no wonder chickpeas have been a staple in Middle Eastern cuisine for thousands of years. </w:t>
      </w:r>
      <w:r w:rsidR="00B733AC" w:rsidRPr="00B733AC">
        <w:t>Ready to start reaping the rewards of chickpeas? Browse our collection of premium chickpeas and find the perfect addition to your healthy lifestyle.</w:t>
      </w:r>
    </w:p>
    <w:p w14:paraId="78C2D2FF" w14:textId="068669B9" w:rsidR="00D50E0F" w:rsidRDefault="00D50E0F"/>
    <w:sectPr w:rsidR="00D5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9BB"/>
    <w:multiLevelType w:val="multilevel"/>
    <w:tmpl w:val="B5C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0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A"/>
    <w:rsid w:val="0000485F"/>
    <w:rsid w:val="00041DCA"/>
    <w:rsid w:val="0025730C"/>
    <w:rsid w:val="00551518"/>
    <w:rsid w:val="009303A4"/>
    <w:rsid w:val="00987736"/>
    <w:rsid w:val="00B733AC"/>
    <w:rsid w:val="00D4427C"/>
    <w:rsid w:val="00D5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02B4"/>
  <w15:chartTrackingRefBased/>
  <w15:docId w15:val="{4F4CC8D3-2724-4DCF-A775-D2741370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E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5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7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904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372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6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081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652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24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7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7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8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0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248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1272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580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1435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5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1441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4650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1554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754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159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blood-sugar-spikes" TargetMode="External"/><Relationship Id="rId5" Type="http://schemas.openxmlformats.org/officeDocument/2006/relationships/hyperlink" Target="https://www.healthline.com/nutrition/foods-to-lower-blood-sug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MOBEEN</dc:creator>
  <cp:keywords/>
  <dc:description/>
  <cp:lastModifiedBy>MUHAMMAD MOBEEN</cp:lastModifiedBy>
  <cp:revision>5</cp:revision>
  <dcterms:created xsi:type="dcterms:W3CDTF">2024-09-07T09:47:00Z</dcterms:created>
  <dcterms:modified xsi:type="dcterms:W3CDTF">2024-09-09T05:47:00Z</dcterms:modified>
</cp:coreProperties>
</file>