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CellMar>
          <w:left w:w="0" w:type="dxa"/>
          <w:right w:w="0" w:type="dxa"/>
        </w:tblCellMar>
        <w:tblLook w:val="0000" w:firstRow="0" w:lastRow="0" w:firstColumn="0" w:lastColumn="0" w:noHBand="0" w:noVBand="0"/>
      </w:tblPr>
      <w:tblGrid>
        <w:gridCol w:w="227"/>
        <w:gridCol w:w="9696"/>
      </w:tblGrid>
      <w:tr w:rsidR="00D87390" w14:paraId="7F6A3A7B" w14:textId="77777777">
        <w:trPr>
          <w:trHeight w:hRule="exact" w:val="666"/>
        </w:trPr>
        <w:tc>
          <w:tcPr>
            <w:tcW w:w="227" w:type="dxa"/>
            <w:shd w:val="clear" w:color="auto" w:fill="auto"/>
          </w:tcPr>
          <w:p w14:paraId="7F6A3A79" w14:textId="77777777" w:rsidR="00D87390" w:rsidRDefault="00D87390">
            <w:pPr>
              <w:snapToGrid w:val="0"/>
              <w:ind w:right="227"/>
              <w:rPr>
                <w:lang w:val="en-US"/>
              </w:rPr>
            </w:pPr>
            <w:bookmarkStart w:id="0" w:name="_Hlk12376982"/>
            <w:bookmarkEnd w:id="0"/>
          </w:p>
        </w:tc>
        <w:tc>
          <w:tcPr>
            <w:tcW w:w="9695" w:type="dxa"/>
            <w:shd w:val="clear" w:color="auto" w:fill="auto"/>
          </w:tcPr>
          <w:p w14:paraId="7F6A3A7A" w14:textId="77777777" w:rsidR="00D87390" w:rsidRDefault="00D87390">
            <w:pPr>
              <w:snapToGrid w:val="0"/>
              <w:ind w:right="227"/>
              <w:rPr>
                <w:lang w:val="en-US"/>
              </w:rPr>
            </w:pPr>
          </w:p>
        </w:tc>
      </w:tr>
      <w:tr w:rsidR="00D87390" w14:paraId="7F6A3A7E" w14:textId="77777777">
        <w:tc>
          <w:tcPr>
            <w:tcW w:w="227" w:type="dxa"/>
            <w:shd w:val="clear" w:color="auto" w:fill="auto"/>
          </w:tcPr>
          <w:p w14:paraId="7F6A3A7C" w14:textId="77777777" w:rsidR="00D87390" w:rsidRDefault="00D87390">
            <w:pPr>
              <w:snapToGrid w:val="0"/>
              <w:ind w:right="227"/>
              <w:rPr>
                <w:lang w:val="en-US"/>
              </w:rPr>
            </w:pPr>
          </w:p>
        </w:tc>
        <w:tc>
          <w:tcPr>
            <w:tcW w:w="9695" w:type="dxa"/>
            <w:shd w:val="clear" w:color="auto" w:fill="auto"/>
          </w:tcPr>
          <w:p w14:paraId="7F6A3A7D" w14:textId="77777777" w:rsidR="00D87390" w:rsidRDefault="002F6A2C">
            <w:pPr>
              <w:pStyle w:val="DeckblattTitel4zeilig"/>
              <w:rPr>
                <w:lang w:val="en-US"/>
              </w:rPr>
            </w:pPr>
            <w:r>
              <w:rPr>
                <w:lang w:val="en-US"/>
              </w:rPr>
              <w:t>Machine Learning</w:t>
            </w:r>
          </w:p>
        </w:tc>
      </w:tr>
      <w:tr w:rsidR="00D87390" w14:paraId="7F6A3A81" w14:textId="77777777">
        <w:trPr>
          <w:trHeight w:hRule="exact" w:val="264"/>
        </w:trPr>
        <w:tc>
          <w:tcPr>
            <w:tcW w:w="227" w:type="dxa"/>
            <w:tcBorders>
              <w:bottom w:val="single" w:sz="4" w:space="0" w:color="000000"/>
            </w:tcBorders>
            <w:shd w:val="clear" w:color="auto" w:fill="auto"/>
          </w:tcPr>
          <w:p w14:paraId="7F6A3A7F" w14:textId="77777777" w:rsidR="00D87390" w:rsidRDefault="00D87390">
            <w:pPr>
              <w:snapToGrid w:val="0"/>
              <w:ind w:right="227"/>
              <w:rPr>
                <w:lang w:val="en-US"/>
              </w:rPr>
            </w:pPr>
          </w:p>
        </w:tc>
        <w:tc>
          <w:tcPr>
            <w:tcW w:w="9695" w:type="dxa"/>
            <w:tcBorders>
              <w:bottom w:val="single" w:sz="4" w:space="0" w:color="000000"/>
            </w:tcBorders>
            <w:shd w:val="clear" w:color="auto" w:fill="auto"/>
          </w:tcPr>
          <w:p w14:paraId="7F6A3A80" w14:textId="77777777" w:rsidR="00D87390" w:rsidRDefault="00D87390">
            <w:pPr>
              <w:snapToGrid w:val="0"/>
              <w:ind w:right="227"/>
              <w:rPr>
                <w:lang w:val="en-US"/>
              </w:rPr>
            </w:pPr>
          </w:p>
        </w:tc>
      </w:tr>
      <w:tr w:rsidR="00D87390" w14:paraId="7F6A3A84" w14:textId="77777777">
        <w:trPr>
          <w:trHeight w:hRule="exact" w:val="167"/>
        </w:trPr>
        <w:tc>
          <w:tcPr>
            <w:tcW w:w="227" w:type="dxa"/>
            <w:tcBorders>
              <w:top w:val="single" w:sz="4" w:space="0" w:color="000000"/>
            </w:tcBorders>
            <w:shd w:val="clear" w:color="auto" w:fill="auto"/>
          </w:tcPr>
          <w:p w14:paraId="7F6A3A82" w14:textId="77777777" w:rsidR="00D87390" w:rsidRDefault="00D87390">
            <w:pPr>
              <w:snapToGrid w:val="0"/>
              <w:ind w:right="227"/>
              <w:rPr>
                <w:lang w:val="en-US"/>
              </w:rPr>
            </w:pPr>
          </w:p>
        </w:tc>
        <w:tc>
          <w:tcPr>
            <w:tcW w:w="9695" w:type="dxa"/>
            <w:tcBorders>
              <w:top w:val="single" w:sz="4" w:space="0" w:color="000000"/>
            </w:tcBorders>
            <w:shd w:val="clear" w:color="auto" w:fill="auto"/>
          </w:tcPr>
          <w:p w14:paraId="7F6A3A83" w14:textId="77777777" w:rsidR="00D87390" w:rsidRDefault="00D87390">
            <w:pPr>
              <w:snapToGrid w:val="0"/>
              <w:ind w:right="227"/>
              <w:rPr>
                <w:lang w:val="en-US"/>
              </w:rPr>
            </w:pPr>
          </w:p>
        </w:tc>
      </w:tr>
      <w:tr w:rsidR="00D87390" w14:paraId="7F6A3A89" w14:textId="77777777">
        <w:tc>
          <w:tcPr>
            <w:tcW w:w="227" w:type="dxa"/>
            <w:shd w:val="clear" w:color="auto" w:fill="auto"/>
          </w:tcPr>
          <w:p w14:paraId="7F6A3A85" w14:textId="77777777" w:rsidR="00D87390" w:rsidRDefault="00D87390">
            <w:pPr>
              <w:snapToGrid w:val="0"/>
              <w:ind w:right="227"/>
              <w:rPr>
                <w:lang w:val="en-US"/>
              </w:rPr>
            </w:pPr>
          </w:p>
        </w:tc>
        <w:tc>
          <w:tcPr>
            <w:tcW w:w="9695" w:type="dxa"/>
            <w:shd w:val="clear" w:color="auto" w:fill="auto"/>
          </w:tcPr>
          <w:p w14:paraId="7F6A3A86" w14:textId="77777777" w:rsidR="00D87390" w:rsidRDefault="002F6A2C">
            <w:pPr>
              <w:pStyle w:val="Deckblatt-Subheadline"/>
              <w:rPr>
                <w:b/>
                <w:lang w:val="en-US"/>
              </w:rPr>
            </w:pPr>
            <w:r>
              <w:rPr>
                <w:b/>
                <w:lang w:val="en-US"/>
              </w:rPr>
              <w:t>Lab 3: Bayesian Learning and Boosting</w:t>
            </w:r>
          </w:p>
          <w:p w14:paraId="7F6A3A87" w14:textId="77777777" w:rsidR="00D87390" w:rsidRDefault="002F6A2C">
            <w:pPr>
              <w:pStyle w:val="Deckblatt-Subheadline"/>
              <w:rPr>
                <w:b/>
                <w:lang w:val="en-US"/>
              </w:rPr>
            </w:pPr>
            <w:r>
              <w:rPr>
                <w:bCs/>
                <w:lang w:val="en-US"/>
              </w:rPr>
              <w:t>Linus</w:t>
            </w:r>
            <w:r>
              <w:rPr>
                <w:b/>
                <w:lang w:val="en-US"/>
              </w:rPr>
              <w:t xml:space="preserve"> </w:t>
            </w:r>
            <w:proofErr w:type="spellStart"/>
            <w:r>
              <w:rPr>
                <w:bCs/>
                <w:lang w:val="en-US"/>
              </w:rPr>
              <w:t>Groß</w:t>
            </w:r>
            <w:proofErr w:type="spellEnd"/>
          </w:p>
          <w:p w14:paraId="7F6A3A88" w14:textId="77777777" w:rsidR="00D87390" w:rsidRDefault="002F6A2C">
            <w:pPr>
              <w:pStyle w:val="Deckblatt-Subheadline"/>
            </w:pPr>
            <w:r>
              <w:rPr>
                <w:bCs/>
              </w:rPr>
              <w:t>Daniel</w:t>
            </w:r>
            <w:r>
              <w:rPr>
                <w:b/>
              </w:rPr>
              <w:t xml:space="preserve"> </w:t>
            </w:r>
            <w:r>
              <w:rPr>
                <w:bCs/>
              </w:rPr>
              <w:t>Mensah</w:t>
            </w:r>
          </w:p>
        </w:tc>
      </w:tr>
      <w:tr w:rsidR="00D87390" w14:paraId="7F6A3A8C" w14:textId="77777777">
        <w:trPr>
          <w:trHeight w:hRule="exact" w:val="80"/>
        </w:trPr>
        <w:tc>
          <w:tcPr>
            <w:tcW w:w="227" w:type="dxa"/>
            <w:tcBorders>
              <w:bottom w:val="single" w:sz="4" w:space="0" w:color="000000"/>
            </w:tcBorders>
            <w:shd w:val="clear" w:color="auto" w:fill="auto"/>
          </w:tcPr>
          <w:p w14:paraId="7F6A3A8A" w14:textId="77777777" w:rsidR="00D87390" w:rsidRDefault="00D87390">
            <w:pPr>
              <w:snapToGrid w:val="0"/>
              <w:ind w:right="227"/>
            </w:pPr>
          </w:p>
        </w:tc>
        <w:tc>
          <w:tcPr>
            <w:tcW w:w="9695" w:type="dxa"/>
            <w:tcBorders>
              <w:bottom w:val="single" w:sz="4" w:space="0" w:color="000000"/>
            </w:tcBorders>
            <w:shd w:val="clear" w:color="auto" w:fill="auto"/>
          </w:tcPr>
          <w:p w14:paraId="7F6A3A8B" w14:textId="77777777" w:rsidR="00D87390" w:rsidRDefault="00D87390">
            <w:pPr>
              <w:snapToGrid w:val="0"/>
              <w:ind w:right="227"/>
              <w:rPr>
                <w:sz w:val="10"/>
                <w:szCs w:val="10"/>
              </w:rPr>
            </w:pPr>
          </w:p>
        </w:tc>
      </w:tr>
    </w:tbl>
    <w:p w14:paraId="7F6A3A8D" w14:textId="77777777" w:rsidR="00D87390" w:rsidRDefault="00D87390"/>
    <w:tbl>
      <w:tblPr>
        <w:tblStyle w:val="Tabellenraster"/>
        <w:tblW w:w="9911" w:type="dxa"/>
        <w:tblCellMar>
          <w:left w:w="113" w:type="dxa"/>
        </w:tblCellMar>
        <w:tblLook w:val="04A0" w:firstRow="1" w:lastRow="0" w:firstColumn="1" w:lastColumn="0" w:noHBand="0" w:noVBand="1"/>
      </w:tblPr>
      <w:tblGrid>
        <w:gridCol w:w="9911"/>
      </w:tblGrid>
      <w:tr w:rsidR="00D87390" w14:paraId="7F6A3AB3" w14:textId="77777777">
        <w:trPr>
          <w:trHeight w:val="3746"/>
        </w:trPr>
        <w:tc>
          <w:tcPr>
            <w:tcW w:w="9911" w:type="dxa"/>
            <w:tcBorders>
              <w:top w:val="nil"/>
              <w:left w:val="nil"/>
              <w:bottom w:val="nil"/>
              <w:right w:val="nil"/>
            </w:tcBorders>
            <w:shd w:val="clear" w:color="auto" w:fill="2F5496" w:themeFill="accent1" w:themeFillShade="BF"/>
          </w:tcPr>
          <w:p w14:paraId="7F6A3A8E" w14:textId="77777777" w:rsidR="00D87390" w:rsidRDefault="00D87390"/>
          <w:p w14:paraId="7F6A3A8F" w14:textId="77777777" w:rsidR="00D87390" w:rsidRDefault="00D87390"/>
          <w:p w14:paraId="7F6A3A90" w14:textId="77777777" w:rsidR="00D87390" w:rsidRDefault="00D87390"/>
          <w:p w14:paraId="7F6A3A91" w14:textId="77777777" w:rsidR="00D87390" w:rsidRDefault="00D87390"/>
          <w:p w14:paraId="7F6A3A92" w14:textId="77777777" w:rsidR="00D87390" w:rsidRDefault="00D87390"/>
          <w:p w14:paraId="7F6A3A93" w14:textId="77777777" w:rsidR="00D87390" w:rsidRDefault="00D87390"/>
          <w:p w14:paraId="7F6A3A94" w14:textId="77777777" w:rsidR="00D87390" w:rsidRDefault="00D87390"/>
          <w:p w14:paraId="7F6A3A95" w14:textId="77777777" w:rsidR="00D87390" w:rsidRDefault="00D87390"/>
          <w:p w14:paraId="7F6A3A96" w14:textId="77777777" w:rsidR="00D87390" w:rsidRDefault="00D87390"/>
          <w:p w14:paraId="7F6A3A97" w14:textId="77777777" w:rsidR="00D87390" w:rsidRDefault="00D87390"/>
          <w:p w14:paraId="7F6A3A98" w14:textId="77777777" w:rsidR="00D87390" w:rsidRDefault="00D87390"/>
          <w:p w14:paraId="7F6A3A99" w14:textId="77777777" w:rsidR="00D87390" w:rsidRDefault="00D87390"/>
          <w:p w14:paraId="7F6A3A9A" w14:textId="77777777" w:rsidR="00D87390" w:rsidRDefault="00D87390"/>
          <w:p w14:paraId="7F6A3A9B" w14:textId="77777777" w:rsidR="00D87390" w:rsidRDefault="00D87390"/>
          <w:p w14:paraId="7F6A3A9C" w14:textId="77777777" w:rsidR="00D87390" w:rsidRDefault="00D87390"/>
          <w:p w14:paraId="7F6A3A9D" w14:textId="77777777" w:rsidR="00D87390" w:rsidRDefault="00D87390"/>
          <w:p w14:paraId="7F6A3A9E" w14:textId="77777777" w:rsidR="00D87390" w:rsidRDefault="00D87390"/>
          <w:p w14:paraId="7F6A3A9F" w14:textId="77777777" w:rsidR="00D87390" w:rsidRDefault="00D87390"/>
          <w:p w14:paraId="7F6A3AA0" w14:textId="77777777" w:rsidR="00D87390" w:rsidRDefault="00D87390"/>
          <w:p w14:paraId="7F6A3AA1" w14:textId="77777777" w:rsidR="00D87390" w:rsidRDefault="00D87390"/>
          <w:p w14:paraId="7F6A3AA2" w14:textId="77777777" w:rsidR="00D87390" w:rsidRDefault="00D87390"/>
          <w:p w14:paraId="7F6A3AA3" w14:textId="77777777" w:rsidR="00D87390" w:rsidRDefault="00D87390"/>
          <w:p w14:paraId="7F6A3AA4" w14:textId="77777777" w:rsidR="00D87390" w:rsidRDefault="00D87390"/>
          <w:p w14:paraId="7F6A3AA5" w14:textId="77777777" w:rsidR="00D87390" w:rsidRDefault="00D87390"/>
          <w:p w14:paraId="7F6A3AA6" w14:textId="77777777" w:rsidR="00D87390" w:rsidRDefault="00D87390"/>
          <w:p w14:paraId="7F6A3AA7" w14:textId="77777777" w:rsidR="00D87390" w:rsidRDefault="00D87390"/>
          <w:p w14:paraId="7F6A3AA8" w14:textId="77777777" w:rsidR="00D87390" w:rsidRDefault="00D87390"/>
          <w:p w14:paraId="7F6A3AA9" w14:textId="77777777" w:rsidR="00D87390" w:rsidRDefault="00D87390"/>
          <w:p w14:paraId="7F6A3AAA" w14:textId="77777777" w:rsidR="00D87390" w:rsidRDefault="00D87390"/>
          <w:p w14:paraId="7F6A3AAB" w14:textId="77777777" w:rsidR="00D87390" w:rsidRDefault="00D87390"/>
          <w:p w14:paraId="7F6A3AAC" w14:textId="77777777" w:rsidR="00D87390" w:rsidRDefault="00D87390"/>
          <w:p w14:paraId="7F6A3AAD" w14:textId="77777777" w:rsidR="00D87390" w:rsidRDefault="00D87390"/>
          <w:p w14:paraId="7F6A3AAE" w14:textId="77777777" w:rsidR="00D87390" w:rsidRDefault="00D87390"/>
          <w:p w14:paraId="7F6A3AAF" w14:textId="77777777" w:rsidR="00D87390" w:rsidRDefault="00D87390"/>
          <w:p w14:paraId="7F6A3AB0" w14:textId="77777777" w:rsidR="00D87390" w:rsidRDefault="00D87390"/>
          <w:p w14:paraId="7F6A3AB1" w14:textId="77777777" w:rsidR="00D87390" w:rsidRDefault="00D87390"/>
          <w:p w14:paraId="7F6A3AB2" w14:textId="77777777" w:rsidR="00D87390" w:rsidRDefault="00D87390"/>
        </w:tc>
      </w:tr>
    </w:tbl>
    <w:p w14:paraId="7F6A3AB4" w14:textId="77777777" w:rsidR="00D87390" w:rsidRDefault="00D87390">
      <w:pPr>
        <w:rPr>
          <w:rFonts w:ascii="FrontPage" w:hAnsi="FrontPage" w:cs="FrontPage"/>
          <w:sz w:val="14"/>
          <w:szCs w:val="14"/>
        </w:rPr>
      </w:pPr>
    </w:p>
    <w:p w14:paraId="7F6A3AB5" w14:textId="77777777" w:rsidR="00D87390" w:rsidRDefault="00D87390">
      <w:pPr>
        <w:rPr>
          <w:rFonts w:ascii="FrontPage" w:hAnsi="FrontPage" w:cs="FrontPage"/>
          <w:sz w:val="14"/>
          <w:szCs w:val="14"/>
        </w:rPr>
      </w:pPr>
    </w:p>
    <w:p w14:paraId="7F6A3AB6" w14:textId="77777777" w:rsidR="00D87390" w:rsidRDefault="002F6A2C">
      <w:pPr>
        <w:pStyle w:val="berschrift1"/>
        <w:numPr>
          <w:ilvl w:val="0"/>
          <w:numId w:val="0"/>
        </w:numPr>
        <w:rPr>
          <w:lang w:val="en-US"/>
        </w:rPr>
      </w:pPr>
      <w:r>
        <w:rPr>
          <w:lang w:val="en-US"/>
        </w:rPr>
        <w:lastRenderedPageBreak/>
        <w:t>Bayesian Learning</w:t>
      </w:r>
    </w:p>
    <w:p w14:paraId="7F6A3AB7" w14:textId="77777777" w:rsidR="00D87390" w:rsidRDefault="00D87390">
      <w:pPr>
        <w:rPr>
          <w:lang w:val="en-US"/>
        </w:rPr>
      </w:pPr>
    </w:p>
    <w:p w14:paraId="7F6A3AB8" w14:textId="77777777" w:rsidR="00D87390" w:rsidRDefault="002F6A2C">
      <w:pPr>
        <w:pStyle w:val="Listenabsatz"/>
        <w:numPr>
          <w:ilvl w:val="0"/>
          <w:numId w:val="3"/>
        </w:numPr>
        <w:rPr>
          <w:i/>
          <w:iCs/>
          <w:sz w:val="24"/>
          <w:szCs w:val="22"/>
          <w:lang w:val="en-US"/>
        </w:rPr>
      </w:pPr>
      <w:r>
        <w:rPr>
          <w:i/>
          <w:iCs/>
          <w:sz w:val="24"/>
          <w:szCs w:val="22"/>
          <w:lang w:val="en-US"/>
        </w:rPr>
        <w:t xml:space="preserve"> Maximum-likelihood estimates of </w:t>
      </w:r>
      <w:r>
        <w:rPr>
          <w:rFonts w:ascii="Cambria Math" w:hAnsi="Cambria Math"/>
          <w:i/>
          <w:iCs/>
          <w:sz w:val="24"/>
          <w:szCs w:val="22"/>
          <w:lang w:val="en-US"/>
        </w:rPr>
        <w:t>μ</w:t>
      </w:r>
      <w:r>
        <w:rPr>
          <w:i/>
          <w:iCs/>
          <w:sz w:val="24"/>
          <w:szCs w:val="22"/>
          <w:lang w:val="en-US"/>
        </w:rPr>
        <w:t xml:space="preserve"> and </w:t>
      </w:r>
      <w:r>
        <w:rPr>
          <w:rFonts w:ascii="Cambria Math" w:hAnsi="Cambria Math"/>
          <w:i/>
          <w:iCs/>
          <w:sz w:val="24"/>
          <w:szCs w:val="22"/>
          <w:lang w:val="en-US"/>
        </w:rPr>
        <w:t>∑</w:t>
      </w:r>
    </w:p>
    <w:p w14:paraId="7F6A3AB9" w14:textId="77777777" w:rsidR="00D87390" w:rsidRDefault="002F6A2C">
      <w:pPr>
        <w:jc w:val="center"/>
        <w:rPr>
          <w:iCs/>
          <w:sz w:val="24"/>
          <w:szCs w:val="22"/>
          <w:lang w:val="en-US"/>
        </w:rPr>
      </w:pPr>
      <w:r>
        <w:rPr>
          <w:noProof/>
        </w:rPr>
        <w:drawing>
          <wp:inline distT="0" distB="6350" distL="0" distR="5715" wp14:anchorId="7F6A3B0C" wp14:editId="7F6A3B0D">
            <wp:extent cx="5480685" cy="4166235"/>
            <wp:effectExtent l="0" t="0" r="0" b="0"/>
            <wp:docPr id="1"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9"/>
                    <pic:cNvPicPr>
                      <a:picLocks noChangeAspect="1" noChangeArrowheads="1"/>
                    </pic:cNvPicPr>
                  </pic:nvPicPr>
                  <pic:blipFill>
                    <a:blip r:embed="rId8"/>
                    <a:stretch>
                      <a:fillRect/>
                    </a:stretch>
                  </pic:blipFill>
                  <pic:spPr bwMode="auto">
                    <a:xfrm>
                      <a:off x="0" y="0"/>
                      <a:ext cx="5480685" cy="4166235"/>
                    </a:xfrm>
                    <a:prstGeom prst="rect">
                      <a:avLst/>
                    </a:prstGeom>
                  </pic:spPr>
                </pic:pic>
              </a:graphicData>
            </a:graphic>
          </wp:inline>
        </w:drawing>
      </w:r>
    </w:p>
    <w:p w14:paraId="7F6A3ABA" w14:textId="77777777" w:rsidR="00D87390" w:rsidRDefault="00D87390">
      <w:pPr>
        <w:rPr>
          <w:iCs/>
          <w:sz w:val="24"/>
          <w:szCs w:val="22"/>
          <w:lang w:val="en-US"/>
        </w:rPr>
      </w:pPr>
    </w:p>
    <w:p w14:paraId="7F6A3ABB" w14:textId="77777777" w:rsidR="00D87390" w:rsidRDefault="002F6A2C">
      <w:pPr>
        <w:pStyle w:val="Listenabsatz"/>
        <w:numPr>
          <w:ilvl w:val="0"/>
          <w:numId w:val="3"/>
        </w:numPr>
        <w:rPr>
          <w:i/>
          <w:iCs/>
          <w:sz w:val="24"/>
          <w:szCs w:val="22"/>
          <w:lang w:val="en-US"/>
        </w:rPr>
      </w:pPr>
      <w:r>
        <w:rPr>
          <w:i/>
          <w:iCs/>
          <w:sz w:val="24"/>
          <w:szCs w:val="22"/>
          <w:lang w:val="en-US"/>
        </w:rPr>
        <w:t>When can a feature independence assumption be reasonable and when not?</w:t>
      </w:r>
      <w:bookmarkStart w:id="1" w:name="__RefHeading__2069_400976830"/>
      <w:bookmarkEnd w:id="1"/>
    </w:p>
    <w:p w14:paraId="7F6A3ABC" w14:textId="77777777" w:rsidR="00D87390" w:rsidRDefault="00D87390">
      <w:pPr>
        <w:rPr>
          <w:sz w:val="24"/>
          <w:szCs w:val="24"/>
          <w:lang w:val="en-US"/>
        </w:rPr>
      </w:pPr>
    </w:p>
    <w:p w14:paraId="7F6A3ABD" w14:textId="77777777" w:rsidR="00D87390" w:rsidRDefault="002F6A2C">
      <w:pPr>
        <w:rPr>
          <w:sz w:val="24"/>
          <w:szCs w:val="24"/>
          <w:lang w:val="en-US"/>
        </w:rPr>
      </w:pPr>
      <w:r>
        <w:rPr>
          <w:sz w:val="24"/>
          <w:szCs w:val="24"/>
          <w:lang w:val="en-US"/>
        </w:rPr>
        <w:t>When we have a high number of features (/Dimension) it can be assumed to be reasonable to use the naive Bayes Classifier as an approximation. We consider the dimensions as conditionally independent. This simplifies all our calculations and reduces the model complexity.</w:t>
      </w:r>
    </w:p>
    <w:p w14:paraId="7F6A3ABE" w14:textId="77777777" w:rsidR="00D87390" w:rsidRDefault="002F6A2C">
      <w:pPr>
        <w:rPr>
          <w:sz w:val="24"/>
          <w:szCs w:val="24"/>
          <w:lang w:val="en-US"/>
        </w:rPr>
      </w:pPr>
      <w:r>
        <w:rPr>
          <w:sz w:val="24"/>
          <w:szCs w:val="24"/>
          <w:lang w:val="en-US"/>
        </w:rPr>
        <w:t>If we know that the features are strongly correlated or dependent, this will of course lead to imprecise classification.</w:t>
      </w:r>
    </w:p>
    <w:p w14:paraId="7F6A3ABF" w14:textId="77777777" w:rsidR="00D87390" w:rsidRDefault="002F6A2C">
      <w:pPr>
        <w:rPr>
          <w:sz w:val="24"/>
          <w:szCs w:val="24"/>
          <w:lang w:val="en-US"/>
        </w:rPr>
      </w:pPr>
      <w:r>
        <w:rPr>
          <w:sz w:val="24"/>
          <w:szCs w:val="24"/>
          <w:lang w:val="en-US"/>
        </w:rPr>
        <w:t>On the other hand, if we only have low dimensions, it could prove more useful to use another classifier that can work on fewer data and it will not be too much of a calculation hurdle.</w:t>
      </w:r>
    </w:p>
    <w:p w14:paraId="7F6A3AC0" w14:textId="77777777" w:rsidR="00D87390" w:rsidRDefault="00D87390">
      <w:pPr>
        <w:rPr>
          <w:sz w:val="24"/>
          <w:szCs w:val="24"/>
          <w:lang w:val="en-US"/>
        </w:rPr>
      </w:pPr>
    </w:p>
    <w:p w14:paraId="7F6A3AC1" w14:textId="77777777" w:rsidR="00D87390" w:rsidRDefault="00D87390">
      <w:pPr>
        <w:rPr>
          <w:sz w:val="24"/>
          <w:szCs w:val="24"/>
          <w:lang w:val="en-US"/>
        </w:rPr>
      </w:pPr>
    </w:p>
    <w:p w14:paraId="7F6A3AC2" w14:textId="77777777" w:rsidR="00D87390" w:rsidRDefault="00D87390">
      <w:pPr>
        <w:rPr>
          <w:sz w:val="24"/>
          <w:szCs w:val="24"/>
          <w:lang w:val="en-US"/>
        </w:rPr>
      </w:pPr>
    </w:p>
    <w:p w14:paraId="7F6A3AC3" w14:textId="77777777" w:rsidR="00D87390" w:rsidRDefault="00D87390">
      <w:pPr>
        <w:rPr>
          <w:sz w:val="24"/>
          <w:szCs w:val="24"/>
          <w:lang w:val="en-US"/>
        </w:rPr>
      </w:pPr>
    </w:p>
    <w:p w14:paraId="7F6A3AC4" w14:textId="77777777" w:rsidR="00D87390" w:rsidRDefault="00D87390">
      <w:pPr>
        <w:rPr>
          <w:sz w:val="24"/>
          <w:szCs w:val="24"/>
          <w:lang w:val="en-US"/>
        </w:rPr>
      </w:pPr>
    </w:p>
    <w:p w14:paraId="7F6A3AC5" w14:textId="77777777" w:rsidR="00D87390" w:rsidRDefault="00D87390">
      <w:pPr>
        <w:rPr>
          <w:sz w:val="24"/>
          <w:szCs w:val="24"/>
          <w:lang w:val="en-US"/>
        </w:rPr>
      </w:pPr>
    </w:p>
    <w:p w14:paraId="7F6A3AC6" w14:textId="77777777" w:rsidR="00D87390" w:rsidRDefault="002F6A2C">
      <w:pPr>
        <w:pStyle w:val="Listenabsatz"/>
        <w:numPr>
          <w:ilvl w:val="0"/>
          <w:numId w:val="3"/>
        </w:numPr>
        <w:rPr>
          <w:i/>
          <w:sz w:val="24"/>
          <w:szCs w:val="24"/>
          <w:lang w:val="en-US"/>
        </w:rPr>
      </w:pPr>
      <w:r>
        <w:rPr>
          <w:i/>
          <w:sz w:val="24"/>
          <w:szCs w:val="24"/>
          <w:lang w:val="en-US"/>
        </w:rPr>
        <w:t>How does the decision boundary look for the Iris dataset? How could one improve the classification results for this scenario by changing classifier or, alternatively, manipulating the data?</w:t>
      </w:r>
    </w:p>
    <w:p w14:paraId="7F6A3AC7" w14:textId="77777777" w:rsidR="00D87390" w:rsidRDefault="002F6A2C">
      <w:pPr>
        <w:keepNext/>
        <w:jc w:val="center"/>
      </w:pPr>
      <w:r>
        <w:rPr>
          <w:noProof/>
        </w:rPr>
        <w:lastRenderedPageBreak/>
        <w:drawing>
          <wp:inline distT="0" distB="1905" distL="0" distR="0" wp14:anchorId="7F6A3B0E" wp14:editId="7F6A3B0F">
            <wp:extent cx="5185410" cy="3960495"/>
            <wp:effectExtent l="0" t="0" r="0" b="0"/>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pic:cNvPicPr>
                      <a:picLocks noChangeAspect="1" noChangeArrowheads="1"/>
                    </pic:cNvPicPr>
                  </pic:nvPicPr>
                  <pic:blipFill>
                    <a:blip r:embed="rId9"/>
                    <a:stretch>
                      <a:fillRect/>
                    </a:stretch>
                  </pic:blipFill>
                  <pic:spPr bwMode="auto">
                    <a:xfrm>
                      <a:off x="0" y="0"/>
                      <a:ext cx="5185410" cy="3960495"/>
                    </a:xfrm>
                    <a:prstGeom prst="rect">
                      <a:avLst/>
                    </a:prstGeom>
                  </pic:spPr>
                </pic:pic>
              </a:graphicData>
            </a:graphic>
          </wp:inline>
        </w:drawing>
      </w:r>
    </w:p>
    <w:p w14:paraId="7F6A3AC8" w14:textId="7ABEA9FC" w:rsidR="00D87390" w:rsidRPr="001F3B4A" w:rsidRDefault="002F6A2C">
      <w:pPr>
        <w:pStyle w:val="Beschriftung"/>
        <w:jc w:val="center"/>
        <w:rPr>
          <w:lang w:val="en-US"/>
        </w:rPr>
      </w:pPr>
      <w:r>
        <w:rPr>
          <w:i w:val="0"/>
          <w:lang w:val="en-US"/>
        </w:rPr>
        <w:t xml:space="preserve">Figure </w:t>
      </w:r>
      <w:r>
        <w:rPr>
          <w:i w:val="0"/>
        </w:rPr>
        <w:fldChar w:fldCharType="begin"/>
      </w:r>
      <w:r w:rsidRPr="001F3B4A">
        <w:rPr>
          <w:i w:val="0"/>
          <w:lang w:val="en-US"/>
        </w:rPr>
        <w:instrText>SEQ Figure \* ARABIC</w:instrText>
      </w:r>
      <w:r>
        <w:rPr>
          <w:i w:val="0"/>
        </w:rPr>
        <w:fldChar w:fldCharType="separate"/>
      </w:r>
      <w:r w:rsidR="002A09EC">
        <w:rPr>
          <w:i w:val="0"/>
          <w:noProof/>
          <w:lang w:val="en-US"/>
        </w:rPr>
        <w:t>1</w:t>
      </w:r>
      <w:r>
        <w:rPr>
          <w:i w:val="0"/>
        </w:rPr>
        <w:fldChar w:fldCharType="end"/>
      </w:r>
      <w:r>
        <w:rPr>
          <w:i w:val="0"/>
          <w:lang w:val="en-US"/>
        </w:rPr>
        <w:t xml:space="preserve">: </w:t>
      </w:r>
      <w:r w:rsidR="002A09EC">
        <w:rPr>
          <w:i w:val="0"/>
          <w:lang w:val="en-US"/>
        </w:rPr>
        <w:t xml:space="preserve">Naïve Bayes classifier, </w:t>
      </w:r>
      <w:r>
        <w:rPr>
          <w:i w:val="0"/>
          <w:lang w:val="en-US"/>
        </w:rPr>
        <w:t>Accuracy 89%</w:t>
      </w:r>
    </w:p>
    <w:p w14:paraId="7F6A3AC9" w14:textId="77777777" w:rsidR="00D87390" w:rsidRDefault="00D87390">
      <w:pPr>
        <w:pStyle w:val="Beschriftung"/>
        <w:jc w:val="center"/>
        <w:rPr>
          <w:i w:val="0"/>
          <w:lang w:val="en-US"/>
        </w:rPr>
      </w:pPr>
    </w:p>
    <w:p w14:paraId="7F6A3ACA" w14:textId="77777777" w:rsidR="00D87390" w:rsidRDefault="002F6A2C">
      <w:pPr>
        <w:pStyle w:val="Beschriftung"/>
        <w:rPr>
          <w:i w:val="0"/>
          <w:lang w:val="en-US"/>
        </w:rPr>
      </w:pPr>
      <w:r>
        <w:rPr>
          <w:i w:val="0"/>
          <w:lang w:val="en-US"/>
        </w:rPr>
        <w:t>The decision boundary doesn’t really fit the boundary between class 1 and class 2. This leads to the misclassification of test and even training samples. This could be due to the fact that these two classes are located close to each other and they even overlap. The decision boundary between class 0 and 1 is however very simple.</w:t>
      </w:r>
    </w:p>
    <w:p w14:paraId="7F6A3ACB" w14:textId="21886732" w:rsidR="00D87390" w:rsidRPr="001F3B4A" w:rsidRDefault="002F6A2C">
      <w:pPr>
        <w:pStyle w:val="Beschriftung"/>
        <w:rPr>
          <w:lang w:val="en-US"/>
        </w:rPr>
      </w:pPr>
      <w:r>
        <w:rPr>
          <w:i w:val="0"/>
          <w:lang w:val="en-US"/>
        </w:rPr>
        <w:t xml:space="preserve">A clear decision boundary could be achieved be using e.g. </w:t>
      </w:r>
      <w:proofErr w:type="gramStart"/>
      <w:r>
        <w:rPr>
          <w:i w:val="0"/>
          <w:lang w:val="en-US"/>
        </w:rPr>
        <w:t>a</w:t>
      </w:r>
      <w:proofErr w:type="gramEnd"/>
      <w:r>
        <w:rPr>
          <w:i w:val="0"/>
          <w:lang w:val="en-US"/>
        </w:rPr>
        <w:t xml:space="preserve"> SVM (as used in the last Lab), because it is able to better deal with overlapping and more complex datasets </w:t>
      </w:r>
      <w:r w:rsidR="001F3B4A">
        <w:rPr>
          <w:i w:val="0"/>
          <w:lang w:val="en-US"/>
        </w:rPr>
        <w:t>(Slack</w:t>
      </w:r>
      <w:r>
        <w:rPr>
          <w:i w:val="0"/>
          <w:lang w:val="en-US"/>
        </w:rPr>
        <w:t>, kernel).</w:t>
      </w:r>
    </w:p>
    <w:p w14:paraId="7F6A3ACC" w14:textId="77777777" w:rsidR="00D87390" w:rsidRDefault="00D87390">
      <w:pPr>
        <w:rPr>
          <w:i/>
          <w:sz w:val="24"/>
          <w:szCs w:val="24"/>
          <w:lang w:val="en-US"/>
        </w:rPr>
      </w:pPr>
    </w:p>
    <w:p w14:paraId="7F6A3ACD" w14:textId="77777777" w:rsidR="00D87390" w:rsidRDefault="00D87390">
      <w:pPr>
        <w:rPr>
          <w:i/>
          <w:sz w:val="24"/>
          <w:szCs w:val="24"/>
          <w:lang w:val="en-US"/>
        </w:rPr>
      </w:pPr>
    </w:p>
    <w:p w14:paraId="098DCB8F" w14:textId="77777777" w:rsidR="002F6A2C" w:rsidRDefault="002F6A2C">
      <w:pPr>
        <w:suppressAutoHyphens w:val="0"/>
        <w:spacing w:line="240" w:lineRule="auto"/>
        <w:jc w:val="left"/>
        <w:textAlignment w:val="auto"/>
        <w:rPr>
          <w:rFonts w:ascii="FrontPage" w:eastAsia="FrontPage" w:hAnsi="FrontPage" w:cs="FrontPage"/>
          <w:b/>
          <w:sz w:val="24"/>
          <w:lang w:val="en-US"/>
        </w:rPr>
      </w:pPr>
      <w:r>
        <w:rPr>
          <w:lang w:val="en-US"/>
        </w:rPr>
        <w:br w:type="page"/>
      </w:r>
    </w:p>
    <w:p w14:paraId="7F6A3ACE" w14:textId="1F3D3102" w:rsidR="00D87390" w:rsidRDefault="002F6A2C">
      <w:pPr>
        <w:pStyle w:val="berschrift1"/>
        <w:numPr>
          <w:ilvl w:val="0"/>
          <w:numId w:val="0"/>
        </w:numPr>
        <w:ind w:left="284" w:hanging="284"/>
        <w:rPr>
          <w:lang w:val="en-US"/>
        </w:rPr>
      </w:pPr>
      <w:r>
        <w:rPr>
          <w:lang w:val="en-US"/>
        </w:rPr>
        <w:lastRenderedPageBreak/>
        <w:t>Boosting</w:t>
      </w:r>
    </w:p>
    <w:p w14:paraId="7F6A3ACF" w14:textId="77777777" w:rsidR="00D87390" w:rsidRDefault="00D87390">
      <w:pPr>
        <w:rPr>
          <w:i/>
          <w:sz w:val="24"/>
          <w:szCs w:val="24"/>
          <w:lang w:val="en-US"/>
        </w:rPr>
      </w:pPr>
    </w:p>
    <w:p w14:paraId="7F6A3AD0" w14:textId="77777777" w:rsidR="00D87390" w:rsidRDefault="002F6A2C">
      <w:pPr>
        <w:suppressAutoHyphens w:val="0"/>
        <w:spacing w:line="240" w:lineRule="auto"/>
        <w:textAlignment w:val="auto"/>
        <w:rPr>
          <w:i/>
          <w:sz w:val="24"/>
          <w:szCs w:val="24"/>
          <w:lang w:val="en-US"/>
        </w:rPr>
      </w:pPr>
      <w:r>
        <w:rPr>
          <w:i/>
          <w:sz w:val="24"/>
          <w:szCs w:val="24"/>
          <w:lang w:val="en-US"/>
        </w:rPr>
        <w:t xml:space="preserve">Compute the classification accuracy of the boosted classifier on some data sets using </w:t>
      </w:r>
      <w:proofErr w:type="spellStart"/>
      <w:r>
        <w:rPr>
          <w:i/>
          <w:sz w:val="24"/>
          <w:szCs w:val="24"/>
          <w:lang w:val="en-US"/>
        </w:rPr>
        <w:t>testClassifier</w:t>
      </w:r>
      <w:proofErr w:type="spellEnd"/>
      <w:r>
        <w:rPr>
          <w:i/>
          <w:sz w:val="24"/>
          <w:szCs w:val="24"/>
          <w:lang w:val="en-US"/>
        </w:rPr>
        <w:t xml:space="preserve"> from labfuns.py and compare it with those of the basic classifier on the vowels and iris data sets (see Assignment 3):</w:t>
      </w:r>
    </w:p>
    <w:p w14:paraId="7F6A3AD1" w14:textId="77777777" w:rsidR="00D87390" w:rsidRDefault="00D87390">
      <w:pPr>
        <w:rPr>
          <w:i/>
          <w:sz w:val="24"/>
          <w:szCs w:val="24"/>
          <w:lang w:val="en-US"/>
        </w:rPr>
      </w:pPr>
    </w:p>
    <w:p w14:paraId="7F6A3AD2" w14:textId="77777777" w:rsidR="00D87390" w:rsidRDefault="002F6A2C">
      <w:pPr>
        <w:pStyle w:val="Listenabsatz"/>
        <w:numPr>
          <w:ilvl w:val="0"/>
          <w:numId w:val="2"/>
        </w:numPr>
        <w:suppressAutoHyphens w:val="0"/>
        <w:spacing w:line="240" w:lineRule="auto"/>
        <w:textAlignment w:val="auto"/>
      </w:pPr>
      <w:r>
        <w:rPr>
          <w:i/>
          <w:sz w:val="24"/>
          <w:szCs w:val="24"/>
          <w:lang w:val="en-US"/>
        </w:rPr>
        <w:t>Is there any improvement in classification accuracy? Why/why not?</w:t>
      </w:r>
    </w:p>
    <w:p w14:paraId="7F6A3AD6" w14:textId="359CB79A" w:rsidR="00D87390" w:rsidRDefault="002F6A2C" w:rsidP="001F3B4A">
      <w:pPr>
        <w:pStyle w:val="Beschriftung"/>
        <w:suppressAutoHyphens w:val="0"/>
        <w:spacing w:line="240" w:lineRule="auto"/>
        <w:textAlignment w:val="auto"/>
        <w:rPr>
          <w:i w:val="0"/>
          <w:iCs w:val="0"/>
          <w:lang w:val="en-US"/>
        </w:rPr>
      </w:pPr>
      <w:r>
        <w:rPr>
          <w:i w:val="0"/>
          <w:iCs w:val="0"/>
          <w:lang w:val="en-US"/>
        </w:rPr>
        <w:t xml:space="preserve">The ‘iris’ dataset shows </w:t>
      </w:r>
      <w:r w:rsidR="001F3B4A">
        <w:rPr>
          <w:i w:val="0"/>
          <w:iCs w:val="0"/>
          <w:lang w:val="en-US"/>
        </w:rPr>
        <w:t>an</w:t>
      </w:r>
      <w:r>
        <w:rPr>
          <w:i w:val="0"/>
          <w:iCs w:val="0"/>
          <w:lang w:val="en-US"/>
        </w:rPr>
        <w:t xml:space="preserve"> improvement in its classification accuracy.</w:t>
      </w:r>
      <w:r w:rsidR="001F3B4A">
        <w:rPr>
          <w:i w:val="0"/>
          <w:iCs w:val="0"/>
          <w:lang w:val="en-US"/>
        </w:rPr>
        <w:t xml:space="preserve"> The accuracy increases from 89% up to 94,1%. Since only 2 attributes are considered the </w:t>
      </w:r>
      <w:proofErr w:type="spellStart"/>
      <w:r w:rsidR="001F3B4A">
        <w:rPr>
          <w:i w:val="0"/>
          <w:iCs w:val="0"/>
          <w:lang w:val="en-US"/>
        </w:rPr>
        <w:t>unboosted</w:t>
      </w:r>
      <w:proofErr w:type="spellEnd"/>
      <w:r w:rsidR="001F3B4A">
        <w:rPr>
          <w:i w:val="0"/>
          <w:iCs w:val="0"/>
          <w:lang w:val="en-US"/>
        </w:rPr>
        <w:t xml:space="preserve"> classifier already shows a decent result</w:t>
      </w:r>
    </w:p>
    <w:p w14:paraId="583C6B41" w14:textId="77777777" w:rsidR="001F3B4A" w:rsidRPr="001F3B4A" w:rsidRDefault="001F3B4A" w:rsidP="001F3B4A">
      <w:pPr>
        <w:pStyle w:val="Beschriftung"/>
        <w:suppressAutoHyphens w:val="0"/>
        <w:spacing w:line="240" w:lineRule="auto"/>
        <w:textAlignment w:val="auto"/>
        <w:rPr>
          <w:lang w:val="en-US"/>
        </w:rPr>
      </w:pPr>
    </w:p>
    <w:p w14:paraId="7F6A3ADB" w14:textId="6E9ACA61" w:rsidR="00D87390" w:rsidRPr="00BC6251" w:rsidRDefault="001F3B4A" w:rsidP="00BC6251">
      <w:pPr>
        <w:suppressAutoHyphens w:val="0"/>
        <w:spacing w:line="240" w:lineRule="auto"/>
        <w:textAlignment w:val="auto"/>
        <w:rPr>
          <w:sz w:val="24"/>
          <w:szCs w:val="24"/>
          <w:lang w:val="en-US"/>
        </w:rPr>
      </w:pPr>
      <w:r w:rsidRPr="00BC6251">
        <w:rPr>
          <w:sz w:val="24"/>
          <w:szCs w:val="24"/>
          <w:lang w:val="en-US"/>
        </w:rPr>
        <w:t>The vowel dataset shows an even bigger increase in accuracy, from 64,7% up to 80,2%. This is due to multiple reasons. First, the dataset is much bigger than the iris dataset. Furthermore, the 10 attributes are not easily separable by a single classifier and the boosted one increases the accuracy.</w:t>
      </w:r>
    </w:p>
    <w:p w14:paraId="7F6A3ADC" w14:textId="77777777" w:rsidR="00D87390" w:rsidRDefault="00D87390">
      <w:pPr>
        <w:suppressAutoHyphens w:val="0"/>
        <w:spacing w:line="240" w:lineRule="auto"/>
        <w:textAlignment w:val="auto"/>
        <w:rPr>
          <w:i/>
          <w:sz w:val="24"/>
          <w:szCs w:val="24"/>
          <w:lang w:val="en-US"/>
        </w:rPr>
      </w:pPr>
    </w:p>
    <w:p w14:paraId="7F6A3ADD" w14:textId="77777777" w:rsidR="00D87390" w:rsidRDefault="00D87390">
      <w:pPr>
        <w:suppressAutoHyphens w:val="0"/>
        <w:spacing w:line="240" w:lineRule="auto"/>
        <w:textAlignment w:val="auto"/>
        <w:rPr>
          <w:i/>
          <w:sz w:val="24"/>
          <w:szCs w:val="24"/>
          <w:lang w:val="en-US"/>
        </w:rPr>
      </w:pPr>
    </w:p>
    <w:p w14:paraId="7F6A3ADE" w14:textId="77777777" w:rsidR="00D87390" w:rsidRDefault="002F6A2C">
      <w:pPr>
        <w:pStyle w:val="Listenabsatz"/>
        <w:numPr>
          <w:ilvl w:val="0"/>
          <w:numId w:val="2"/>
        </w:numPr>
        <w:suppressAutoHyphens w:val="0"/>
        <w:spacing w:line="240" w:lineRule="auto"/>
        <w:textAlignment w:val="auto"/>
        <w:rPr>
          <w:i/>
          <w:sz w:val="24"/>
          <w:szCs w:val="24"/>
          <w:lang w:val="en-US"/>
        </w:rPr>
      </w:pPr>
      <w:r>
        <w:rPr>
          <w:i/>
          <w:sz w:val="24"/>
          <w:szCs w:val="24"/>
          <w:lang w:val="en-US"/>
        </w:rPr>
        <w:t>Plot the decision boundary of the boosted classifier on iris and compare it with that of the basic. What differences do you notice? Is the boundary of the boosted version more complex?</w:t>
      </w:r>
    </w:p>
    <w:p w14:paraId="7A934E11" w14:textId="77777777" w:rsidR="002A09EC" w:rsidRDefault="001F3B4A" w:rsidP="002A09EC">
      <w:pPr>
        <w:keepNext/>
        <w:suppressAutoHyphens w:val="0"/>
        <w:spacing w:line="240" w:lineRule="auto"/>
        <w:jc w:val="center"/>
        <w:textAlignment w:val="auto"/>
      </w:pPr>
      <w:r>
        <w:rPr>
          <w:noProof/>
        </w:rPr>
        <w:drawing>
          <wp:inline distT="0" distB="0" distL="0" distR="0" wp14:anchorId="76EDAC0D" wp14:editId="10FD57BC">
            <wp:extent cx="5328285" cy="3927066"/>
            <wp:effectExtent l="0" t="0" r="571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1976" cy="3929786"/>
                    </a:xfrm>
                    <a:prstGeom prst="rect">
                      <a:avLst/>
                    </a:prstGeom>
                  </pic:spPr>
                </pic:pic>
              </a:graphicData>
            </a:graphic>
          </wp:inline>
        </w:drawing>
      </w:r>
    </w:p>
    <w:p w14:paraId="7F6A3ADF" w14:textId="1F97C5C2" w:rsidR="00D87390" w:rsidRPr="002A09EC" w:rsidRDefault="002A09EC" w:rsidP="002A09EC">
      <w:pPr>
        <w:pStyle w:val="Beschriftung"/>
        <w:jc w:val="center"/>
        <w:rPr>
          <w:i w:val="0"/>
          <w:lang w:val="en-US"/>
        </w:rPr>
      </w:pPr>
      <w:r w:rsidRPr="002A09EC">
        <w:rPr>
          <w:i w:val="0"/>
          <w:lang w:val="en-US"/>
        </w:rPr>
        <w:t xml:space="preserve">Figure </w:t>
      </w:r>
      <w:r w:rsidRPr="002A09EC">
        <w:rPr>
          <w:i w:val="0"/>
        </w:rPr>
        <w:fldChar w:fldCharType="begin"/>
      </w:r>
      <w:r w:rsidRPr="002A09EC">
        <w:rPr>
          <w:i w:val="0"/>
          <w:lang w:val="en-US"/>
        </w:rPr>
        <w:instrText xml:space="preserve"> SEQ Figure \* ARABIC </w:instrText>
      </w:r>
      <w:r w:rsidRPr="002A09EC">
        <w:rPr>
          <w:i w:val="0"/>
        </w:rPr>
        <w:fldChar w:fldCharType="separate"/>
      </w:r>
      <w:r>
        <w:rPr>
          <w:i w:val="0"/>
          <w:noProof/>
          <w:lang w:val="en-US"/>
        </w:rPr>
        <w:t>2</w:t>
      </w:r>
      <w:r w:rsidRPr="002A09EC">
        <w:rPr>
          <w:i w:val="0"/>
        </w:rPr>
        <w:fldChar w:fldCharType="end"/>
      </w:r>
      <w:r w:rsidRPr="002A09EC">
        <w:rPr>
          <w:i w:val="0"/>
          <w:lang w:val="en-US"/>
        </w:rPr>
        <w:t>: Boosted Naive Bayes classifier</w:t>
      </w:r>
      <w:r w:rsidRPr="002A09EC">
        <w:rPr>
          <w:i w:val="0"/>
          <w:noProof/>
          <w:lang w:val="en-US"/>
        </w:rPr>
        <w:t xml:space="preserve">, Accuracy </w:t>
      </w:r>
      <w:r>
        <w:rPr>
          <w:i w:val="0"/>
          <w:noProof/>
          <w:lang w:val="en-US"/>
        </w:rPr>
        <w:t>94,1%</w:t>
      </w:r>
    </w:p>
    <w:p w14:paraId="7F6A3AE0" w14:textId="77777777" w:rsidR="00D87390" w:rsidRDefault="00D87390">
      <w:pPr>
        <w:pStyle w:val="Listenabsatz"/>
        <w:suppressAutoHyphens w:val="0"/>
        <w:spacing w:line="240" w:lineRule="auto"/>
        <w:textAlignment w:val="auto"/>
        <w:rPr>
          <w:sz w:val="24"/>
          <w:szCs w:val="24"/>
          <w:lang w:val="en-US"/>
        </w:rPr>
      </w:pPr>
    </w:p>
    <w:p w14:paraId="7F6A3AE2" w14:textId="01E80BAD" w:rsidR="00D87390" w:rsidRDefault="002F6A2C" w:rsidP="001F3B4A">
      <w:pPr>
        <w:pStyle w:val="Listenabsatz"/>
        <w:suppressAutoHyphens w:val="0"/>
        <w:spacing w:line="240" w:lineRule="auto"/>
        <w:ind w:left="0"/>
        <w:textAlignment w:val="auto"/>
        <w:rPr>
          <w:sz w:val="24"/>
          <w:szCs w:val="24"/>
          <w:lang w:val="en-US"/>
        </w:rPr>
      </w:pPr>
      <w:r>
        <w:rPr>
          <w:sz w:val="24"/>
          <w:szCs w:val="24"/>
          <w:lang w:val="en-US"/>
        </w:rPr>
        <w:lastRenderedPageBreak/>
        <w:t>The decision boundary separates the two classes better and this is because it takes a more complex shape than without boosting.</w:t>
      </w:r>
    </w:p>
    <w:p w14:paraId="7F6A3AE3" w14:textId="77777777" w:rsidR="00D87390" w:rsidRDefault="00D87390">
      <w:pPr>
        <w:suppressAutoHyphens w:val="0"/>
        <w:spacing w:line="240" w:lineRule="auto"/>
        <w:textAlignment w:val="auto"/>
        <w:rPr>
          <w:i/>
          <w:sz w:val="24"/>
          <w:szCs w:val="24"/>
          <w:lang w:val="en-US"/>
        </w:rPr>
      </w:pPr>
    </w:p>
    <w:p w14:paraId="7F6A3AE4" w14:textId="77777777" w:rsidR="00D87390" w:rsidRDefault="00D87390">
      <w:pPr>
        <w:suppressAutoHyphens w:val="0"/>
        <w:spacing w:line="240" w:lineRule="auto"/>
        <w:textAlignment w:val="auto"/>
        <w:rPr>
          <w:i/>
          <w:sz w:val="24"/>
          <w:szCs w:val="24"/>
          <w:lang w:val="en-US"/>
        </w:rPr>
      </w:pPr>
    </w:p>
    <w:p w14:paraId="7F6A3AE5" w14:textId="77777777" w:rsidR="00D87390" w:rsidRDefault="00D87390">
      <w:pPr>
        <w:suppressAutoHyphens w:val="0"/>
        <w:spacing w:line="240" w:lineRule="auto"/>
        <w:textAlignment w:val="auto"/>
        <w:rPr>
          <w:i/>
          <w:sz w:val="24"/>
          <w:szCs w:val="24"/>
          <w:lang w:val="en-US"/>
        </w:rPr>
      </w:pPr>
    </w:p>
    <w:p w14:paraId="7F6A3AE6" w14:textId="4FE378E9" w:rsidR="00D87390" w:rsidRDefault="002F6A2C">
      <w:pPr>
        <w:pStyle w:val="Listenabsatz"/>
        <w:numPr>
          <w:ilvl w:val="0"/>
          <w:numId w:val="2"/>
        </w:numPr>
        <w:suppressAutoHyphens w:val="0"/>
        <w:spacing w:line="240" w:lineRule="auto"/>
        <w:textAlignment w:val="auto"/>
        <w:rPr>
          <w:i/>
          <w:sz w:val="24"/>
          <w:szCs w:val="24"/>
          <w:lang w:val="en-US"/>
        </w:rPr>
      </w:pPr>
      <w:r>
        <w:rPr>
          <w:i/>
          <w:sz w:val="24"/>
          <w:szCs w:val="24"/>
          <w:lang w:val="en-US"/>
        </w:rPr>
        <w:t>Can we make up for not using a more advanced model in the basic classifier (e.g. independent features) by using boosting?</w:t>
      </w:r>
    </w:p>
    <w:p w14:paraId="64A26912" w14:textId="104F629B" w:rsidR="002A09EC" w:rsidRDefault="002A09EC" w:rsidP="002A09EC">
      <w:pPr>
        <w:suppressAutoHyphens w:val="0"/>
        <w:spacing w:line="240" w:lineRule="auto"/>
        <w:textAlignment w:val="auto"/>
        <w:rPr>
          <w:i/>
          <w:sz w:val="24"/>
          <w:szCs w:val="24"/>
          <w:lang w:val="en-US"/>
        </w:rPr>
      </w:pPr>
    </w:p>
    <w:p w14:paraId="50867F18" w14:textId="4309B391" w:rsidR="002A09EC" w:rsidRPr="002A09EC" w:rsidRDefault="002A09EC" w:rsidP="002F6A2C">
      <w:pPr>
        <w:rPr>
          <w:sz w:val="24"/>
          <w:szCs w:val="24"/>
          <w:lang w:val="en-US"/>
        </w:rPr>
      </w:pPr>
      <w:r>
        <w:rPr>
          <w:sz w:val="24"/>
          <w:szCs w:val="24"/>
          <w:lang w:val="en-US"/>
        </w:rPr>
        <w:t xml:space="preserve">Yes, since the accuracy increases. </w:t>
      </w:r>
      <w:r w:rsidR="002F6A2C">
        <w:rPr>
          <w:sz w:val="24"/>
          <w:szCs w:val="24"/>
          <w:lang w:val="en-US"/>
        </w:rPr>
        <w:t>For the vowel dataset, boosting increases the accuracy dramatically. The iris-dataset is however not really affected by boosting, using a more advanced basic classifier would be better. U</w:t>
      </w:r>
      <w:r>
        <w:rPr>
          <w:sz w:val="24"/>
          <w:szCs w:val="24"/>
          <w:lang w:val="en-US"/>
        </w:rPr>
        <w:t xml:space="preserve">sing </w:t>
      </w:r>
      <w:proofErr w:type="gramStart"/>
      <w:r>
        <w:rPr>
          <w:sz w:val="24"/>
          <w:szCs w:val="24"/>
          <w:lang w:val="en-US"/>
        </w:rPr>
        <w:t>a</w:t>
      </w:r>
      <w:proofErr w:type="gramEnd"/>
      <w:r>
        <w:rPr>
          <w:sz w:val="24"/>
          <w:szCs w:val="24"/>
          <w:lang w:val="en-US"/>
        </w:rPr>
        <w:t xml:space="preserve"> SVM would probably lead to better results since the task is to give a decision boundary with a complex shape.</w:t>
      </w:r>
    </w:p>
    <w:p w14:paraId="7F6A3AE7" w14:textId="77777777" w:rsidR="00D87390" w:rsidRDefault="00D87390">
      <w:pPr>
        <w:suppressAutoHyphens w:val="0"/>
        <w:spacing w:line="240" w:lineRule="auto"/>
        <w:textAlignment w:val="auto"/>
        <w:rPr>
          <w:i/>
          <w:sz w:val="24"/>
          <w:szCs w:val="24"/>
          <w:lang w:val="en-US"/>
        </w:rPr>
      </w:pPr>
    </w:p>
    <w:p w14:paraId="7F6A3AE8" w14:textId="77777777" w:rsidR="00D87390" w:rsidRDefault="00D87390">
      <w:pPr>
        <w:suppressAutoHyphens w:val="0"/>
        <w:spacing w:line="240" w:lineRule="auto"/>
        <w:textAlignment w:val="auto"/>
        <w:rPr>
          <w:i/>
          <w:sz w:val="24"/>
          <w:szCs w:val="24"/>
          <w:lang w:val="en-US"/>
        </w:rPr>
      </w:pPr>
    </w:p>
    <w:p w14:paraId="7F6A3AE9" w14:textId="77777777" w:rsidR="00D87390" w:rsidRDefault="00D87390">
      <w:pPr>
        <w:rPr>
          <w:rFonts w:ascii="CMR10" w:eastAsia="WenQuanYi Zen Hei" w:hAnsi="CMR10" w:cs="CMR10"/>
          <w:kern w:val="0"/>
          <w:sz w:val="22"/>
          <w:szCs w:val="22"/>
          <w:lang w:val="en-US"/>
        </w:rPr>
      </w:pPr>
    </w:p>
    <w:p w14:paraId="7F6A3AEA" w14:textId="77777777" w:rsidR="00D87390" w:rsidRDefault="00D87390">
      <w:pPr>
        <w:rPr>
          <w:sz w:val="24"/>
          <w:szCs w:val="24"/>
          <w:lang w:val="en-US"/>
        </w:rPr>
      </w:pPr>
    </w:p>
    <w:p w14:paraId="7F6A3AEB" w14:textId="77777777" w:rsidR="00D87390" w:rsidRDefault="00D87390">
      <w:pPr>
        <w:rPr>
          <w:sz w:val="24"/>
          <w:szCs w:val="24"/>
          <w:lang w:val="en-US"/>
        </w:rPr>
      </w:pPr>
    </w:p>
    <w:p w14:paraId="2A68F51C" w14:textId="77777777" w:rsidR="002F6A2C" w:rsidRDefault="002F6A2C">
      <w:pPr>
        <w:suppressAutoHyphens w:val="0"/>
        <w:spacing w:line="240" w:lineRule="auto"/>
        <w:jc w:val="left"/>
        <w:textAlignment w:val="auto"/>
        <w:rPr>
          <w:rFonts w:ascii="FrontPage" w:eastAsia="FrontPage" w:hAnsi="FrontPage" w:cs="FrontPage"/>
          <w:b/>
          <w:sz w:val="24"/>
          <w:lang w:val="en-US"/>
        </w:rPr>
      </w:pPr>
      <w:r>
        <w:rPr>
          <w:lang w:val="en-US"/>
        </w:rPr>
        <w:br w:type="page"/>
      </w:r>
    </w:p>
    <w:p w14:paraId="7F6A3AEC" w14:textId="1FC6D869" w:rsidR="00D87390" w:rsidRDefault="002F6A2C">
      <w:pPr>
        <w:pStyle w:val="berschrift1"/>
        <w:numPr>
          <w:ilvl w:val="0"/>
          <w:numId w:val="0"/>
        </w:numPr>
        <w:ind w:left="284" w:hanging="284"/>
        <w:rPr>
          <w:lang w:val="en-US"/>
        </w:rPr>
      </w:pPr>
      <w:r>
        <w:rPr>
          <w:lang w:val="en-US"/>
        </w:rPr>
        <w:lastRenderedPageBreak/>
        <w:t>Decision Tree Classifier</w:t>
      </w:r>
    </w:p>
    <w:p w14:paraId="0D41CBF0" w14:textId="77777777" w:rsidR="002A09EC" w:rsidRDefault="002A09EC" w:rsidP="002A09EC">
      <w:pPr>
        <w:keepNext/>
        <w:jc w:val="center"/>
      </w:pPr>
      <w:r>
        <w:rPr>
          <w:noProof/>
        </w:rPr>
        <w:drawing>
          <wp:inline distT="0" distB="0" distL="0" distR="0" wp14:anchorId="075663F8" wp14:editId="582D6080">
            <wp:extent cx="4972050" cy="3701098"/>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7395" cy="3705077"/>
                    </a:xfrm>
                    <a:prstGeom prst="rect">
                      <a:avLst/>
                    </a:prstGeom>
                  </pic:spPr>
                </pic:pic>
              </a:graphicData>
            </a:graphic>
          </wp:inline>
        </w:drawing>
      </w:r>
    </w:p>
    <w:p w14:paraId="7F6A3AED" w14:textId="0FA894EF" w:rsidR="00D87390" w:rsidRDefault="002A09EC" w:rsidP="002A09EC">
      <w:pPr>
        <w:pStyle w:val="Beschriftung"/>
        <w:jc w:val="center"/>
        <w:rPr>
          <w:i w:val="0"/>
          <w:lang w:val="en-US"/>
        </w:rPr>
      </w:pPr>
      <w:r w:rsidRPr="002A09EC">
        <w:rPr>
          <w:i w:val="0"/>
          <w:lang w:val="en-US"/>
        </w:rPr>
        <w:t xml:space="preserve">Figure </w:t>
      </w:r>
      <w:r w:rsidRPr="002A09EC">
        <w:rPr>
          <w:i w:val="0"/>
        </w:rPr>
        <w:fldChar w:fldCharType="begin"/>
      </w:r>
      <w:r w:rsidRPr="002A09EC">
        <w:rPr>
          <w:i w:val="0"/>
          <w:lang w:val="en-US"/>
        </w:rPr>
        <w:instrText xml:space="preserve"> SEQ Figure \* ARABIC </w:instrText>
      </w:r>
      <w:r w:rsidRPr="002A09EC">
        <w:rPr>
          <w:i w:val="0"/>
        </w:rPr>
        <w:fldChar w:fldCharType="separate"/>
      </w:r>
      <w:r>
        <w:rPr>
          <w:i w:val="0"/>
          <w:noProof/>
          <w:lang w:val="en-US"/>
        </w:rPr>
        <w:t>3</w:t>
      </w:r>
      <w:r w:rsidRPr="002A09EC">
        <w:rPr>
          <w:i w:val="0"/>
        </w:rPr>
        <w:fldChar w:fldCharType="end"/>
      </w:r>
      <w:r w:rsidRPr="002A09EC">
        <w:rPr>
          <w:i w:val="0"/>
          <w:lang w:val="en-US"/>
        </w:rPr>
        <w:t>: Decision Tree classifier, Accuracy 92,4%</w:t>
      </w:r>
    </w:p>
    <w:p w14:paraId="56442CF1" w14:textId="107CFB09" w:rsidR="002A09EC" w:rsidRDefault="002A09EC" w:rsidP="002A09EC">
      <w:pPr>
        <w:pStyle w:val="Beschriftung"/>
        <w:rPr>
          <w:i w:val="0"/>
          <w:lang w:val="en-US"/>
        </w:rPr>
      </w:pPr>
    </w:p>
    <w:p w14:paraId="25B747D0" w14:textId="189CA768" w:rsidR="002A09EC" w:rsidRDefault="002A09EC" w:rsidP="002A09EC">
      <w:pPr>
        <w:pStyle w:val="Beschriftung"/>
        <w:rPr>
          <w:i w:val="0"/>
          <w:lang w:val="en-US"/>
        </w:rPr>
      </w:pPr>
      <w:r>
        <w:rPr>
          <w:i w:val="0"/>
          <w:lang w:val="en-US"/>
        </w:rPr>
        <w:t>The decision tree classifier leads to a linear separation between the classes. For the iris-dataset, only one attribute is used for the decision.</w:t>
      </w:r>
    </w:p>
    <w:p w14:paraId="4CCEFFF2" w14:textId="77777777" w:rsidR="002A09EC" w:rsidRPr="002A09EC" w:rsidRDefault="002A09EC" w:rsidP="002A09EC">
      <w:pPr>
        <w:pStyle w:val="Beschriftung"/>
        <w:rPr>
          <w:i w:val="0"/>
          <w:lang w:val="en-US"/>
        </w:rPr>
      </w:pPr>
    </w:p>
    <w:p w14:paraId="7F6A3AEE" w14:textId="77777777" w:rsidR="00D87390" w:rsidRDefault="002F6A2C">
      <w:pPr>
        <w:pStyle w:val="Listenabsatz"/>
        <w:numPr>
          <w:ilvl w:val="0"/>
          <w:numId w:val="4"/>
        </w:numPr>
        <w:suppressAutoHyphens w:val="0"/>
        <w:spacing w:line="240" w:lineRule="auto"/>
        <w:textAlignment w:val="auto"/>
        <w:rPr>
          <w:i/>
          <w:sz w:val="24"/>
          <w:szCs w:val="24"/>
          <w:lang w:val="en-US"/>
        </w:rPr>
      </w:pPr>
      <w:r>
        <w:rPr>
          <w:i/>
          <w:sz w:val="24"/>
          <w:szCs w:val="24"/>
          <w:lang w:val="en-US"/>
        </w:rPr>
        <w:t>Is there any improvement in classification accuracy? Why/why not?</w:t>
      </w:r>
    </w:p>
    <w:p w14:paraId="7F6A3AEF" w14:textId="3C3DC579" w:rsidR="00D87390" w:rsidRDefault="00D87390">
      <w:pPr>
        <w:suppressAutoHyphens w:val="0"/>
        <w:spacing w:line="240" w:lineRule="auto"/>
        <w:textAlignment w:val="auto"/>
        <w:rPr>
          <w:sz w:val="24"/>
          <w:szCs w:val="24"/>
          <w:lang w:val="en-US"/>
        </w:rPr>
      </w:pPr>
    </w:p>
    <w:p w14:paraId="28CD95A4" w14:textId="4AFF4F29" w:rsidR="002A09EC" w:rsidRDefault="002A09EC">
      <w:pPr>
        <w:suppressAutoHyphens w:val="0"/>
        <w:spacing w:line="240" w:lineRule="auto"/>
        <w:textAlignment w:val="auto"/>
        <w:rPr>
          <w:sz w:val="24"/>
          <w:szCs w:val="24"/>
          <w:lang w:val="en-US"/>
        </w:rPr>
      </w:pPr>
      <w:r>
        <w:rPr>
          <w:sz w:val="24"/>
          <w:szCs w:val="24"/>
          <w:lang w:val="en-US"/>
        </w:rPr>
        <w:t xml:space="preserve">For the iris-dataset, boosting increases the accuracy from 92,4% to 94,6%. Since the </w:t>
      </w:r>
      <w:proofErr w:type="spellStart"/>
      <w:r>
        <w:rPr>
          <w:sz w:val="24"/>
          <w:szCs w:val="24"/>
          <w:lang w:val="en-US"/>
        </w:rPr>
        <w:t>unboosted</w:t>
      </w:r>
      <w:proofErr w:type="spellEnd"/>
      <w:r>
        <w:rPr>
          <w:sz w:val="24"/>
          <w:szCs w:val="24"/>
          <w:lang w:val="en-US"/>
        </w:rPr>
        <w:t xml:space="preserve"> classifier already delivers good results, boosting doesn’t increase the accuracy much.</w:t>
      </w:r>
    </w:p>
    <w:p w14:paraId="3F8CA931" w14:textId="124399B7" w:rsidR="002F6A2C" w:rsidRDefault="002F6A2C">
      <w:pPr>
        <w:suppressAutoHyphens w:val="0"/>
        <w:spacing w:line="240" w:lineRule="auto"/>
        <w:textAlignment w:val="auto"/>
        <w:rPr>
          <w:sz w:val="24"/>
          <w:szCs w:val="24"/>
          <w:lang w:val="en-US"/>
        </w:rPr>
      </w:pPr>
    </w:p>
    <w:p w14:paraId="466CBDF3" w14:textId="0B459661" w:rsidR="002F6A2C" w:rsidRDefault="002F6A2C">
      <w:pPr>
        <w:suppressAutoHyphens w:val="0"/>
        <w:spacing w:line="240" w:lineRule="auto"/>
        <w:textAlignment w:val="auto"/>
        <w:rPr>
          <w:sz w:val="24"/>
          <w:szCs w:val="24"/>
          <w:lang w:val="en-US"/>
        </w:rPr>
      </w:pPr>
      <w:r>
        <w:rPr>
          <w:sz w:val="24"/>
          <w:szCs w:val="24"/>
          <w:lang w:val="en-US"/>
        </w:rPr>
        <w:t>The accuracy of the vowel dataset is increased by boosting from 64,1% to 86,8%. This is again due to the high number of attributes that have to be taken into account.</w:t>
      </w:r>
    </w:p>
    <w:p w14:paraId="506B65D4" w14:textId="432E4DAF" w:rsidR="002A09EC" w:rsidRDefault="002A09EC">
      <w:pPr>
        <w:suppressAutoHyphens w:val="0"/>
        <w:spacing w:line="240" w:lineRule="auto"/>
        <w:textAlignment w:val="auto"/>
        <w:rPr>
          <w:sz w:val="24"/>
          <w:szCs w:val="24"/>
          <w:lang w:val="en-US"/>
        </w:rPr>
      </w:pPr>
    </w:p>
    <w:p w14:paraId="6266F9FB" w14:textId="77777777" w:rsidR="002A09EC" w:rsidRPr="002A09EC" w:rsidRDefault="002A09EC">
      <w:pPr>
        <w:suppressAutoHyphens w:val="0"/>
        <w:spacing w:line="240" w:lineRule="auto"/>
        <w:textAlignment w:val="auto"/>
        <w:rPr>
          <w:sz w:val="24"/>
          <w:szCs w:val="24"/>
          <w:lang w:val="en-US"/>
        </w:rPr>
      </w:pPr>
    </w:p>
    <w:p w14:paraId="7F6A3AF0" w14:textId="77777777" w:rsidR="00D87390" w:rsidRDefault="00D87390">
      <w:pPr>
        <w:suppressAutoHyphens w:val="0"/>
        <w:spacing w:line="240" w:lineRule="auto"/>
        <w:textAlignment w:val="auto"/>
        <w:rPr>
          <w:i/>
          <w:sz w:val="24"/>
          <w:szCs w:val="24"/>
          <w:lang w:val="en-US"/>
        </w:rPr>
      </w:pPr>
    </w:p>
    <w:p w14:paraId="7F6A3AF1" w14:textId="77777777" w:rsidR="00D87390" w:rsidRDefault="002F6A2C">
      <w:pPr>
        <w:pStyle w:val="Listenabsatz"/>
        <w:numPr>
          <w:ilvl w:val="0"/>
          <w:numId w:val="4"/>
        </w:numPr>
        <w:suppressAutoHyphens w:val="0"/>
        <w:spacing w:line="240" w:lineRule="auto"/>
        <w:textAlignment w:val="auto"/>
        <w:rPr>
          <w:i/>
          <w:sz w:val="24"/>
          <w:szCs w:val="24"/>
          <w:lang w:val="en-US"/>
        </w:rPr>
      </w:pPr>
      <w:r>
        <w:rPr>
          <w:i/>
          <w:sz w:val="24"/>
          <w:szCs w:val="24"/>
          <w:lang w:val="en-US"/>
        </w:rPr>
        <w:t>Plot the decision boundary of the boosted classifier on iris and compare it with that of the basic. What differences do you notice? Is the boundary of the boosted version more complex?</w:t>
      </w:r>
    </w:p>
    <w:p w14:paraId="7F6A3AF2" w14:textId="2390EFFF" w:rsidR="00D87390" w:rsidRDefault="00D87390">
      <w:pPr>
        <w:suppressAutoHyphens w:val="0"/>
        <w:spacing w:line="240" w:lineRule="auto"/>
        <w:textAlignment w:val="auto"/>
        <w:rPr>
          <w:i/>
          <w:sz w:val="24"/>
          <w:szCs w:val="24"/>
          <w:lang w:val="en-US"/>
        </w:rPr>
      </w:pPr>
    </w:p>
    <w:p w14:paraId="225E91DF" w14:textId="77777777" w:rsidR="002A09EC" w:rsidRDefault="002A09EC" w:rsidP="002A09EC">
      <w:pPr>
        <w:keepNext/>
        <w:suppressAutoHyphens w:val="0"/>
        <w:spacing w:line="240" w:lineRule="auto"/>
        <w:jc w:val="center"/>
        <w:textAlignment w:val="auto"/>
      </w:pPr>
      <w:r>
        <w:rPr>
          <w:noProof/>
        </w:rPr>
        <w:lastRenderedPageBreak/>
        <w:drawing>
          <wp:inline distT="0" distB="0" distL="0" distR="0" wp14:anchorId="5A5A2727" wp14:editId="7EDB1877">
            <wp:extent cx="4532068" cy="3321050"/>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5431" cy="3323514"/>
                    </a:xfrm>
                    <a:prstGeom prst="rect">
                      <a:avLst/>
                    </a:prstGeom>
                  </pic:spPr>
                </pic:pic>
              </a:graphicData>
            </a:graphic>
          </wp:inline>
        </w:drawing>
      </w:r>
    </w:p>
    <w:p w14:paraId="0A53CD00" w14:textId="796DACA9" w:rsidR="002A09EC" w:rsidRPr="002A09EC" w:rsidRDefault="002A09EC" w:rsidP="002A09EC">
      <w:pPr>
        <w:pStyle w:val="Beschriftung"/>
        <w:jc w:val="center"/>
        <w:rPr>
          <w:i w:val="0"/>
          <w:lang w:val="en-US"/>
        </w:rPr>
      </w:pPr>
      <w:r w:rsidRPr="002A09EC">
        <w:rPr>
          <w:i w:val="0"/>
          <w:lang w:val="en-US"/>
        </w:rPr>
        <w:t xml:space="preserve">Figure </w:t>
      </w:r>
      <w:r w:rsidRPr="002A09EC">
        <w:rPr>
          <w:i w:val="0"/>
        </w:rPr>
        <w:fldChar w:fldCharType="begin"/>
      </w:r>
      <w:r w:rsidRPr="002A09EC">
        <w:rPr>
          <w:i w:val="0"/>
          <w:lang w:val="en-US"/>
        </w:rPr>
        <w:instrText xml:space="preserve"> SEQ Figure \* ARABIC </w:instrText>
      </w:r>
      <w:r w:rsidRPr="002A09EC">
        <w:rPr>
          <w:i w:val="0"/>
        </w:rPr>
        <w:fldChar w:fldCharType="separate"/>
      </w:r>
      <w:r w:rsidRPr="002A09EC">
        <w:rPr>
          <w:i w:val="0"/>
          <w:noProof/>
          <w:lang w:val="en-US"/>
        </w:rPr>
        <w:t>4</w:t>
      </w:r>
      <w:r w:rsidRPr="002A09EC">
        <w:rPr>
          <w:i w:val="0"/>
        </w:rPr>
        <w:fldChar w:fldCharType="end"/>
      </w:r>
      <w:r w:rsidRPr="002A09EC">
        <w:rPr>
          <w:i w:val="0"/>
          <w:lang w:val="en-US"/>
        </w:rPr>
        <w:t>: Boosted Decision Tree classifier, Accuracy 94,6%</w:t>
      </w:r>
    </w:p>
    <w:p w14:paraId="7F6A3AF3" w14:textId="7F85B585" w:rsidR="00D87390" w:rsidRDefault="00D87390">
      <w:pPr>
        <w:suppressAutoHyphens w:val="0"/>
        <w:spacing w:line="240" w:lineRule="auto"/>
        <w:textAlignment w:val="auto"/>
        <w:rPr>
          <w:sz w:val="24"/>
          <w:szCs w:val="24"/>
          <w:lang w:val="en-US"/>
        </w:rPr>
      </w:pPr>
    </w:p>
    <w:p w14:paraId="47919F56" w14:textId="35925CCF" w:rsidR="002A09EC" w:rsidRPr="002A09EC" w:rsidRDefault="002A09EC">
      <w:pPr>
        <w:suppressAutoHyphens w:val="0"/>
        <w:spacing w:line="240" w:lineRule="auto"/>
        <w:textAlignment w:val="auto"/>
        <w:rPr>
          <w:sz w:val="24"/>
          <w:szCs w:val="24"/>
          <w:lang w:val="en-US"/>
        </w:rPr>
      </w:pPr>
      <w:r>
        <w:rPr>
          <w:sz w:val="24"/>
          <w:szCs w:val="24"/>
          <w:lang w:val="en-US"/>
        </w:rPr>
        <w:t xml:space="preserve">In comparison to the </w:t>
      </w:r>
      <w:proofErr w:type="spellStart"/>
      <w:r>
        <w:rPr>
          <w:sz w:val="24"/>
          <w:szCs w:val="24"/>
          <w:lang w:val="en-US"/>
        </w:rPr>
        <w:t>unboosted</w:t>
      </w:r>
      <w:proofErr w:type="spellEnd"/>
      <w:r>
        <w:rPr>
          <w:sz w:val="24"/>
          <w:szCs w:val="24"/>
          <w:lang w:val="en-US"/>
        </w:rPr>
        <w:t xml:space="preserve"> classifier, boosting leads </w:t>
      </w:r>
      <w:r w:rsidR="002F6A2C">
        <w:rPr>
          <w:sz w:val="24"/>
          <w:szCs w:val="24"/>
          <w:lang w:val="en-US"/>
        </w:rPr>
        <w:t>to a more complex decision boundary by taking the second attribute into account. Since the linear decision boundary already leads to good results, the improvement in accuracy is not very high.</w:t>
      </w:r>
      <w:bookmarkStart w:id="2" w:name="_GoBack"/>
      <w:bookmarkEnd w:id="2"/>
    </w:p>
    <w:p w14:paraId="7F6A3AF4" w14:textId="77777777" w:rsidR="00D87390" w:rsidRDefault="00D87390">
      <w:pPr>
        <w:suppressAutoHyphens w:val="0"/>
        <w:spacing w:line="240" w:lineRule="auto"/>
        <w:textAlignment w:val="auto"/>
        <w:rPr>
          <w:i/>
          <w:sz w:val="24"/>
          <w:szCs w:val="24"/>
          <w:lang w:val="en-US"/>
        </w:rPr>
      </w:pPr>
    </w:p>
    <w:p w14:paraId="7F6A3AF5" w14:textId="77777777" w:rsidR="00D87390" w:rsidRDefault="00D87390">
      <w:pPr>
        <w:suppressAutoHyphens w:val="0"/>
        <w:spacing w:line="240" w:lineRule="auto"/>
        <w:textAlignment w:val="auto"/>
        <w:rPr>
          <w:i/>
          <w:sz w:val="24"/>
          <w:szCs w:val="24"/>
          <w:lang w:val="en-US"/>
        </w:rPr>
      </w:pPr>
    </w:p>
    <w:p w14:paraId="7F6A3AF6" w14:textId="77777777" w:rsidR="00D87390" w:rsidRDefault="002F6A2C">
      <w:pPr>
        <w:pStyle w:val="Listenabsatz"/>
        <w:numPr>
          <w:ilvl w:val="0"/>
          <w:numId w:val="4"/>
        </w:numPr>
        <w:suppressAutoHyphens w:val="0"/>
        <w:spacing w:line="240" w:lineRule="auto"/>
        <w:textAlignment w:val="auto"/>
        <w:rPr>
          <w:i/>
          <w:sz w:val="24"/>
          <w:szCs w:val="24"/>
          <w:lang w:val="en-US"/>
        </w:rPr>
      </w:pPr>
      <w:r>
        <w:rPr>
          <w:i/>
          <w:sz w:val="24"/>
          <w:szCs w:val="24"/>
          <w:lang w:val="en-US"/>
        </w:rPr>
        <w:t>Can we make up for not using a more advanced model in the basic classifier (e.g. independent features) by using boosting?</w:t>
      </w:r>
    </w:p>
    <w:p w14:paraId="7F6A3AF7" w14:textId="07A6B361" w:rsidR="00D87390" w:rsidRDefault="00D87390">
      <w:pPr>
        <w:rPr>
          <w:sz w:val="24"/>
          <w:szCs w:val="24"/>
          <w:lang w:val="en-US"/>
        </w:rPr>
      </w:pPr>
    </w:p>
    <w:p w14:paraId="213C33D2" w14:textId="5E6CE035" w:rsidR="002F6A2C" w:rsidRDefault="002F6A2C">
      <w:pPr>
        <w:rPr>
          <w:sz w:val="24"/>
          <w:szCs w:val="24"/>
          <w:lang w:val="en-US"/>
        </w:rPr>
      </w:pPr>
      <w:r>
        <w:rPr>
          <w:sz w:val="24"/>
          <w:szCs w:val="24"/>
          <w:lang w:val="en-US"/>
        </w:rPr>
        <w:t>For the vowel dataset, boosting increases the accuracy dramatically. The iris-dataset is however not really affected by boosting, using a more advanced basic classifier would be better.</w:t>
      </w:r>
    </w:p>
    <w:p w14:paraId="7F6A3AF8" w14:textId="77777777" w:rsidR="00D87390" w:rsidRDefault="00D87390">
      <w:pPr>
        <w:rPr>
          <w:sz w:val="24"/>
          <w:szCs w:val="24"/>
          <w:lang w:val="en-US"/>
        </w:rPr>
      </w:pPr>
    </w:p>
    <w:p w14:paraId="09564009" w14:textId="77777777" w:rsidR="002F6A2C" w:rsidRDefault="002F6A2C">
      <w:pPr>
        <w:suppressAutoHyphens w:val="0"/>
        <w:spacing w:line="240" w:lineRule="auto"/>
        <w:jc w:val="left"/>
        <w:textAlignment w:val="auto"/>
        <w:rPr>
          <w:i/>
          <w:sz w:val="24"/>
          <w:szCs w:val="24"/>
          <w:lang w:val="en-US"/>
        </w:rPr>
      </w:pPr>
      <w:r>
        <w:rPr>
          <w:i/>
          <w:sz w:val="24"/>
          <w:szCs w:val="24"/>
          <w:lang w:val="en-US"/>
        </w:rPr>
        <w:br w:type="page"/>
      </w:r>
    </w:p>
    <w:p w14:paraId="7F6A3B06" w14:textId="7CB3AC2B" w:rsidR="00D87390" w:rsidRDefault="002F6A2C">
      <w:pPr>
        <w:suppressAutoHyphens w:val="0"/>
        <w:spacing w:line="240" w:lineRule="auto"/>
        <w:jc w:val="left"/>
        <w:textAlignment w:val="auto"/>
        <w:rPr>
          <w:i/>
          <w:sz w:val="24"/>
          <w:szCs w:val="24"/>
          <w:lang w:val="en-US"/>
        </w:rPr>
      </w:pPr>
      <w:r>
        <w:rPr>
          <w:i/>
          <w:sz w:val="24"/>
          <w:szCs w:val="24"/>
          <w:lang w:val="en-US"/>
        </w:rPr>
        <w:lastRenderedPageBreak/>
        <w:t>If you had to pick a classifier, naive Bayes or a decision tree or the boosted versions of these, which one would you pick? Motivate from the following criteria:</w:t>
      </w:r>
    </w:p>
    <w:p w14:paraId="13E0F937" w14:textId="77777777" w:rsidR="00C13CB4" w:rsidRDefault="00C13CB4">
      <w:pPr>
        <w:suppressAutoHyphens w:val="0"/>
        <w:spacing w:line="240" w:lineRule="auto"/>
        <w:jc w:val="left"/>
        <w:textAlignment w:val="auto"/>
        <w:rPr>
          <w:i/>
          <w:sz w:val="24"/>
          <w:szCs w:val="24"/>
          <w:lang w:val="en-US"/>
        </w:rPr>
      </w:pPr>
    </w:p>
    <w:p w14:paraId="7F6A3B07" w14:textId="4671FE06" w:rsidR="00D87390" w:rsidRDefault="002F6A2C">
      <w:pPr>
        <w:pStyle w:val="Listenabsatz"/>
        <w:numPr>
          <w:ilvl w:val="0"/>
          <w:numId w:val="5"/>
        </w:numPr>
        <w:suppressAutoHyphens w:val="0"/>
        <w:spacing w:line="240" w:lineRule="auto"/>
        <w:jc w:val="left"/>
        <w:textAlignment w:val="auto"/>
        <w:rPr>
          <w:i/>
          <w:sz w:val="24"/>
          <w:szCs w:val="24"/>
          <w:lang w:val="en-US"/>
        </w:rPr>
      </w:pPr>
      <w:r>
        <w:rPr>
          <w:i/>
          <w:sz w:val="24"/>
          <w:szCs w:val="24"/>
          <w:lang w:val="en-US"/>
        </w:rPr>
        <w:t>Outliers</w:t>
      </w:r>
    </w:p>
    <w:p w14:paraId="1E2AFBE8" w14:textId="3D029D8E" w:rsidR="00BC6251" w:rsidRPr="00C13CB4" w:rsidRDefault="00C13CB4" w:rsidP="00BC6251">
      <w:pPr>
        <w:suppressAutoHyphens w:val="0"/>
        <w:spacing w:line="240" w:lineRule="auto"/>
        <w:jc w:val="left"/>
        <w:textAlignment w:val="auto"/>
        <w:rPr>
          <w:sz w:val="24"/>
          <w:szCs w:val="24"/>
          <w:lang w:val="en-US"/>
        </w:rPr>
      </w:pPr>
      <w:r>
        <w:rPr>
          <w:sz w:val="24"/>
          <w:szCs w:val="24"/>
          <w:lang w:val="en-US"/>
        </w:rPr>
        <w:t xml:space="preserve">Naïve </w:t>
      </w:r>
      <w:proofErr w:type="spellStart"/>
      <w:r>
        <w:rPr>
          <w:sz w:val="24"/>
          <w:szCs w:val="24"/>
          <w:lang w:val="en-US"/>
        </w:rPr>
        <w:t>bayes</w:t>
      </w:r>
      <w:proofErr w:type="spellEnd"/>
      <w:r>
        <w:rPr>
          <w:sz w:val="24"/>
          <w:szCs w:val="24"/>
          <w:lang w:val="en-US"/>
        </w:rPr>
        <w:t xml:space="preserve"> is a good choice because if there are few outliners, they don’t have a big impact in calculating the ML-parameters, if many training datapoints are available.</w:t>
      </w:r>
    </w:p>
    <w:p w14:paraId="3E5D88DE" w14:textId="05CDBEEC" w:rsidR="00BC6251" w:rsidRDefault="00BC6251" w:rsidP="00BC6251">
      <w:pPr>
        <w:suppressAutoHyphens w:val="0"/>
        <w:spacing w:line="240" w:lineRule="auto"/>
        <w:jc w:val="left"/>
        <w:textAlignment w:val="auto"/>
        <w:rPr>
          <w:sz w:val="24"/>
          <w:szCs w:val="24"/>
          <w:lang w:val="en-US"/>
        </w:rPr>
      </w:pPr>
    </w:p>
    <w:p w14:paraId="4EB96BC4" w14:textId="77777777" w:rsidR="00BC6251" w:rsidRPr="00BC6251" w:rsidRDefault="00BC6251" w:rsidP="00BC6251">
      <w:pPr>
        <w:suppressAutoHyphens w:val="0"/>
        <w:spacing w:line="240" w:lineRule="auto"/>
        <w:jc w:val="left"/>
        <w:textAlignment w:val="auto"/>
        <w:rPr>
          <w:i/>
          <w:sz w:val="24"/>
          <w:szCs w:val="24"/>
          <w:lang w:val="en-US"/>
        </w:rPr>
      </w:pPr>
    </w:p>
    <w:p w14:paraId="7F6A3B08" w14:textId="78AE6B80" w:rsidR="00D87390" w:rsidRDefault="002F6A2C">
      <w:pPr>
        <w:pStyle w:val="Listenabsatz"/>
        <w:numPr>
          <w:ilvl w:val="0"/>
          <w:numId w:val="5"/>
        </w:numPr>
        <w:suppressAutoHyphens w:val="0"/>
        <w:spacing w:line="240" w:lineRule="auto"/>
        <w:jc w:val="left"/>
        <w:textAlignment w:val="auto"/>
        <w:rPr>
          <w:i/>
          <w:sz w:val="24"/>
          <w:szCs w:val="24"/>
          <w:lang w:val="en-US"/>
        </w:rPr>
      </w:pPr>
      <w:r>
        <w:rPr>
          <w:i/>
          <w:sz w:val="24"/>
          <w:szCs w:val="24"/>
          <w:lang w:val="en-US"/>
        </w:rPr>
        <w:t>Irrelevant inputs: part of the feature space is irrelevant</w:t>
      </w:r>
    </w:p>
    <w:p w14:paraId="565F17F7" w14:textId="30A74FBD" w:rsidR="00C13CB4" w:rsidRPr="00C13CB4" w:rsidRDefault="00C13CB4" w:rsidP="00C13CB4">
      <w:pPr>
        <w:suppressAutoHyphens w:val="0"/>
        <w:spacing w:line="240" w:lineRule="auto"/>
        <w:jc w:val="left"/>
        <w:textAlignment w:val="auto"/>
        <w:rPr>
          <w:sz w:val="24"/>
          <w:szCs w:val="24"/>
          <w:lang w:val="en-US"/>
        </w:rPr>
      </w:pPr>
      <w:r>
        <w:rPr>
          <w:sz w:val="24"/>
          <w:szCs w:val="24"/>
          <w:lang w:val="en-US"/>
        </w:rPr>
        <w:t>Decision trees can be used, e.g. by pruning the irrelevant inputs can be filtered.</w:t>
      </w:r>
    </w:p>
    <w:p w14:paraId="1E5A63A4" w14:textId="0CAD3CEF" w:rsidR="00C13CB4" w:rsidRDefault="00C13CB4" w:rsidP="00C13CB4">
      <w:pPr>
        <w:suppressAutoHyphens w:val="0"/>
        <w:spacing w:line="240" w:lineRule="auto"/>
        <w:jc w:val="left"/>
        <w:textAlignment w:val="auto"/>
        <w:rPr>
          <w:i/>
          <w:sz w:val="24"/>
          <w:szCs w:val="24"/>
          <w:lang w:val="en-US"/>
        </w:rPr>
      </w:pPr>
    </w:p>
    <w:p w14:paraId="6D0752B2" w14:textId="77777777" w:rsidR="00C13CB4" w:rsidRPr="00C13CB4" w:rsidRDefault="00C13CB4" w:rsidP="00C13CB4">
      <w:pPr>
        <w:suppressAutoHyphens w:val="0"/>
        <w:spacing w:line="240" w:lineRule="auto"/>
        <w:jc w:val="left"/>
        <w:textAlignment w:val="auto"/>
        <w:rPr>
          <w:i/>
          <w:sz w:val="24"/>
          <w:szCs w:val="24"/>
          <w:lang w:val="en-US"/>
        </w:rPr>
      </w:pPr>
    </w:p>
    <w:p w14:paraId="7F6A3B09" w14:textId="61CAD067" w:rsidR="00D87390" w:rsidRDefault="002F6A2C">
      <w:pPr>
        <w:pStyle w:val="Listenabsatz"/>
        <w:numPr>
          <w:ilvl w:val="0"/>
          <w:numId w:val="5"/>
        </w:numPr>
        <w:suppressAutoHyphens w:val="0"/>
        <w:spacing w:line="240" w:lineRule="auto"/>
        <w:jc w:val="left"/>
        <w:textAlignment w:val="auto"/>
        <w:rPr>
          <w:i/>
          <w:sz w:val="24"/>
          <w:szCs w:val="24"/>
          <w:lang w:val="en-US"/>
        </w:rPr>
      </w:pPr>
      <w:r>
        <w:rPr>
          <w:i/>
          <w:sz w:val="24"/>
          <w:szCs w:val="24"/>
          <w:lang w:val="en-US"/>
        </w:rPr>
        <w:t>Predictive power</w:t>
      </w:r>
    </w:p>
    <w:p w14:paraId="7ECFAFBB" w14:textId="7E21D120" w:rsidR="00C13CB4" w:rsidRDefault="00C13CB4" w:rsidP="00842431">
      <w:pPr>
        <w:suppressAutoHyphens w:val="0"/>
        <w:spacing w:line="240" w:lineRule="auto"/>
        <w:jc w:val="left"/>
        <w:textAlignment w:val="auto"/>
        <w:rPr>
          <w:i/>
          <w:sz w:val="24"/>
          <w:szCs w:val="24"/>
          <w:lang w:val="en-US"/>
        </w:rPr>
      </w:pPr>
      <w:r>
        <w:rPr>
          <w:sz w:val="24"/>
          <w:szCs w:val="24"/>
          <w:lang w:val="en-US"/>
        </w:rPr>
        <w:t>Since the boosting always increases the accuracy, this can be used to increase the prediction power</w:t>
      </w:r>
      <w:r w:rsidR="00842431">
        <w:rPr>
          <w:i/>
          <w:sz w:val="24"/>
          <w:szCs w:val="24"/>
          <w:lang w:val="en-US"/>
        </w:rPr>
        <w:t xml:space="preserve"> </w:t>
      </w:r>
    </w:p>
    <w:p w14:paraId="590681F3" w14:textId="69B42FCD" w:rsidR="00C13CB4" w:rsidRDefault="00C13CB4" w:rsidP="00C13CB4">
      <w:pPr>
        <w:suppressAutoHyphens w:val="0"/>
        <w:spacing w:line="240" w:lineRule="auto"/>
        <w:jc w:val="left"/>
        <w:textAlignment w:val="auto"/>
        <w:rPr>
          <w:i/>
          <w:sz w:val="24"/>
          <w:szCs w:val="24"/>
          <w:lang w:val="en-US"/>
        </w:rPr>
      </w:pPr>
    </w:p>
    <w:p w14:paraId="409AB439" w14:textId="77777777" w:rsidR="00C13CB4" w:rsidRPr="00C13CB4" w:rsidRDefault="00C13CB4" w:rsidP="00C13CB4">
      <w:pPr>
        <w:suppressAutoHyphens w:val="0"/>
        <w:spacing w:line="240" w:lineRule="auto"/>
        <w:jc w:val="left"/>
        <w:textAlignment w:val="auto"/>
        <w:rPr>
          <w:i/>
          <w:sz w:val="24"/>
          <w:szCs w:val="24"/>
          <w:lang w:val="en-US"/>
        </w:rPr>
      </w:pPr>
    </w:p>
    <w:p w14:paraId="1EAFB0E8" w14:textId="0A00C601" w:rsidR="00BC6251" w:rsidRPr="00BC6251" w:rsidRDefault="002F6A2C">
      <w:pPr>
        <w:pStyle w:val="Listenabsatz"/>
        <w:numPr>
          <w:ilvl w:val="0"/>
          <w:numId w:val="5"/>
        </w:numPr>
        <w:suppressAutoHyphens w:val="0"/>
        <w:spacing w:line="240" w:lineRule="auto"/>
        <w:jc w:val="left"/>
        <w:textAlignment w:val="auto"/>
        <w:rPr>
          <w:lang w:val="en-US"/>
        </w:rPr>
      </w:pPr>
      <w:r>
        <w:rPr>
          <w:i/>
          <w:sz w:val="24"/>
          <w:szCs w:val="24"/>
          <w:lang w:val="en-US"/>
        </w:rPr>
        <w:t>Scalability: the dimension of the data, D, is large or the number of instances,</w:t>
      </w:r>
      <w:r w:rsidR="00C13CB4">
        <w:rPr>
          <w:i/>
          <w:sz w:val="24"/>
          <w:szCs w:val="24"/>
          <w:lang w:val="en-US"/>
        </w:rPr>
        <w:t xml:space="preserve"> </w:t>
      </w:r>
      <w:r>
        <w:rPr>
          <w:i/>
          <w:sz w:val="24"/>
          <w:szCs w:val="24"/>
          <w:lang w:val="en-US"/>
        </w:rPr>
        <w:t>N, is large, or both.</w:t>
      </w:r>
    </w:p>
    <w:p w14:paraId="49B6E332" w14:textId="77777777" w:rsidR="002C7F91" w:rsidRDefault="002C7F91" w:rsidP="00BC6251">
      <w:pPr>
        <w:suppressAutoHyphens w:val="0"/>
        <w:spacing w:line="240" w:lineRule="auto"/>
        <w:jc w:val="left"/>
        <w:textAlignment w:val="auto"/>
        <w:rPr>
          <w:sz w:val="24"/>
          <w:szCs w:val="24"/>
          <w:lang w:val="en-US"/>
        </w:rPr>
      </w:pPr>
      <w:r>
        <w:rPr>
          <w:sz w:val="24"/>
          <w:szCs w:val="24"/>
          <w:lang w:val="en-US"/>
        </w:rPr>
        <w:t xml:space="preserve">If we have a high dimension of the data, a decision tree is no good choice because it gets uncontrollably large. A naïve </w:t>
      </w:r>
      <w:proofErr w:type="spellStart"/>
      <w:r>
        <w:rPr>
          <w:sz w:val="24"/>
          <w:szCs w:val="24"/>
          <w:lang w:val="en-US"/>
        </w:rPr>
        <w:t>bayes</w:t>
      </w:r>
      <w:proofErr w:type="spellEnd"/>
      <w:r>
        <w:rPr>
          <w:sz w:val="24"/>
          <w:szCs w:val="24"/>
          <w:lang w:val="en-US"/>
        </w:rPr>
        <w:t xml:space="preserve"> classifier however can handle this good because it ignores dependencies between the dimensions.</w:t>
      </w:r>
    </w:p>
    <w:p w14:paraId="39B02B09" w14:textId="77777777" w:rsidR="002C7F91" w:rsidRDefault="002C7F91" w:rsidP="00BC6251">
      <w:pPr>
        <w:suppressAutoHyphens w:val="0"/>
        <w:spacing w:line="240" w:lineRule="auto"/>
        <w:jc w:val="left"/>
        <w:textAlignment w:val="auto"/>
        <w:rPr>
          <w:sz w:val="24"/>
          <w:szCs w:val="24"/>
          <w:lang w:val="en-US"/>
        </w:rPr>
      </w:pPr>
    </w:p>
    <w:p w14:paraId="5014BBB5" w14:textId="0599B736" w:rsidR="00BC6251" w:rsidRPr="002C7F91" w:rsidRDefault="002C7F91" w:rsidP="00BC6251">
      <w:pPr>
        <w:suppressAutoHyphens w:val="0"/>
        <w:spacing w:line="240" w:lineRule="auto"/>
        <w:jc w:val="left"/>
        <w:textAlignment w:val="auto"/>
        <w:rPr>
          <w:sz w:val="24"/>
          <w:szCs w:val="24"/>
          <w:lang w:val="en-US"/>
        </w:rPr>
      </w:pPr>
      <w:r>
        <w:rPr>
          <w:sz w:val="24"/>
          <w:szCs w:val="24"/>
          <w:lang w:val="en-US"/>
        </w:rPr>
        <w:t xml:space="preserve">A high number of instances can lead to large calculation effort if boosting is used, cause several classifiers have to be trained on the large dataset. </w:t>
      </w:r>
    </w:p>
    <w:p w14:paraId="7F6A3B0B" w14:textId="4E5C9032" w:rsidR="00D87390" w:rsidRPr="00BC6251" w:rsidRDefault="002F6A2C" w:rsidP="00BC6251">
      <w:pPr>
        <w:suppressAutoHyphens w:val="0"/>
        <w:spacing w:line="240" w:lineRule="auto"/>
        <w:jc w:val="left"/>
        <w:textAlignment w:val="auto"/>
        <w:rPr>
          <w:lang w:val="en-US"/>
        </w:rPr>
      </w:pPr>
      <w:r>
        <w:rPr>
          <w:noProof/>
        </w:rPr>
        <mc:AlternateContent>
          <mc:Choice Requires="wps">
            <w:drawing>
              <wp:anchor distT="0" distB="0" distL="0" distR="0" simplePos="0" relativeHeight="19" behindDoc="0" locked="0" layoutInCell="1" allowOverlap="1" wp14:anchorId="7F6A3B12" wp14:editId="7F6A3B13">
                <wp:simplePos x="0" y="0"/>
                <wp:positionH relativeFrom="column">
                  <wp:posOffset>0</wp:posOffset>
                </wp:positionH>
                <wp:positionV relativeFrom="paragraph">
                  <wp:align>top</wp:align>
                </wp:positionV>
                <wp:extent cx="6299835" cy="179705"/>
                <wp:effectExtent l="0" t="0" r="0" b="0"/>
                <wp:wrapSquare wrapText="bothSides"/>
                <wp:docPr id="4" name="Frame1"/>
                <wp:cNvGraphicFramePr/>
                <a:graphic xmlns:a="http://schemas.openxmlformats.org/drawingml/2006/main">
                  <a:graphicData uri="http://schemas.microsoft.com/office/word/2010/wordprocessingShape">
                    <wps:wsp>
                      <wps:cNvSpPr txBox="1"/>
                      <wps:spPr>
                        <a:xfrm>
                          <a:off x="0" y="0"/>
                          <a:ext cx="6299835" cy="179705"/>
                        </a:xfrm>
                        <a:prstGeom prst="rect">
                          <a:avLst/>
                        </a:prstGeom>
                      </wps:spPr>
                      <wps:txbx>
                        <w:txbxContent>
                          <w:p w14:paraId="7F6A3B1C" w14:textId="77777777" w:rsidR="00D87390" w:rsidRDefault="00D87390">
                            <w:pPr>
                              <w:pStyle w:val="FrameContents"/>
                            </w:pPr>
                          </w:p>
                        </w:txbxContent>
                      </wps:txbx>
                      <wps:bodyPr lIns="158750" tIns="82550" rIns="158750" bIns="82550" anchor="t">
                        <a:noAutofit/>
                      </wps:bodyPr>
                    </wps:wsp>
                  </a:graphicData>
                </a:graphic>
              </wp:anchor>
            </w:drawing>
          </mc:Choice>
          <mc:Fallback>
            <w:pict>
              <v:shapetype w14:anchorId="7F6A3B12" id="_x0000_t202" coordsize="21600,21600" o:spt="202" path="m,l,21600r21600,l21600,xe">
                <v:stroke joinstyle="miter"/>
                <v:path gradientshapeok="t" o:connecttype="rect"/>
              </v:shapetype>
              <v:shape id="Frame1" o:spid="_x0000_s1026" type="#_x0000_t202" style="position:absolute;margin-left:0;margin-top:0;width:496.05pt;height:14.15pt;z-index:19;visibility:visible;mso-wrap-style:square;mso-wrap-distance-left:0;mso-wrap-distance-top:0;mso-wrap-distance-right:0;mso-wrap-distance-bottom:0;mso-position-horizontal:absolute;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" filled="f" stroked="f">
                <v:textbox inset="12.5pt,6.5pt,12.5pt,6.5pt">
                  <w:txbxContent>
                    <w:p w14:paraId="7F6A3B1C" w14:textId="77777777" w:rsidR="00D87390" w:rsidRDefault="00D87390">
                      <w:pPr>
                        <w:pStyle w:val="FrameContents"/>
                      </w:pPr>
                    </w:p>
                  </w:txbxContent>
                </v:textbox>
                <w10:wrap type="square"/>
              </v:shape>
            </w:pict>
          </mc:Fallback>
        </mc:AlternateContent>
      </w:r>
    </w:p>
    <w:sectPr w:rsidR="00D87390" w:rsidRPr="00BC6251">
      <w:headerReference w:type="default" r:id="rId13"/>
      <w:footerReference w:type="default" r:id="rId14"/>
      <w:pgSz w:w="11906" w:h="16838"/>
      <w:pgMar w:top="1157" w:right="851" w:bottom="1650" w:left="1134" w:header="709" w:footer="663" w:gutter="0"/>
      <w:pgNumType w:fmt="lowerRoman"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A3B1A" w14:textId="77777777" w:rsidR="00D0753A" w:rsidRDefault="002F6A2C">
      <w:pPr>
        <w:spacing w:line="240" w:lineRule="auto"/>
      </w:pPr>
      <w:r>
        <w:separator/>
      </w:r>
    </w:p>
  </w:endnote>
  <w:endnote w:type="continuationSeparator" w:id="0">
    <w:p w14:paraId="7F6A3B1C" w14:textId="77777777" w:rsidR="00D0753A" w:rsidRDefault="002F6A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panose1 w:val="00000000000000000000"/>
    <w:charset w:val="00"/>
    <w:family w:val="roman"/>
    <w:notTrueType/>
    <w:pitch w:val="default"/>
  </w:font>
  <w:font w:name="Lohit Hindi">
    <w:altName w:val="Cambria"/>
    <w:panose1 w:val="00000000000000000000"/>
    <w:charset w:val="00"/>
    <w:family w:val="roman"/>
    <w:notTrueType/>
    <w:pitch w:val="default"/>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A3B15" w14:textId="77777777" w:rsidR="00D87390" w:rsidRDefault="002F6A2C">
    <w:pPr>
      <w:pStyle w:val="Fuzeile"/>
      <w:ind w:right="360"/>
      <w:rPr>
        <w:rFonts w:ascii="Charter" w:hAnsi="Charter" w:cs="Charter"/>
        <w:szCs w:val="22"/>
      </w:rPr>
    </w:pPr>
    <w:r>
      <w:rPr>
        <w:noProof/>
      </w:rPr>
      <mc:AlternateContent>
        <mc:Choice Requires="wps">
          <w:drawing>
            <wp:anchor distT="0" distB="0" distL="114300" distR="114300" simplePos="0" relativeHeight="6" behindDoc="1" locked="0" layoutInCell="1" allowOverlap="1" wp14:anchorId="7F6A3B1A" wp14:editId="7F6A3B1B">
              <wp:simplePos x="0" y="0"/>
              <wp:positionH relativeFrom="page">
                <wp:posOffset>716915</wp:posOffset>
              </wp:positionH>
              <wp:positionV relativeFrom="page">
                <wp:posOffset>9965055</wp:posOffset>
              </wp:positionV>
              <wp:extent cx="6300470" cy="1270"/>
              <wp:effectExtent l="0" t="0" r="0" b="0"/>
              <wp:wrapNone/>
              <wp:docPr id="8" name="Gerader Verbinder 3"/>
              <wp:cNvGraphicFramePr/>
              <a:graphic xmlns:a="http://schemas.openxmlformats.org/drawingml/2006/main">
                <a:graphicData uri="http://schemas.microsoft.com/office/word/2010/wordprocessingShape">
                  <wps:wsp>
                    <wps:cNvCnPr/>
                    <wps:spPr>
                      <a:xfrm>
                        <a:off x="0" y="0"/>
                        <a:ext cx="6300000" cy="72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56.45pt,784.65pt" to="552.45pt,784.65pt" ID="Gerader Verbinder 3" stroked="t" style="position:absolute;mso-position-horizontal-relative:page;mso-position-vertical-relative:page" wp14:anchorId="41DE4AAF">
              <v:stroke color="black" weight="6480" joinstyle="miter" endcap="flat"/>
              <v:fill o:detectmouseclick="t" on="false"/>
            </v:line>
          </w:pict>
        </mc:Fallback>
      </mc:AlternateContent>
    </w:r>
    <w:r>
      <w:rPr>
        <w:rFonts w:ascii="Charter" w:hAnsi="Charter" w:cs="Charter"/>
        <w:szCs w:val="22"/>
      </w:rPr>
      <w:tab/>
    </w:r>
    <w:r>
      <w:rPr>
        <w:rFonts w:ascii="Charter" w:hAnsi="Charter" w:cs="Charter"/>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A3B16" w14:textId="77777777" w:rsidR="00D0753A" w:rsidRDefault="002F6A2C">
      <w:pPr>
        <w:spacing w:line="240" w:lineRule="auto"/>
      </w:pPr>
      <w:r>
        <w:separator/>
      </w:r>
    </w:p>
  </w:footnote>
  <w:footnote w:type="continuationSeparator" w:id="0">
    <w:p w14:paraId="7F6A3B18" w14:textId="77777777" w:rsidR="00D0753A" w:rsidRDefault="002F6A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A3B14" w14:textId="77777777" w:rsidR="00D87390" w:rsidRDefault="002F6A2C">
    <w:pPr>
      <w:pStyle w:val="Kopfzeile"/>
    </w:pPr>
    <w:r>
      <w:rPr>
        <w:noProof/>
      </w:rPr>
      <mc:AlternateContent>
        <mc:Choice Requires="wps">
          <w:drawing>
            <wp:anchor distT="0" distB="0" distL="114300" distR="114300" simplePos="0" relativeHeight="11" behindDoc="1" locked="0" layoutInCell="1" allowOverlap="1" wp14:anchorId="7F6A3B16" wp14:editId="7F6A3B17">
              <wp:simplePos x="0" y="0"/>
              <wp:positionH relativeFrom="column">
                <wp:posOffset>0</wp:posOffset>
              </wp:positionH>
              <wp:positionV relativeFrom="page">
                <wp:posOffset>569595</wp:posOffset>
              </wp:positionV>
              <wp:extent cx="6300470" cy="126365"/>
              <wp:effectExtent l="0" t="0" r="5715" b="7620"/>
              <wp:wrapTight wrapText="bothSides">
                <wp:wrapPolygon edited="0">
                  <wp:start x="0" y="0"/>
                  <wp:lineTo x="0" y="19636"/>
                  <wp:lineTo x="21554" y="19636"/>
                  <wp:lineTo x="21554" y="0"/>
                  <wp:lineTo x="0" y="0"/>
                </wp:wrapPolygon>
              </wp:wrapTight>
              <wp:docPr id="5" name="Freihandform: Form 1"/>
              <wp:cNvGraphicFramePr/>
              <a:graphic xmlns:a="http://schemas.openxmlformats.org/drawingml/2006/main">
                <a:graphicData uri="http://schemas.microsoft.com/office/word/2010/wordprocessingShape">
                  <wps:wsp>
                    <wps:cNvSpPr/>
                    <wps:spPr>
                      <a:xfrm>
                        <a:off x="0" y="0"/>
                        <a:ext cx="6300000" cy="125640"/>
                      </a:xfrm>
                      <a:custGeom>
                        <a:avLst/>
                        <a:gdLst/>
                        <a:ahLst/>
                        <a:cxnLst/>
                        <a:rect l="l" t="t" r="r" b="b"/>
                        <a:pathLst>
                          <a:path w="21600" h="21600">
                            <a:moveTo>
                              <a:pt x="0" y="0"/>
                            </a:moveTo>
                            <a:lnTo>
                              <a:pt x="21600" y="0"/>
                            </a:lnTo>
                            <a:lnTo>
                              <a:pt x="21600" y="21600"/>
                            </a:lnTo>
                            <a:lnTo>
                              <a:pt x="0" y="21600"/>
                            </a:lnTo>
                            <a:lnTo>
                              <a:pt x="0" y="0"/>
                            </a:lnTo>
                            <a:close/>
                          </a:path>
                        </a:pathLst>
                      </a:custGeom>
                      <a:solidFill>
                        <a:schemeClr val="accent1"/>
                      </a:solidFill>
                      <a:ln>
                        <a:noFill/>
                      </a:ln>
                    </wps:spPr>
                    <wps:style>
                      <a:lnRef idx="0">
                        <a:scrgbClr r="0" g="0" b="0"/>
                      </a:lnRef>
                      <a:fillRef idx="0">
                        <a:scrgbClr r="0" g="0" b="0"/>
                      </a:fillRef>
                      <a:effectRef idx="0">
                        <a:scrgbClr r="0" g="0" b="0"/>
                      </a:effectRef>
                      <a:fontRef idx="minor"/>
                    </wps:style>
                    <wps:txbx>
                      <w:txbxContent>
                        <w:p w14:paraId="7F6A3B1D" w14:textId="77777777" w:rsidR="00D87390" w:rsidRDefault="00D87390">
                          <w:pPr>
                            <w:pStyle w:val="FrameContents"/>
                          </w:pPr>
                        </w:p>
                      </w:txbxContent>
                    </wps:txbx>
                    <wps:bodyPr lIns="158760" tIns="82440" rIns="158760" bIns="82440">
                      <a:noAutofit/>
                    </wps:bodyPr>
                  </wps:wsp>
                </a:graphicData>
              </a:graphic>
            </wp:anchor>
          </w:drawing>
        </mc:Choice>
        <mc:Fallback>
          <w:pict>
            <v:shape w14:anchorId="7F6A3B16" id="Freihandform: Form 1" o:spid="_x0000_s1027" style="position:absolute;left:0;text-align:left;margin-left:0;margin-top:44.85pt;width:496.1pt;height:9.95pt;z-index:-503316469;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" adj="-11796480,,5400" path="m,l21600,r,21600l,21600,,xe" fillcolor="#4472c4 [3204]" stroked="f">
              <v:stroke joinstyle="miter"/>
              <v:formulas/>
              <v:path arrowok="t" o:connecttype="custom" textboxrect="0,0,21600,21600"/>
              <v:textbox inset="4.41mm,2.29mm,4.41mm,2.29mm">
                <w:txbxContent>
                  <w:p w14:paraId="7F6A3B1D" w14:textId="77777777" w:rsidR="00D87390" w:rsidRDefault="00D87390">
                    <w:pPr>
                      <w:pStyle w:val="FrameContents"/>
                    </w:pPr>
                  </w:p>
                </w:txbxContent>
              </v:textbox>
              <w10:wrap type="tight" anchory="page"/>
            </v:shape>
          </w:pict>
        </mc:Fallback>
      </mc:AlternateContent>
    </w:r>
    <w:r>
      <w:rPr>
        <w:noProof/>
      </w:rPr>
      <mc:AlternateContent>
        <mc:Choice Requires="wps">
          <w:drawing>
            <wp:anchor distT="0" distB="193" distL="114300" distR="113862" simplePos="0" relativeHeight="18" behindDoc="1" locked="0" layoutInCell="1" allowOverlap="1" wp14:anchorId="7F6A3B18" wp14:editId="7F6A3B19">
              <wp:simplePos x="0" y="0"/>
              <wp:positionH relativeFrom="column">
                <wp:posOffset>0</wp:posOffset>
              </wp:positionH>
              <wp:positionV relativeFrom="page">
                <wp:posOffset>736600</wp:posOffset>
              </wp:positionV>
              <wp:extent cx="6300470" cy="1905"/>
              <wp:effectExtent l="0" t="0" r="24568" b="36637"/>
              <wp:wrapTight wrapText="bothSides">
                <wp:wrapPolygon edited="0">
                  <wp:start x="0" y="0"/>
                  <wp:lineTo x="0" y="281258"/>
                  <wp:lineTo x="21619" y="281258"/>
                  <wp:lineTo x="21619" y="0"/>
                  <wp:lineTo x="0" y="0"/>
                </wp:wrapPolygon>
              </wp:wrapTight>
              <wp:docPr id="7" name="Gerader Verbinder 2"/>
              <wp:cNvGraphicFramePr/>
              <a:graphic xmlns:a="http://schemas.openxmlformats.org/drawingml/2006/main">
                <a:graphicData uri="http://schemas.microsoft.com/office/word/2010/wordprocessingShape">
                  <wps:wsp>
                    <wps:cNvCnPr/>
                    <wps:spPr>
                      <a:xfrm flipV="1">
                        <a:off x="0" y="0"/>
                        <a:ext cx="6300000" cy="1440"/>
                      </a:xfrm>
                      <a:prstGeom prst="line">
                        <a:avLst/>
                      </a:prstGeom>
                      <a:ln w="1512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58pt" to="496pt,58.05pt" ID="Gerader Verbinder 2" stroked="t" style="position:absolute;flip:y;mso-position-vertical-relative:page" wp14:anchorId="41DE4AAD">
              <v:stroke color="black" weight="15120" joinstyle="miter" endcap="flat"/>
              <v:fill o:detectmouseclick="t" on="fals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4D0D"/>
    <w:multiLevelType w:val="multilevel"/>
    <w:tmpl w:val="7B06311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514E74"/>
    <w:multiLevelType w:val="multilevel"/>
    <w:tmpl w:val="D632EFD2"/>
    <w:lvl w:ilvl="0">
      <w:start w:val="1"/>
      <w:numFmt w:val="bullet"/>
      <w:pStyle w:val="berschrift1"/>
      <w:lvlText w:val=""/>
      <w:lvlJc w:val="left"/>
      <w:pPr>
        <w:ind w:left="284" w:hanging="284"/>
      </w:pPr>
      <w:rPr>
        <w:rFonts w:ascii="Symbol" w:hAnsi="Symbol" w:cs="Symbol" w:hint="default"/>
      </w:rPr>
    </w:lvl>
    <w:lvl w:ilvl="1">
      <w:start w:val="1"/>
      <w:numFmt w:val="decimal"/>
      <w:pStyle w:val="berschrift2"/>
      <w:lvlText w:val="%1.%2"/>
      <w:lvlJc w:val="left"/>
      <w:pPr>
        <w:ind w:left="454" w:hanging="454"/>
      </w:pPr>
    </w:lvl>
    <w:lvl w:ilvl="2">
      <w:start w:val="1"/>
      <w:numFmt w:val="decimal"/>
      <w:pStyle w:val="berschrift3"/>
      <w:lvlText w:val="%1.%2.%3"/>
      <w:lvlJc w:val="left"/>
      <w:pPr>
        <w:ind w:left="624" w:hanging="62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44A42DE"/>
    <w:multiLevelType w:val="multilevel"/>
    <w:tmpl w:val="19F4FCD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0A13BCA"/>
    <w:multiLevelType w:val="multilevel"/>
    <w:tmpl w:val="0A7C7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1D40FC"/>
    <w:multiLevelType w:val="multilevel"/>
    <w:tmpl w:val="7D9ADE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390"/>
    <w:rsid w:val="001F3B4A"/>
    <w:rsid w:val="002A09EC"/>
    <w:rsid w:val="002B6DE4"/>
    <w:rsid w:val="002C7F91"/>
    <w:rsid w:val="002F6A2C"/>
    <w:rsid w:val="00842431"/>
    <w:rsid w:val="008D19F0"/>
    <w:rsid w:val="00BC6251"/>
    <w:rsid w:val="00C13CB4"/>
    <w:rsid w:val="00D0753A"/>
    <w:rsid w:val="00D87390"/>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3A79"/>
  <w15:docId w15:val="{E34C004C-141E-4706-B2D1-B8771DE9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WenQuanYi Zen Hei" w:hAnsi="Times New Roman" w:cs="Lohit Hindi"/>
        <w:kern w:val="2"/>
        <w:szCs w:val="24"/>
        <w:lang w:val="de-DE"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51A69"/>
    <w:pPr>
      <w:suppressAutoHyphens/>
      <w:spacing w:line="264" w:lineRule="auto"/>
      <w:jc w:val="both"/>
      <w:textAlignment w:val="baseline"/>
    </w:pPr>
    <w:rPr>
      <w:rFonts w:ascii="Charter" w:eastAsia="Times New Roman" w:hAnsi="Charter" w:cs="Charter"/>
      <w:szCs w:val="19"/>
      <w:lang w:bidi="ar-SA"/>
    </w:rPr>
  </w:style>
  <w:style w:type="paragraph" w:styleId="berschrift1">
    <w:name w:val="heading 1"/>
    <w:basedOn w:val="Standard"/>
    <w:uiPriority w:val="9"/>
    <w:qFormat/>
    <w:rsid w:val="00DB236D"/>
    <w:pPr>
      <w:keepNext/>
      <w:numPr>
        <w:numId w:val="1"/>
      </w:numPr>
      <w:pBdr>
        <w:top w:val="single" w:sz="4" w:space="1" w:color="000000"/>
        <w:bottom w:val="single" w:sz="4" w:space="1" w:color="000000"/>
      </w:pBdr>
      <w:tabs>
        <w:tab w:val="left" w:pos="878"/>
      </w:tabs>
      <w:spacing w:line="280" w:lineRule="exact"/>
      <w:ind w:right="28" w:firstLine="0"/>
      <w:outlineLvl w:val="0"/>
    </w:pPr>
    <w:rPr>
      <w:rFonts w:ascii="FrontPage" w:eastAsia="FrontPage" w:hAnsi="FrontPage" w:cs="FrontPage"/>
      <w:b/>
      <w:sz w:val="24"/>
    </w:rPr>
  </w:style>
  <w:style w:type="paragraph" w:styleId="berschrift2">
    <w:name w:val="heading 2"/>
    <w:basedOn w:val="Standard"/>
    <w:uiPriority w:val="9"/>
    <w:unhideWhenUsed/>
    <w:qFormat/>
    <w:rsid w:val="00DB236D"/>
    <w:pPr>
      <w:keepNext/>
      <w:keepLines/>
      <w:numPr>
        <w:ilvl w:val="1"/>
        <w:numId w:val="1"/>
      </w:numPr>
      <w:suppressLineNumbers/>
      <w:pBdr>
        <w:top w:val="single" w:sz="4" w:space="1" w:color="000000"/>
        <w:bottom w:val="single" w:sz="4" w:space="1" w:color="000000"/>
      </w:pBdr>
      <w:spacing w:line="280" w:lineRule="exact"/>
      <w:outlineLvl w:val="1"/>
    </w:pPr>
    <w:rPr>
      <w:rFonts w:ascii="FrontPage" w:eastAsia="FrontPage" w:hAnsi="FrontPage" w:cs="FrontPage"/>
      <w:sz w:val="24"/>
      <w:szCs w:val="20"/>
    </w:rPr>
  </w:style>
  <w:style w:type="paragraph" w:styleId="berschrift3">
    <w:name w:val="heading 3"/>
    <w:basedOn w:val="Standard"/>
    <w:uiPriority w:val="9"/>
    <w:unhideWhenUsed/>
    <w:qFormat/>
    <w:rsid w:val="00DB236D"/>
    <w:pPr>
      <w:keepNext/>
      <w:keepLines/>
      <w:numPr>
        <w:ilvl w:val="2"/>
        <w:numId w:val="1"/>
      </w:numPr>
      <w:suppressLineNumbers/>
      <w:outlineLvl w:val="2"/>
    </w:pPr>
    <w:rPr>
      <w:rFonts w:ascii="FrontPage" w:eastAsia="FrontPage" w:hAnsi="FrontPage" w:cs="FrontPage"/>
      <w:b/>
      <w:sz w:val="24"/>
      <w:szCs w:val="24"/>
    </w:rPr>
  </w:style>
  <w:style w:type="paragraph" w:styleId="berschrift4">
    <w:name w:val="heading 4"/>
    <w:basedOn w:val="Standard"/>
    <w:uiPriority w:val="9"/>
    <w:unhideWhenUsed/>
    <w:qFormat/>
    <w:pPr>
      <w:keepNext/>
      <w:keepLines/>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5z0">
    <w:name w:val="WW8Num5z0"/>
    <w:qFormat/>
    <w:rPr>
      <w:rFonts w:ascii="Symbol" w:eastAsia="Symbol" w:hAnsi="Symbol" w:cs="Symbol"/>
    </w:rPr>
  </w:style>
  <w:style w:type="character" w:customStyle="1" w:styleId="WW8Num6z0">
    <w:name w:val="WW8Num6z0"/>
    <w:qFormat/>
    <w:rPr>
      <w:rFonts w:ascii="Symbol" w:eastAsia="Symbol" w:hAnsi="Symbol" w:cs="Symbol"/>
    </w:rPr>
  </w:style>
  <w:style w:type="character" w:customStyle="1" w:styleId="WW8Num7z0">
    <w:name w:val="WW8Num7z0"/>
    <w:qFormat/>
    <w:rPr>
      <w:rFonts w:ascii="Symbol" w:eastAsia="Symbol" w:hAnsi="Symbol" w:cs="Symbol"/>
    </w:rPr>
  </w:style>
  <w:style w:type="character" w:customStyle="1" w:styleId="WW8Num8z0">
    <w:name w:val="WW8Num8z0"/>
    <w:qFormat/>
    <w:rPr>
      <w:rFonts w:ascii="Symbol" w:eastAsia="Symbol" w:hAnsi="Symbol" w:cs="Symbol"/>
    </w:rPr>
  </w:style>
  <w:style w:type="character" w:customStyle="1" w:styleId="WW8Num10z0">
    <w:name w:val="WW8Num10z0"/>
    <w:qFormat/>
    <w:rPr>
      <w:rFonts w:ascii="Symbol" w:eastAsia="Symbol" w:hAnsi="Symbol" w:cs="Symbol"/>
    </w:rPr>
  </w:style>
  <w:style w:type="character" w:customStyle="1" w:styleId="WW8Num11z0">
    <w:name w:val="WW8Num11z0"/>
    <w:qFormat/>
    <w:rPr>
      <w:b/>
      <w:i w:val="0"/>
    </w:rPr>
  </w:style>
  <w:style w:type="character" w:customStyle="1" w:styleId="WW8Num12z0">
    <w:name w:val="WW8Num12z0"/>
    <w:qFormat/>
    <w:rPr>
      <w:b/>
      <w:i w:val="0"/>
    </w:rPr>
  </w:style>
  <w:style w:type="character" w:customStyle="1" w:styleId="WW8Num13z0">
    <w:name w:val="WW8Num13z0"/>
    <w:qFormat/>
    <w:rPr>
      <w:b/>
      <w:i w:val="0"/>
    </w:rPr>
  </w:style>
  <w:style w:type="character" w:customStyle="1" w:styleId="WW8Num14z0">
    <w:name w:val="WW8Num14z0"/>
    <w:qFormat/>
    <w:rPr>
      <w:rFonts w:ascii="Symbol" w:eastAsia="Symbol" w:hAnsi="Symbol" w:cs="Symbol"/>
      <w:sz w:val="16"/>
      <w:szCs w:val="16"/>
    </w:rPr>
  </w:style>
  <w:style w:type="character" w:customStyle="1" w:styleId="WW8Num14z1">
    <w:name w:val="WW8Num14z1"/>
    <w:qFormat/>
    <w:rPr>
      <w:rFonts w:ascii="Courier New" w:eastAsia="Courier New" w:hAnsi="Courier New" w:cs="Courier New"/>
    </w:rPr>
  </w:style>
  <w:style w:type="character" w:customStyle="1" w:styleId="WW8Num14z2">
    <w:name w:val="WW8Num14z2"/>
    <w:qFormat/>
    <w:rPr>
      <w:rFonts w:ascii="Wingdings" w:eastAsia="Wingdings" w:hAnsi="Wingdings" w:cs="Wingdings"/>
    </w:rPr>
  </w:style>
  <w:style w:type="character" w:customStyle="1" w:styleId="WW8Num14z3">
    <w:name w:val="WW8Num14z3"/>
    <w:qFormat/>
    <w:rPr>
      <w:rFonts w:ascii="Symbol" w:eastAsia="Symbol" w:hAnsi="Symbol" w:cs="Symbol"/>
    </w:rPr>
  </w:style>
  <w:style w:type="character" w:customStyle="1" w:styleId="WW8Num16z0">
    <w:name w:val="WW8Num16z0"/>
    <w:qFormat/>
    <w:rPr>
      <w:b/>
      <w:i w:val="0"/>
    </w:rPr>
  </w:style>
  <w:style w:type="character" w:customStyle="1" w:styleId="WW8Num17z0">
    <w:name w:val="WW8Num17z0"/>
    <w:qFormat/>
    <w:rPr>
      <w:rFonts w:ascii="Wingdings" w:eastAsia="Wingdings" w:hAnsi="Wingdings" w:cs="Wingdings"/>
      <w:sz w:val="22"/>
      <w:szCs w:val="22"/>
    </w:rPr>
  </w:style>
  <w:style w:type="character" w:customStyle="1" w:styleId="WW8Num17z1">
    <w:name w:val="WW8Num17z1"/>
    <w:qFormat/>
    <w:rPr>
      <w:rFonts w:ascii="Courier New" w:eastAsia="Courier New" w:hAnsi="Courier New" w:cs="Courier New"/>
    </w:rPr>
  </w:style>
  <w:style w:type="character" w:customStyle="1" w:styleId="WW8Num17z2">
    <w:name w:val="WW8Num17z2"/>
    <w:qFormat/>
    <w:rPr>
      <w:rFonts w:ascii="Wingdings" w:eastAsia="Wingdings" w:hAnsi="Wingdings" w:cs="Wingdings"/>
    </w:rPr>
  </w:style>
  <w:style w:type="character" w:customStyle="1" w:styleId="WW8Num17z3">
    <w:name w:val="WW8Num17z3"/>
    <w:qFormat/>
    <w:rPr>
      <w:rFonts w:ascii="Symbol" w:eastAsia="Symbol" w:hAnsi="Symbol" w:cs="Symbol"/>
    </w:rPr>
  </w:style>
  <w:style w:type="character" w:customStyle="1" w:styleId="WW8Num19z0">
    <w:name w:val="WW8Num19z0"/>
    <w:qFormat/>
    <w:rPr>
      <w:b/>
      <w:i w:val="0"/>
    </w:rPr>
  </w:style>
  <w:style w:type="character" w:customStyle="1" w:styleId="WW8Num20z0">
    <w:name w:val="WW8Num20z0"/>
    <w:qFormat/>
    <w:rPr>
      <w:rFonts w:ascii="Arial" w:eastAsia="Times New Roman" w:hAnsi="Arial" w:cs="Arial"/>
    </w:rPr>
  </w:style>
  <w:style w:type="character" w:customStyle="1" w:styleId="WW8Num20z1">
    <w:name w:val="WW8Num20z1"/>
    <w:qFormat/>
    <w:rPr>
      <w:rFonts w:ascii="Courier New" w:eastAsia="Courier New" w:hAnsi="Courier New" w:cs="Courier New"/>
    </w:rPr>
  </w:style>
  <w:style w:type="character" w:customStyle="1" w:styleId="WW8Num20z2">
    <w:name w:val="WW8Num20z2"/>
    <w:qFormat/>
    <w:rPr>
      <w:rFonts w:ascii="Wingdings" w:eastAsia="Wingdings" w:hAnsi="Wingdings" w:cs="Wingdings"/>
    </w:rPr>
  </w:style>
  <w:style w:type="character" w:customStyle="1" w:styleId="WW8Num20z3">
    <w:name w:val="WW8Num20z3"/>
    <w:qFormat/>
    <w:rPr>
      <w:rFonts w:ascii="Symbol" w:eastAsia="Symbol" w:hAnsi="Symbol" w:cs="Symbol"/>
    </w:rPr>
  </w:style>
  <w:style w:type="character" w:customStyle="1" w:styleId="WW8Num23z0">
    <w:name w:val="WW8Num23z0"/>
    <w:qFormat/>
    <w:rPr>
      <w:b/>
      <w:i w:val="0"/>
    </w:rPr>
  </w:style>
  <w:style w:type="character" w:customStyle="1" w:styleId="WW8Num26z0">
    <w:name w:val="WW8Num26z0"/>
    <w:qFormat/>
    <w:rPr>
      <w:rFonts w:ascii="Wingdings" w:eastAsia="Wingdings" w:hAnsi="Wingdings" w:cs="Wingdings"/>
      <w:color w:val="auto"/>
      <w:sz w:val="18"/>
    </w:rPr>
  </w:style>
  <w:style w:type="character" w:customStyle="1" w:styleId="WW8Num27z0">
    <w:name w:val="WW8Num27z0"/>
    <w:qFormat/>
    <w:rPr>
      <w:b/>
      <w:i w:val="0"/>
    </w:rPr>
  </w:style>
  <w:style w:type="character" w:customStyle="1" w:styleId="DeckblattTitel2zeililgChar">
    <w:name w:val="Deckblatt_Titel_2zeililg Char"/>
    <w:qFormat/>
    <w:rPr>
      <w:rFonts w:ascii="FrontPage" w:eastAsia="FrontPage" w:hAnsi="FrontPage" w:cs="FrontPage"/>
      <w:sz w:val="72"/>
      <w:szCs w:val="104"/>
      <w:lang w:val="de-DE" w:bidi="ar-SA"/>
    </w:rPr>
  </w:style>
  <w:style w:type="character" w:customStyle="1" w:styleId="Deckblatt-SubheadlineChar">
    <w:name w:val="Deckblatt-Subheadline Char"/>
    <w:qFormat/>
    <w:rPr>
      <w:rFonts w:ascii="FrontPage" w:eastAsia="FrontPage" w:hAnsi="FrontPage" w:cs="FrontPage"/>
      <w:sz w:val="24"/>
      <w:szCs w:val="23"/>
      <w:lang w:val="de-DE" w:bidi="ar-SA"/>
    </w:rPr>
  </w:style>
  <w:style w:type="character" w:styleId="Seitenzahl">
    <w:name w:val="page number"/>
    <w:qFormat/>
    <w:rPr>
      <w:rFonts w:ascii="FrontPage" w:eastAsia="FrontPage" w:hAnsi="FrontPage" w:cs="FrontPage"/>
      <w:sz w:val="20"/>
      <w:szCs w:val="20"/>
    </w:rPr>
  </w:style>
  <w:style w:type="character" w:customStyle="1" w:styleId="KoordinatorpersnlicheDatenChar">
    <w:name w:val="Koordinator_persönliche Daten Char"/>
    <w:basedOn w:val="Deckblatt-SubheadlineChar"/>
    <w:qFormat/>
    <w:rPr>
      <w:rFonts w:ascii="FrontPage" w:eastAsia="FrontPage" w:hAnsi="FrontPage" w:cs="FrontPage"/>
      <w:sz w:val="24"/>
      <w:szCs w:val="23"/>
      <w:lang w:val="de-DE" w:bidi="ar-SA"/>
    </w:rPr>
  </w:style>
  <w:style w:type="character" w:customStyle="1" w:styleId="FootnoteCharacters">
    <w:name w:val="Footnote Characters"/>
    <w:qFormat/>
    <w:rPr>
      <w:vertAlign w:val="superscript"/>
    </w:rPr>
  </w:style>
  <w:style w:type="character" w:customStyle="1" w:styleId="LiteraturChar">
    <w:name w:val="Literatur Char"/>
    <w:qFormat/>
    <w:rPr>
      <w:rFonts w:ascii="Charter" w:eastAsia="Charter" w:hAnsi="Charter" w:cs="Charter"/>
      <w:sz w:val="22"/>
      <w:szCs w:val="19"/>
      <w:lang w:val="de-DE" w:bidi="ar-SA"/>
    </w:rPr>
  </w:style>
  <w:style w:type="character" w:customStyle="1" w:styleId="FormatvorlageLiteraturFettChar">
    <w:name w:val="Formatvorlage Literatur + Fett Char"/>
    <w:qFormat/>
    <w:rPr>
      <w:rFonts w:ascii="Charter" w:eastAsia="Charter" w:hAnsi="Charter" w:cs="Charter"/>
      <w:b/>
      <w:bCs/>
      <w:sz w:val="22"/>
      <w:szCs w:val="19"/>
      <w:lang w:val="de-DE" w:bidi="ar-SA"/>
    </w:rPr>
  </w:style>
  <w:style w:type="character" w:styleId="Kommentarzeichen">
    <w:name w:val="annotation reference"/>
    <w:qFormat/>
    <w:rPr>
      <w:sz w:val="16"/>
      <w:szCs w:val="16"/>
    </w:rPr>
  </w:style>
  <w:style w:type="character" w:customStyle="1" w:styleId="Internetlink">
    <w:name w:val="Internet link"/>
    <w:qFormat/>
    <w:rPr>
      <w:color w:val="0000FF"/>
      <w:u w:val="single"/>
    </w:rPr>
  </w:style>
  <w:style w:type="character" w:customStyle="1" w:styleId="Normal-BoldZchn">
    <w:name w:val="Normal-Bold Zchn"/>
    <w:qFormat/>
    <w:rPr>
      <w:rFonts w:ascii="Charter" w:eastAsia="Charter" w:hAnsi="Charter" w:cs="Charter"/>
      <w:b/>
      <w:sz w:val="22"/>
      <w:szCs w:val="24"/>
      <w:lang w:val="de-DE" w:bidi="ar-SA"/>
    </w:rPr>
  </w:style>
  <w:style w:type="character" w:customStyle="1" w:styleId="Normal-ItalicsZchn">
    <w:name w:val="Normal-Italics Zchn"/>
    <w:qFormat/>
    <w:rPr>
      <w:rFonts w:ascii="Charter" w:eastAsia="Charter" w:hAnsi="Charter" w:cs="Charter"/>
      <w:i/>
      <w:sz w:val="22"/>
      <w:szCs w:val="24"/>
      <w:lang w:val="de-DE" w:bidi="ar-SA"/>
    </w:rPr>
  </w:style>
  <w:style w:type="character" w:customStyle="1" w:styleId="Normal-Bold-ItalicsZchn">
    <w:name w:val="Normal-Bold-Italics Zchn"/>
    <w:qFormat/>
    <w:rPr>
      <w:rFonts w:ascii="Charter" w:eastAsia="Charter" w:hAnsi="Charter" w:cs="Charter"/>
      <w:b/>
      <w:i/>
      <w:sz w:val="22"/>
      <w:szCs w:val="24"/>
      <w:lang w:val="de-DE" w:bidi="ar-SA"/>
    </w:rPr>
  </w:style>
  <w:style w:type="character" w:customStyle="1" w:styleId="AbbildungZchn">
    <w:name w:val="Abbildung Zchn"/>
    <w:qFormat/>
    <w:rPr>
      <w:rFonts w:ascii="Charter" w:eastAsia="Charter" w:hAnsi="Charter" w:cs="Charter"/>
      <w:sz w:val="22"/>
      <w:szCs w:val="24"/>
      <w:lang w:val="de-DE" w:bidi="ar-SA"/>
    </w:rPr>
  </w:style>
  <w:style w:type="character" w:customStyle="1" w:styleId="BeschriftungZchn">
    <w:name w:val="Beschriftung Zchn"/>
    <w:qFormat/>
    <w:rPr>
      <w:rFonts w:ascii="Charter" w:eastAsia="Charter" w:hAnsi="Charter" w:cs="Charter"/>
      <w:bCs/>
      <w:sz w:val="18"/>
      <w:szCs w:val="24"/>
      <w:lang w:val="de-DE" w:bidi="ar-SA"/>
    </w:rPr>
  </w:style>
  <w:style w:type="character" w:customStyle="1" w:styleId="TUDAbbildung1ZchnZchn">
    <w:name w:val="TUD Abbildung1 Zchn Zchn"/>
    <w:basedOn w:val="BeschriftungZchn"/>
    <w:qFormat/>
    <w:rPr>
      <w:rFonts w:ascii="Charter" w:eastAsia="Charter" w:hAnsi="Charter" w:cs="Charter"/>
      <w:bCs/>
      <w:sz w:val="18"/>
      <w:szCs w:val="24"/>
      <w:lang w:val="de-DE" w:bidi="ar-SA"/>
    </w:rPr>
  </w:style>
  <w:style w:type="character" w:customStyle="1" w:styleId="FootnoteAnchor">
    <w:name w:val="Footnote Anchor"/>
    <w:rPr>
      <w:vertAlign w:val="superscript"/>
    </w:rPr>
  </w:style>
  <w:style w:type="character" w:customStyle="1" w:styleId="IndexLink">
    <w:name w:val="Index Link"/>
    <w:qFormat/>
  </w:style>
  <w:style w:type="character" w:styleId="Platzhaltertext">
    <w:name w:val="Placeholder Text"/>
    <w:basedOn w:val="Absatz-Standardschriftart"/>
    <w:uiPriority w:val="99"/>
    <w:semiHidden/>
    <w:qFormat/>
    <w:rsid w:val="0061341A"/>
    <w:rPr>
      <w:color w:val="808080"/>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b/>
      <w:i w:val="0"/>
    </w:rPr>
  </w:style>
  <w:style w:type="character" w:customStyle="1" w:styleId="ListLabel7">
    <w:name w:val="ListLabel 7"/>
    <w:qFormat/>
    <w:rPr>
      <w:b/>
      <w:i w:val="0"/>
    </w:rPr>
  </w:style>
  <w:style w:type="character" w:customStyle="1" w:styleId="ListLabel8">
    <w:name w:val="ListLabel 8"/>
    <w:qFormat/>
    <w:rPr>
      <w:b/>
      <w:i w:val="0"/>
    </w:rPr>
  </w:style>
  <w:style w:type="character" w:customStyle="1" w:styleId="ListLabel9">
    <w:name w:val="ListLabel 9"/>
    <w:qFormat/>
    <w:rPr>
      <w:rFonts w:cs="Symbol"/>
      <w:sz w:val="16"/>
      <w:szCs w:val="16"/>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b/>
      <w:i w:val="0"/>
    </w:rPr>
  </w:style>
  <w:style w:type="character" w:customStyle="1" w:styleId="ListLabel19">
    <w:name w:val="ListLabel 19"/>
    <w:qFormat/>
    <w:rPr>
      <w:rFonts w:cs="Wingdings"/>
      <w:sz w:val="22"/>
      <w:szCs w:val="22"/>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b/>
      <w:i w:val="0"/>
    </w:rPr>
  </w:style>
  <w:style w:type="character" w:customStyle="1" w:styleId="ListLabel29">
    <w:name w:val="ListLabel 29"/>
    <w:qFormat/>
    <w:rPr>
      <w:rFonts w:eastAsia="Times New Roman" w:cs="Aria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b/>
      <w:i w:val="0"/>
    </w:rPr>
  </w:style>
  <w:style w:type="character" w:customStyle="1" w:styleId="ListLabel39">
    <w:name w:val="ListLabel 39"/>
    <w:qFormat/>
    <w:rPr>
      <w:rFonts w:cs="Wingdings"/>
      <w:color w:val="auto"/>
      <w:sz w:val="18"/>
    </w:rPr>
  </w:style>
  <w:style w:type="character" w:customStyle="1" w:styleId="ListLabel40">
    <w:name w:val="ListLabel 40"/>
    <w:qFormat/>
    <w:rPr>
      <w:b/>
      <w:i w:val="0"/>
    </w:rPr>
  </w:style>
  <w:style w:type="character" w:customStyle="1" w:styleId="ListLabel41">
    <w:name w:val="ListLabel 41"/>
    <w:qFormat/>
    <w:rPr>
      <w:b/>
      <w:i w:val="0"/>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sz w:val="20"/>
      <w:szCs w:val="18"/>
    </w:rPr>
  </w:style>
  <w:style w:type="character" w:customStyle="1" w:styleId="ListLabel49">
    <w:name w:val="ListLabel 49"/>
    <w:qFormat/>
    <w:rPr>
      <w:sz w:val="20"/>
      <w:szCs w:val="16"/>
    </w:rPr>
  </w:style>
  <w:style w:type="character" w:customStyle="1" w:styleId="ListLabel50">
    <w:name w:val="ListLabel 50"/>
    <w:qFormat/>
    <w:rPr>
      <w:sz w:val="20"/>
      <w:szCs w:val="16"/>
    </w:rPr>
  </w:style>
  <w:style w:type="character" w:customStyle="1" w:styleId="ListLabel51">
    <w:name w:val="ListLabel 51"/>
    <w:qFormat/>
    <w:rPr>
      <w:sz w:val="24"/>
      <w:szCs w:val="22"/>
    </w:rPr>
  </w:style>
  <w:style w:type="character" w:customStyle="1" w:styleId="ListLabel52">
    <w:name w:val="ListLabel 52"/>
    <w:qFormat/>
    <w:rPr>
      <w:sz w:val="20"/>
      <w:szCs w:val="18"/>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paragraph" w:customStyle="1" w:styleId="Heading">
    <w:name w:val="Heading"/>
    <w:basedOn w:val="Standard"/>
    <w:next w:val="Textkrper"/>
    <w:qFormat/>
    <w:pPr>
      <w:keepNext/>
      <w:spacing w:before="240" w:after="120"/>
    </w:pPr>
    <w:rPr>
      <w:rFonts w:ascii="Arial" w:eastAsia="WenQuanYi Zen Hei" w:hAnsi="Arial" w:cs="Lohit Hindi"/>
      <w:sz w:val="28"/>
      <w:szCs w:val="28"/>
    </w:rPr>
  </w:style>
  <w:style w:type="paragraph" w:styleId="Textkrper">
    <w:name w:val="Body Text"/>
    <w:basedOn w:val="Standard"/>
    <w:pPr>
      <w:spacing w:after="140" w:line="276" w:lineRule="auto"/>
    </w:pPr>
  </w:style>
  <w:style w:type="paragraph" w:styleId="Liste">
    <w:name w:val="List"/>
    <w:basedOn w:val="Standard"/>
    <w:pPr>
      <w:ind w:left="283" w:hanging="283"/>
    </w:p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qFormat/>
    <w:pPr>
      <w:suppressLineNumbers/>
    </w:pPr>
    <w:rPr>
      <w:rFonts w:cs="Lohit Hindi"/>
      <w:sz w:val="24"/>
    </w:rPr>
  </w:style>
  <w:style w:type="paragraph" w:customStyle="1" w:styleId="Textbody">
    <w:name w:val="Text body"/>
    <w:basedOn w:val="Standard"/>
    <w:qFormat/>
    <w:pPr>
      <w:spacing w:after="120"/>
    </w:pPr>
  </w:style>
  <w:style w:type="paragraph" w:customStyle="1" w:styleId="Formatvorlage1">
    <w:name w:val="Formatvorlage1"/>
    <w:basedOn w:val="Standard"/>
    <w:qFormat/>
    <w:pPr>
      <w:tabs>
        <w:tab w:val="left" w:pos="567"/>
      </w:tabs>
      <w:spacing w:after="60" w:line="288" w:lineRule="auto"/>
    </w:pPr>
  </w:style>
  <w:style w:type="paragraph" w:customStyle="1" w:styleId="Deckblattberschrift1">
    <w:name w:val="Deckblatt_Überschrift 1"/>
    <w:basedOn w:val="berschrift1"/>
    <w:qFormat/>
    <w:pPr>
      <w:numPr>
        <w:numId w:val="0"/>
      </w:numPr>
      <w:spacing w:line="240" w:lineRule="exact"/>
      <w:ind w:right="0"/>
    </w:pPr>
    <w:rPr>
      <w:sz w:val="20"/>
      <w:szCs w:val="20"/>
    </w:rPr>
  </w:style>
  <w:style w:type="paragraph" w:customStyle="1" w:styleId="StandardAufzhlung">
    <w:name w:val="Standard_Aufzählung"/>
    <w:basedOn w:val="Standard"/>
    <w:qFormat/>
    <w:pPr>
      <w:tabs>
        <w:tab w:val="left" w:pos="284"/>
      </w:tabs>
    </w:pPr>
  </w:style>
  <w:style w:type="paragraph" w:styleId="Abbildungsverzeichnis">
    <w:name w:val="table of figures"/>
    <w:basedOn w:val="Standard"/>
    <w:qFormat/>
    <w:pPr>
      <w:ind w:left="440" w:hanging="440"/>
    </w:pPr>
  </w:style>
  <w:style w:type="paragraph" w:customStyle="1" w:styleId="Verzeichnis11">
    <w:name w:val="Verzeichnis 11"/>
    <w:basedOn w:val="Standard"/>
    <w:pPr>
      <w:tabs>
        <w:tab w:val="left" w:pos="962"/>
        <w:tab w:val="right" w:pos="10121"/>
      </w:tabs>
      <w:spacing w:before="360" w:after="60" w:line="240" w:lineRule="auto"/>
      <w:ind w:left="482" w:hanging="482"/>
    </w:pPr>
    <w:rPr>
      <w:rFonts w:ascii="FrontPage" w:eastAsia="FrontPage" w:hAnsi="FrontPage" w:cs="Arial"/>
      <w:b/>
      <w:bCs/>
      <w:szCs w:val="24"/>
    </w:rPr>
  </w:style>
  <w:style w:type="paragraph" w:customStyle="1" w:styleId="Einzug2">
    <w:name w:val="Einzug_2"/>
    <w:qFormat/>
    <w:rPr>
      <w:rFonts w:ascii="Arial" w:eastAsia="Times New Roman" w:hAnsi="Arial" w:cs="Arial"/>
      <w:sz w:val="22"/>
      <w:szCs w:val="20"/>
      <w:lang w:bidi="ar-SA"/>
    </w:rPr>
  </w:style>
  <w:style w:type="paragraph" w:customStyle="1" w:styleId="Einzug1">
    <w:name w:val="Einzug_1"/>
    <w:basedOn w:val="Standard"/>
    <w:qFormat/>
    <w:pPr>
      <w:widowControl w:val="0"/>
      <w:tabs>
        <w:tab w:val="left" w:pos="284"/>
      </w:tabs>
      <w:spacing w:line="240" w:lineRule="auto"/>
    </w:pPr>
    <w:rPr>
      <w:rFonts w:cs="Times New Roman"/>
      <w:bCs/>
      <w:sz w:val="22"/>
      <w:szCs w:val="20"/>
    </w:rPr>
  </w:style>
  <w:style w:type="paragraph" w:customStyle="1" w:styleId="fotos">
    <w:name w:val="fotos"/>
    <w:basedOn w:val="Standard"/>
    <w:qFormat/>
    <w:pPr>
      <w:spacing w:line="240" w:lineRule="auto"/>
    </w:pPr>
  </w:style>
  <w:style w:type="paragraph" w:customStyle="1" w:styleId="quellcode">
    <w:name w:val="quellcode"/>
    <w:basedOn w:val="Standard"/>
    <w:qFormat/>
    <w:pPr>
      <w:spacing w:line="240" w:lineRule="auto"/>
      <w:ind w:left="567"/>
    </w:pPr>
    <w:rPr>
      <w:rFonts w:ascii="Courier New" w:eastAsia="Courier New" w:hAnsi="Courier New" w:cs="Courier New"/>
      <w:lang w:val="en-G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820"/>
        <w:tab w:val="right" w:pos="9639"/>
      </w:tabs>
    </w:pPr>
    <w:rPr>
      <w:rFonts w:ascii="FrontPage" w:eastAsia="FrontPage" w:hAnsi="FrontPage" w:cs="FrontPage"/>
    </w:rPr>
  </w:style>
  <w:style w:type="paragraph" w:styleId="Index1">
    <w:name w:val="index 1"/>
    <w:basedOn w:val="Standard"/>
    <w:qFormat/>
    <w:pPr>
      <w:ind w:left="220" w:hanging="220"/>
    </w:pPr>
  </w:style>
  <w:style w:type="paragraph" w:customStyle="1" w:styleId="Literatur">
    <w:name w:val="Literatur"/>
    <w:basedOn w:val="Standard"/>
    <w:qFormat/>
    <w:pPr>
      <w:spacing w:after="120" w:line="240" w:lineRule="auto"/>
    </w:pPr>
  </w:style>
  <w:style w:type="paragraph" w:customStyle="1" w:styleId="DeckblattTitel2zeililg">
    <w:name w:val="Deckblatt_Titel_2zeililg"/>
    <w:basedOn w:val="Standard"/>
    <w:qFormat/>
    <w:pPr>
      <w:spacing w:line="240" w:lineRule="auto"/>
      <w:ind w:right="227"/>
    </w:pPr>
    <w:rPr>
      <w:rFonts w:ascii="FrontPage" w:eastAsia="FrontPage" w:hAnsi="FrontPage" w:cs="FrontPage"/>
      <w:sz w:val="72"/>
      <w:szCs w:val="104"/>
    </w:rPr>
  </w:style>
  <w:style w:type="paragraph" w:customStyle="1" w:styleId="Deckblatt-Subheadline">
    <w:name w:val="Deckblatt-Subheadline"/>
    <w:basedOn w:val="DeckblattTitel2zeililg"/>
    <w:qFormat/>
    <w:pPr>
      <w:spacing w:line="264" w:lineRule="auto"/>
    </w:pPr>
    <w:rPr>
      <w:sz w:val="24"/>
      <w:szCs w:val="23"/>
    </w:rPr>
  </w:style>
  <w:style w:type="paragraph" w:customStyle="1" w:styleId="DeckblattTitel3zeilig">
    <w:name w:val="Deckblatt_Titel_3zeilig"/>
    <w:basedOn w:val="DeckblattTitel2zeililg"/>
    <w:qFormat/>
  </w:style>
  <w:style w:type="paragraph" w:customStyle="1" w:styleId="Koordinator">
    <w:name w:val="Koordinator"/>
    <w:basedOn w:val="Deckblatt-Subheadline"/>
    <w:qFormat/>
  </w:style>
  <w:style w:type="paragraph" w:customStyle="1" w:styleId="KoordinatorpersnlicheDaten">
    <w:name w:val="Koordinator_persönliche Daten"/>
    <w:basedOn w:val="Deckblatt-Subheadline"/>
    <w:qFormat/>
    <w:rPr>
      <w:sz w:val="20"/>
    </w:rPr>
  </w:style>
  <w:style w:type="paragraph" w:customStyle="1" w:styleId="Funotentext1">
    <w:name w:val="Fußnotentext1"/>
    <w:basedOn w:val="Standard"/>
    <w:pPr>
      <w:ind w:left="397" w:hanging="397"/>
    </w:pPr>
    <w:rPr>
      <w:sz w:val="16"/>
      <w:szCs w:val="20"/>
    </w:rPr>
  </w:style>
  <w:style w:type="paragraph" w:customStyle="1" w:styleId="Illustration">
    <w:name w:val="Illustration"/>
    <w:basedOn w:val="Standard"/>
    <w:qFormat/>
    <w:pPr>
      <w:spacing w:before="60" w:line="240" w:lineRule="auto"/>
      <w:jc w:val="center"/>
    </w:pPr>
    <w:rPr>
      <w:szCs w:val="24"/>
    </w:rPr>
  </w:style>
  <w:style w:type="paragraph" w:customStyle="1" w:styleId="WW-Beschriftung">
    <w:name w:val="WW-Beschriftung"/>
    <w:basedOn w:val="Illustration"/>
    <w:qFormat/>
    <w:pPr>
      <w:tabs>
        <w:tab w:val="center" w:pos="5073"/>
      </w:tabs>
      <w:spacing w:before="120" w:after="120"/>
    </w:pPr>
    <w:rPr>
      <w:bCs/>
      <w:sz w:val="18"/>
      <w:szCs w:val="20"/>
    </w:rPr>
  </w:style>
  <w:style w:type="paragraph" w:customStyle="1" w:styleId="FormatvorlageLiteraturFett">
    <w:name w:val="Formatvorlage Literatur + Fett"/>
    <w:basedOn w:val="Literatur"/>
    <w:qFormat/>
    <w:rPr>
      <w:b/>
      <w:bCs/>
    </w:rPr>
  </w:style>
  <w:style w:type="paragraph" w:customStyle="1" w:styleId="Verzeichnis21">
    <w:name w:val="Verzeichnis 21"/>
    <w:basedOn w:val="Standard"/>
    <w:pPr>
      <w:tabs>
        <w:tab w:val="left" w:pos="2381"/>
        <w:tab w:val="right" w:leader="dot" w:pos="11028"/>
      </w:tabs>
      <w:spacing w:after="60"/>
      <w:ind w:left="1389" w:hanging="907"/>
    </w:pPr>
  </w:style>
  <w:style w:type="paragraph" w:customStyle="1" w:styleId="Verzeichnis31">
    <w:name w:val="Verzeichnis 31"/>
    <w:basedOn w:val="Standard"/>
    <w:pPr>
      <w:tabs>
        <w:tab w:val="left" w:pos="3666"/>
        <w:tab w:val="right" w:leader="dot" w:pos="11595"/>
      </w:tabs>
      <w:spacing w:after="60"/>
      <w:ind w:left="1956" w:hanging="964"/>
    </w:pPr>
  </w:style>
  <w:style w:type="paragraph" w:customStyle="1" w:styleId="DeckblattTitel4zeilig">
    <w:name w:val="Deckblatt_Titel_4zeilig"/>
    <w:basedOn w:val="DeckblattTitel2zeililg"/>
    <w:qFormat/>
    <w:rPr>
      <w:b/>
    </w:rPr>
  </w:style>
  <w:style w:type="paragraph" w:styleId="Kommentartext">
    <w:name w:val="annotation text"/>
    <w:basedOn w:val="Standard"/>
    <w:qFormat/>
    <w:rPr>
      <w:szCs w:val="20"/>
    </w:rPr>
  </w:style>
  <w:style w:type="paragraph" w:styleId="Kommentarthema">
    <w:name w:val="annotation subject"/>
    <w:basedOn w:val="Kommentartext"/>
    <w:qFormat/>
    <w:rPr>
      <w:b/>
      <w:bCs/>
    </w:rPr>
  </w:style>
  <w:style w:type="paragraph" w:styleId="Sprechblasentext">
    <w:name w:val="Balloon Text"/>
    <w:basedOn w:val="Standard"/>
    <w:qFormat/>
    <w:rPr>
      <w:rFonts w:ascii="Tahoma" w:eastAsia="Tahoma" w:hAnsi="Tahoma" w:cs="Tahoma"/>
      <w:sz w:val="16"/>
      <w:szCs w:val="16"/>
    </w:rPr>
  </w:style>
  <w:style w:type="paragraph" w:customStyle="1" w:styleId="Verzeichnis41">
    <w:name w:val="Verzeichnis 41"/>
    <w:basedOn w:val="Standard"/>
    <w:pPr>
      <w:tabs>
        <w:tab w:val="left" w:pos="4289"/>
        <w:tab w:val="right" w:leader="dot" w:pos="12248"/>
      </w:tabs>
      <w:ind w:left="2609" w:hanging="851"/>
    </w:pPr>
  </w:style>
  <w:style w:type="paragraph" w:customStyle="1" w:styleId="TUDHeading1">
    <w:name w:val="TUD Heading 1"/>
    <w:basedOn w:val="berschrift1"/>
    <w:qFormat/>
    <w:pPr>
      <w:pageBreakBefore/>
      <w:numPr>
        <w:numId w:val="0"/>
      </w:numPr>
      <w:spacing w:before="1040" w:after="240" w:line="240" w:lineRule="auto"/>
      <w:ind w:left="448" w:right="0" w:hanging="448"/>
    </w:pPr>
    <w:rPr>
      <w:rFonts w:cs="Arial"/>
      <w:bCs/>
      <w:szCs w:val="32"/>
    </w:rPr>
  </w:style>
  <w:style w:type="paragraph" w:customStyle="1" w:styleId="TUDHeading2">
    <w:name w:val="TUD Heading 2"/>
    <w:basedOn w:val="berschrift2"/>
    <w:qFormat/>
    <w:pPr>
      <w:keepLines w:val="0"/>
      <w:numPr>
        <w:ilvl w:val="0"/>
        <w:numId w:val="0"/>
      </w:numPr>
      <w:spacing w:before="360" w:after="240" w:line="240" w:lineRule="auto"/>
    </w:pPr>
    <w:rPr>
      <w:rFonts w:cs="Arial"/>
      <w:bCs/>
      <w:iCs/>
      <w:szCs w:val="28"/>
    </w:rPr>
  </w:style>
  <w:style w:type="paragraph" w:customStyle="1" w:styleId="TUDHeading3">
    <w:name w:val="TUD Heading 3"/>
    <w:basedOn w:val="berschrift3"/>
    <w:qFormat/>
    <w:pPr>
      <w:keepLines w:val="0"/>
      <w:numPr>
        <w:ilvl w:val="0"/>
        <w:numId w:val="0"/>
      </w:numPr>
      <w:pBdr>
        <w:top w:val="single" w:sz="4" w:space="1" w:color="000000"/>
        <w:bottom w:val="single" w:sz="4" w:space="1" w:color="000000"/>
      </w:pBdr>
      <w:spacing w:before="240" w:after="120" w:line="240" w:lineRule="auto"/>
    </w:pPr>
    <w:rPr>
      <w:rFonts w:cs="Arial"/>
      <w:b w:val="0"/>
      <w:bCs/>
      <w:szCs w:val="26"/>
    </w:rPr>
  </w:style>
  <w:style w:type="paragraph" w:customStyle="1" w:styleId="Normal-Bold">
    <w:name w:val="Normal-Bold"/>
    <w:basedOn w:val="Standard"/>
    <w:qFormat/>
    <w:pPr>
      <w:spacing w:before="60" w:line="240" w:lineRule="auto"/>
    </w:pPr>
    <w:rPr>
      <w:b/>
      <w:szCs w:val="24"/>
    </w:rPr>
  </w:style>
  <w:style w:type="paragraph" w:customStyle="1" w:styleId="TUDHeading4">
    <w:name w:val="TUD Heading 4"/>
    <w:basedOn w:val="berschrift4"/>
    <w:qFormat/>
    <w:pPr>
      <w:keepLines w:val="0"/>
      <w:pBdr>
        <w:top w:val="single" w:sz="4" w:space="1" w:color="000000"/>
        <w:bottom w:val="single" w:sz="4" w:space="1" w:color="000000"/>
      </w:pBdr>
      <w:spacing w:before="180" w:after="120" w:line="240" w:lineRule="auto"/>
    </w:pPr>
    <w:rPr>
      <w:rFonts w:ascii="FrontPage" w:eastAsia="FrontPage" w:hAnsi="FrontPage" w:cs="FrontPage"/>
      <w:b w:val="0"/>
      <w:bCs/>
      <w:sz w:val="24"/>
      <w:szCs w:val="22"/>
    </w:rPr>
  </w:style>
  <w:style w:type="paragraph" w:customStyle="1" w:styleId="Normal-Italics">
    <w:name w:val="Normal-Italics"/>
    <w:basedOn w:val="Standard"/>
    <w:qFormat/>
    <w:pPr>
      <w:spacing w:before="60" w:line="240" w:lineRule="auto"/>
    </w:pPr>
    <w:rPr>
      <w:i/>
      <w:szCs w:val="24"/>
    </w:rPr>
  </w:style>
  <w:style w:type="paragraph" w:customStyle="1" w:styleId="Normal-Bold-Italics">
    <w:name w:val="Normal-Bold-Italics"/>
    <w:basedOn w:val="Standard"/>
    <w:qFormat/>
    <w:pPr>
      <w:spacing w:before="60" w:line="240" w:lineRule="auto"/>
    </w:pPr>
    <w:rPr>
      <w:b/>
      <w:i/>
      <w:szCs w:val="24"/>
    </w:rPr>
  </w:style>
  <w:style w:type="paragraph" w:customStyle="1" w:styleId="TUDHeading1noNumber">
    <w:name w:val="TUD Heading 1 (noNumber)"/>
    <w:basedOn w:val="TUDHeading1"/>
    <w:qFormat/>
    <w:pPr>
      <w:ind w:left="0" w:firstLine="0"/>
    </w:pPr>
  </w:style>
  <w:style w:type="paragraph" w:customStyle="1" w:styleId="Table">
    <w:name w:val="Table"/>
    <w:basedOn w:val="Illustration"/>
    <w:qFormat/>
  </w:style>
  <w:style w:type="paragraph" w:styleId="Literaturverzeichnis">
    <w:name w:val="Bibliography"/>
    <w:basedOn w:val="Standard"/>
    <w:qFormat/>
    <w:pPr>
      <w:tabs>
        <w:tab w:val="right" w:pos="1134"/>
        <w:tab w:val="left" w:pos="1880"/>
      </w:tabs>
      <w:spacing w:before="60" w:line="240" w:lineRule="auto"/>
      <w:ind w:left="680" w:hanging="680"/>
    </w:pPr>
    <w:rPr>
      <w:szCs w:val="24"/>
    </w:rPr>
  </w:style>
  <w:style w:type="paragraph" w:customStyle="1" w:styleId="Absatzzwischenzweiberschriften">
    <w:name w:val="Absatz zwischen zwei Überschriften"/>
    <w:basedOn w:val="Standard"/>
    <w:qFormat/>
    <w:pPr>
      <w:spacing w:line="240" w:lineRule="auto"/>
    </w:pPr>
    <w:rPr>
      <w:sz w:val="16"/>
      <w:szCs w:val="24"/>
    </w:rPr>
  </w:style>
  <w:style w:type="paragraph" w:customStyle="1" w:styleId="MathematischeListe">
    <w:name w:val="Mathematische Liste"/>
    <w:basedOn w:val="Liste"/>
    <w:qFormat/>
    <w:pPr>
      <w:ind w:left="969" w:hanging="609"/>
      <w:jc w:val="left"/>
    </w:pPr>
    <w:rPr>
      <w:szCs w:val="20"/>
    </w:rPr>
  </w:style>
  <w:style w:type="paragraph" w:customStyle="1" w:styleId="Formel">
    <w:name w:val="Formel"/>
    <w:basedOn w:val="Standard"/>
    <w:qFormat/>
    <w:pPr>
      <w:ind w:left="567"/>
    </w:pPr>
  </w:style>
  <w:style w:type="paragraph" w:customStyle="1" w:styleId="TUDAbbildung1">
    <w:name w:val="TUD Abbildung1"/>
    <w:basedOn w:val="WW-Beschriftung"/>
    <w:qFormat/>
    <w:rPr>
      <w:bCs w:val="0"/>
      <w:sz w:val="20"/>
    </w:rPr>
  </w:style>
  <w:style w:type="paragraph" w:customStyle="1" w:styleId="TUDHeadingNII">
    <w:name w:val="TUD_Heading_NII"/>
    <w:basedOn w:val="TUDHeading1noNumber"/>
    <w:qFormat/>
    <w:pPr>
      <w:spacing w:before="880" w:after="560"/>
    </w:pPr>
  </w:style>
  <w:style w:type="paragraph" w:styleId="Dokumentstruktur">
    <w:name w:val="Document Map"/>
    <w:basedOn w:val="Standard"/>
    <w:qFormat/>
    <w:pPr>
      <w:shd w:val="clear" w:color="auto" w:fill="000080"/>
    </w:pPr>
    <w:rPr>
      <w:rFonts w:ascii="Tahoma" w:eastAsia="Tahoma" w:hAnsi="Tahoma" w:cs="Tahoma"/>
      <w:szCs w:val="20"/>
    </w:rPr>
  </w:style>
  <w:style w:type="paragraph" w:customStyle="1" w:styleId="Verzeichnis51">
    <w:name w:val="Verzeichnis 51"/>
    <w:basedOn w:val="Standard"/>
    <w:pPr>
      <w:ind w:left="880"/>
    </w:pPr>
  </w:style>
  <w:style w:type="paragraph" w:customStyle="1" w:styleId="Verzeichnis61">
    <w:name w:val="Verzeichnis 61"/>
    <w:basedOn w:val="Standard"/>
    <w:pPr>
      <w:ind w:left="1100"/>
    </w:pPr>
  </w:style>
  <w:style w:type="paragraph" w:customStyle="1" w:styleId="Verzeichnis71">
    <w:name w:val="Verzeichnis 71"/>
    <w:basedOn w:val="Standard"/>
    <w:pPr>
      <w:ind w:left="1320"/>
    </w:pPr>
    <w:rPr>
      <w:rFonts w:ascii="FrontPage" w:eastAsia="FrontPage" w:hAnsi="FrontPage" w:cs="FrontPage"/>
    </w:rPr>
  </w:style>
  <w:style w:type="paragraph" w:customStyle="1" w:styleId="Verzeichnis81">
    <w:name w:val="Verzeichnis 81"/>
    <w:basedOn w:val="Standard"/>
    <w:pPr>
      <w:ind w:left="1540"/>
    </w:pPr>
    <w:rPr>
      <w:rFonts w:ascii="FrontPage" w:eastAsia="FrontPage" w:hAnsi="FrontPage" w:cs="FrontPage"/>
    </w:rPr>
  </w:style>
  <w:style w:type="paragraph" w:customStyle="1" w:styleId="Verzeichnis91">
    <w:name w:val="Verzeichnis 91"/>
    <w:basedOn w:val="Standard"/>
    <w:pPr>
      <w:ind w:left="1760"/>
    </w:pPr>
    <w:rPr>
      <w:rFonts w:ascii="FrontPage" w:eastAsia="FrontPage" w:hAnsi="FrontPage" w:cs="FrontPage"/>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Textbody"/>
    <w:qFormat/>
  </w:style>
  <w:style w:type="paragraph" w:customStyle="1" w:styleId="Contents10">
    <w:name w:val="Contents 10"/>
    <w:basedOn w:val="Index"/>
    <w:qFormat/>
    <w:pPr>
      <w:tabs>
        <w:tab w:val="right" w:leader="dot" w:pos="9972"/>
      </w:tabs>
      <w:ind w:left="2547"/>
    </w:pPr>
  </w:style>
  <w:style w:type="paragraph" w:customStyle="1" w:styleId="HeaderLeft">
    <w:name w:val="Header Left"/>
    <w:basedOn w:val="Standard"/>
    <w:qFormat/>
    <w:pPr>
      <w:suppressLineNumbers/>
      <w:tabs>
        <w:tab w:val="center" w:pos="4960"/>
        <w:tab w:val="right" w:pos="9921"/>
      </w:tabs>
    </w:pPr>
  </w:style>
  <w:style w:type="paragraph" w:styleId="Untertitel">
    <w:name w:val="Subtitle"/>
    <w:basedOn w:val="Heading"/>
    <w:uiPriority w:val="11"/>
    <w:qFormat/>
    <w:pPr>
      <w:spacing w:before="60"/>
      <w:jc w:val="center"/>
    </w:pPr>
    <w:rPr>
      <w:sz w:val="36"/>
      <w:szCs w:val="36"/>
    </w:rPr>
  </w:style>
  <w:style w:type="paragraph" w:customStyle="1" w:styleId="HorizontalLine">
    <w:name w:val="Horizontal Line"/>
    <w:basedOn w:val="Standard"/>
    <w:qFormat/>
    <w:pPr>
      <w:suppressLineNumbers/>
      <w:spacing w:after="283"/>
    </w:pPr>
    <w:rPr>
      <w:sz w:val="12"/>
      <w:szCs w:val="12"/>
    </w:rPr>
  </w:style>
  <w:style w:type="paragraph" w:styleId="KeinLeerraum">
    <w:name w:val="No Spacing"/>
    <w:uiPriority w:val="1"/>
    <w:qFormat/>
    <w:rsid w:val="00F4549E"/>
    <w:pPr>
      <w:jc w:val="both"/>
    </w:pPr>
    <w:rPr>
      <w:rFonts w:ascii="Charter" w:eastAsia="Times New Roman" w:hAnsi="Charter" w:cs="Charter"/>
      <w:szCs w:val="19"/>
      <w:lang w:bidi="ar-SA"/>
    </w:rPr>
  </w:style>
  <w:style w:type="paragraph" w:styleId="Aufzhlungszeichen">
    <w:name w:val="List Bullet"/>
    <w:basedOn w:val="Standard"/>
    <w:uiPriority w:val="99"/>
    <w:unhideWhenUsed/>
    <w:qFormat/>
    <w:rsid w:val="0032699F"/>
    <w:pPr>
      <w:contextualSpacing/>
    </w:pPr>
  </w:style>
  <w:style w:type="paragraph" w:styleId="Listenabsatz">
    <w:name w:val="List Paragraph"/>
    <w:basedOn w:val="Standard"/>
    <w:qFormat/>
    <w:rsid w:val="00DC3CC8"/>
    <w:pPr>
      <w:ind w:left="720"/>
      <w:contextualSpacing/>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table" w:styleId="Gitternetztabelle1hell">
    <w:name w:val="Grid Table 1 Light"/>
    <w:basedOn w:val="NormaleTabelle"/>
    <w:uiPriority w:val="46"/>
    <w:rsid w:val="00565E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ellenraster">
    <w:name w:val="Table Grid"/>
    <w:basedOn w:val="NormaleTabelle"/>
    <w:uiPriority w:val="39"/>
    <w:rsid w:val="00F45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672DE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Gitternetztabelle3Akzent5">
    <w:name w:val="Grid Table 3 Accent 5"/>
    <w:basedOn w:val="NormaleTabelle"/>
    <w:uiPriority w:val="48"/>
    <w:rsid w:val="0098012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5B9BD5" w:themeColor="accent5"/>
        </w:tcBorders>
      </w:tcPr>
    </w:tblStylePr>
    <w:tblStylePr w:type="nwCell">
      <w:tblPr/>
      <w:tcPr>
        <w:tcBorders>
          <w:bottom w:val="single" w:sz="4" w:space="0" w:color="5B9BD5" w:themeColor="accent5"/>
        </w:tcBorders>
      </w:tcPr>
    </w:tblStylePr>
    <w:tblStylePr w:type="seCell">
      <w:tblPr/>
      <w:tcPr>
        <w:tcBorders>
          <w:top w:val="single" w:sz="4" w:space="0" w:color="5B9BD5" w:themeColor="accent5"/>
        </w:tcBorders>
      </w:tcPr>
    </w:tblStylePr>
    <w:tblStylePr w:type="swCell">
      <w:tblPr/>
      <w:tcPr>
        <w:tcBorders>
          <w:top w:val="single" w:sz="4" w:space="0" w:color="5B9BD5" w:themeColor="accent5"/>
        </w:tcBorders>
      </w:tcPr>
    </w:tblStylePr>
  </w:style>
  <w:style w:type="table" w:styleId="Gitternetztabelle5dunkelAkzent1">
    <w:name w:val="Grid Table 5 Dark Accent 1"/>
    <w:basedOn w:val="NormaleTabelle"/>
    <w:uiPriority w:val="50"/>
    <w:rsid w:val="00D92A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EinfacheTabelle3">
    <w:name w:val="Plain Table 3"/>
    <w:basedOn w:val="NormaleTabelle"/>
    <w:uiPriority w:val="43"/>
    <w:rsid w:val="00D92A71"/>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0527A7"/>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BD6EC-64BE-4131-BE2D-B1A4C28CE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810</Words>
  <Characters>5104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Titel für</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subject/>
  <dc:creator>as</dc:creator>
  <dc:description/>
  <cp:lastModifiedBy>linus</cp:lastModifiedBy>
  <cp:revision>86</cp:revision>
  <cp:lastPrinted>2019-10-10T13:50:00Z</cp:lastPrinted>
  <dcterms:created xsi:type="dcterms:W3CDTF">2019-05-13T14:17:00Z</dcterms:created>
  <dcterms:modified xsi:type="dcterms:W3CDTF">2019-10-17T13:23:00Z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Info 1">
    <vt:lpwstr/>
  </property>
  <property fmtid="{D5CDD505-2E9C-101B-9397-08002B2CF9AE}" pid="6" name="Info 2">
    <vt:lpwstr/>
  </property>
  <property fmtid="{D5CDD505-2E9C-101B-9397-08002B2CF9AE}" pid="7" name="Info 3">
    <vt:lpwstr/>
  </property>
  <property fmtid="{D5CDD505-2E9C-101B-9397-08002B2CF9AE}" pid="8" name="Info 4">
    <vt:lpwstr/>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ies>
</file>