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>
      <w:pPr>
        <w:pStyle w:val="Heading2"/>
      </w:pPr>
      <w:r>
        <w:t>Core Skills</w:t>
      </w:r>
    </w:p>
    <w:p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r>
        <w:t>Jan 2025 – Present | Greater Toronto Area, Canada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Senior Transformation Analyst | PepsiCo</w:t>
      </w:r>
    </w:p>
    <w:p>
      <w:r>
        <w:t>Mar 2020 – Jan 2025 | Mississauga, ON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IT Analyst – R&amp;D and Product Development | MPAC</w:t>
      </w:r>
    </w:p>
    <w:p>
      <w:r>
        <w:t>Aug 2003 – Mar 2020 | Pickering, ON</w:t>
      </w:r>
    </w:p>
    <w:p>
      <w:pPr>
        <w:pStyle w:val="IntenseQuote"/>
      </w:pPr>
      <w:r>
        <w:t>(Tailored bullets will be generated here)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