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FB20" w14:textId="77777777" w:rsidR="00F97852" w:rsidRPr="00F97852" w:rsidRDefault="00F97852" w:rsidP="00F97852">
      <w:r w:rsidRPr="00F97852">
        <w:t>這是一份基於您提供的</w:t>
      </w:r>
      <w:r w:rsidRPr="00F97852">
        <w:t xml:space="preserve"> TAG_RULES </w:t>
      </w:r>
      <w:r w:rsidRPr="00F97852">
        <w:t>字典擴充內容，針對</w:t>
      </w:r>
      <w:r w:rsidRPr="00F97852">
        <w:rPr>
          <w:b/>
          <w:bCs/>
        </w:rPr>
        <w:t>求職者、機構投資人、散戶投資人、</w:t>
      </w:r>
      <w:r w:rsidRPr="00F97852">
        <w:rPr>
          <w:b/>
          <w:bCs/>
        </w:rPr>
        <w:t>ESG</w:t>
      </w:r>
      <w:r w:rsidRPr="00F97852">
        <w:rPr>
          <w:b/>
          <w:bCs/>
        </w:rPr>
        <w:t>從業者</w:t>
      </w:r>
      <w:r w:rsidRPr="00F97852">
        <w:t>四種不同角色所設計的</w:t>
      </w:r>
      <w:r w:rsidRPr="00F97852">
        <w:t xml:space="preserve"> 12 </w:t>
      </w:r>
      <w:proofErr w:type="gramStart"/>
      <w:r w:rsidRPr="00F97852">
        <w:t>個</w:t>
      </w:r>
      <w:proofErr w:type="gramEnd"/>
      <w:r w:rsidRPr="00F97852">
        <w:t>實務問答。</w:t>
      </w:r>
    </w:p>
    <w:p w14:paraId="4FFBB1EC" w14:textId="77777777" w:rsidR="00F97852" w:rsidRPr="00F97852" w:rsidRDefault="00F97852" w:rsidP="00F97852">
      <w:r w:rsidRPr="00F97852">
        <w:t>這些問答精</w:t>
      </w:r>
      <w:proofErr w:type="gramStart"/>
      <w:r w:rsidRPr="00F97852">
        <w:t>準</w:t>
      </w:r>
      <w:proofErr w:type="gramEnd"/>
      <w:r w:rsidRPr="00F97852">
        <w:t>模擬了各角色的</w:t>
      </w:r>
      <w:r w:rsidRPr="00F97852">
        <w:rPr>
          <w:b/>
          <w:bCs/>
        </w:rPr>
        <w:t>語氣、</w:t>
      </w:r>
      <w:r w:rsidRPr="00F97852">
        <w:rPr>
          <w:b/>
          <w:bCs/>
        </w:rPr>
        <w:t>ESG</w:t>
      </w:r>
      <w:r w:rsidRPr="00F97852">
        <w:rPr>
          <w:b/>
          <w:bCs/>
        </w:rPr>
        <w:t>理解程度與核心關心點</w:t>
      </w:r>
      <w:r w:rsidRPr="00F97852">
        <w:t>，並依據台積電、鴻海、日月光、遠東新世紀、中信金與台新金等標竿企業的公開資料與學術報告，為</w:t>
      </w:r>
      <w:r w:rsidRPr="00F97852">
        <w:t xml:space="preserve"> ESG Chatbot </w:t>
      </w:r>
      <w:r w:rsidRPr="00F97852">
        <w:t>撰寫出具體且附帶數據的專業回覆。</w:t>
      </w:r>
    </w:p>
    <w:p w14:paraId="05E58687" w14:textId="77777777" w:rsidR="00F97852" w:rsidRPr="00F97852" w:rsidRDefault="00F97852" w:rsidP="00F97852">
      <w:r w:rsidRPr="00F97852">
        <w:pict w14:anchorId="1A37B419">
          <v:rect id="_x0000_i1049" style="width:0;height:1.5pt" o:hralign="center" o:hrstd="t" o:hr="t" fillcolor="#a0a0a0" stroked="f"/>
        </w:pict>
      </w:r>
    </w:p>
    <w:p w14:paraId="516689B6" w14:textId="77777777" w:rsidR="00F97852" w:rsidRPr="00F97852" w:rsidRDefault="00F97852" w:rsidP="00F97852">
      <w:pPr>
        <w:rPr>
          <w:b/>
          <w:bCs/>
        </w:rPr>
      </w:pPr>
      <w:r w:rsidRPr="00F97852">
        <w:rPr>
          <w:rFonts w:ascii="Segoe UI Emoji" w:hAnsi="Segoe UI Emoji" w:cs="Segoe UI Emoji"/>
          <w:b/>
          <w:bCs/>
        </w:rPr>
        <w:t>👤</w:t>
      </w:r>
      <w:r w:rsidRPr="00F97852">
        <w:rPr>
          <w:b/>
          <w:bCs/>
        </w:rPr>
        <w:t xml:space="preserve"> </w:t>
      </w:r>
      <w:r w:rsidRPr="00F97852">
        <w:rPr>
          <w:b/>
          <w:bCs/>
        </w:rPr>
        <w:t>角色一：求職者</w:t>
      </w:r>
      <w:r w:rsidRPr="00F97852">
        <w:rPr>
          <w:b/>
          <w:bCs/>
        </w:rPr>
        <w:t xml:space="preserve"> (Job Seeker)</w:t>
      </w:r>
    </w:p>
    <w:p w14:paraId="65BDEC72" w14:textId="77777777" w:rsidR="00F97852" w:rsidRPr="00F97852" w:rsidRDefault="00F97852" w:rsidP="00F97852">
      <w:pPr>
        <w:numPr>
          <w:ilvl w:val="0"/>
          <w:numId w:val="1"/>
        </w:numPr>
      </w:pPr>
      <w:r w:rsidRPr="00F97852">
        <w:rPr>
          <w:b/>
          <w:bCs/>
        </w:rPr>
        <w:t>理解</w:t>
      </w:r>
      <w:r w:rsidRPr="00F97852">
        <w:rPr>
          <w:b/>
          <w:bCs/>
        </w:rPr>
        <w:t xml:space="preserve"> ESG </w:t>
      </w:r>
      <w:r w:rsidRPr="00F97852">
        <w:rPr>
          <w:b/>
          <w:bCs/>
        </w:rPr>
        <w:t>程度：</w:t>
      </w:r>
      <w:r w:rsidRPr="00F97852">
        <w:t xml:space="preserve"> </w:t>
      </w:r>
      <w:r w:rsidRPr="00F97852">
        <w:t>初階～中階。</w:t>
      </w:r>
    </w:p>
    <w:p w14:paraId="4224CFBE" w14:textId="77777777" w:rsidR="00F97852" w:rsidRPr="00F97852" w:rsidRDefault="00F97852" w:rsidP="00F97852">
      <w:pPr>
        <w:numPr>
          <w:ilvl w:val="0"/>
          <w:numId w:val="1"/>
        </w:numPr>
      </w:pPr>
      <w:r w:rsidRPr="00F97852">
        <w:rPr>
          <w:b/>
          <w:bCs/>
        </w:rPr>
        <w:t>語氣：</w:t>
      </w:r>
      <w:r w:rsidRPr="00F97852">
        <w:t xml:space="preserve"> </w:t>
      </w:r>
      <w:r w:rsidRPr="00F97852">
        <w:t>具探索性、切身利益導向，在乎公司穩定度與自身權益。</w:t>
      </w:r>
    </w:p>
    <w:p w14:paraId="19428F4E" w14:textId="77777777" w:rsidR="00F97852" w:rsidRPr="00F97852" w:rsidRDefault="00F97852" w:rsidP="00F97852">
      <w:pPr>
        <w:numPr>
          <w:ilvl w:val="0"/>
          <w:numId w:val="1"/>
        </w:numPr>
      </w:pPr>
      <w:r w:rsidRPr="00F97852">
        <w:rPr>
          <w:b/>
          <w:bCs/>
        </w:rPr>
        <w:t>關心點</w:t>
      </w:r>
      <w:r w:rsidRPr="00F97852">
        <w:rPr>
          <w:b/>
          <w:bCs/>
        </w:rPr>
        <w:t xml:space="preserve"> (S/G)</w:t>
      </w:r>
      <w:r w:rsidRPr="00F97852">
        <w:rPr>
          <w:b/>
          <w:bCs/>
        </w:rPr>
        <w:t>：</w:t>
      </w:r>
      <w:r w:rsidRPr="00F97852">
        <w:t xml:space="preserve"> </w:t>
      </w:r>
      <w:r w:rsidRPr="00F97852">
        <w:t>員工福利、多元共融、人才發展、職業安全、請假制度。</w:t>
      </w:r>
    </w:p>
    <w:p w14:paraId="298070AA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Q1. </w:t>
      </w:r>
      <w:r w:rsidRPr="00F97852">
        <w:rPr>
          <w:b/>
          <w:bCs/>
        </w:rPr>
        <w:t>【多元共融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員工福利】</w:t>
      </w:r>
    </w:p>
    <w:p w14:paraId="3F6EEE9E" w14:textId="77777777" w:rsidR="00F97852" w:rsidRPr="00F97852" w:rsidRDefault="00F97852" w:rsidP="00F97852">
      <w:r w:rsidRPr="00F97852">
        <w:rPr>
          <w:b/>
          <w:bCs/>
        </w:rPr>
        <w:t>求職者問：</w:t>
      </w:r>
      <w:r w:rsidRPr="00F97852">
        <w:t xml:space="preserve"> </w:t>
      </w:r>
      <w:r w:rsidRPr="00F97852">
        <w:t>「我是一位女性工程師，滿看重職場平權和福利的。請問台積電在『多元共融』跟『員工福利』上有什麼具體的表現或支持計畫嗎？」</w:t>
      </w:r>
    </w:p>
    <w:p w14:paraId="1DC4FA78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台積電非常重視多元共融與員工福利。在政策上，台積電持續更新《全球共融職場宣言》，並支持成立「</w:t>
      </w:r>
      <w:proofErr w:type="spellStart"/>
      <w:r w:rsidRPr="00F97852">
        <w:t>Women@tsmc</w:t>
      </w:r>
      <w:proofErr w:type="spellEnd"/>
      <w:r w:rsidRPr="00F97852">
        <w:t xml:space="preserve"> (</w:t>
      </w:r>
      <w:r w:rsidRPr="00F97852">
        <w:t>女性員工</w:t>
      </w:r>
      <w:r w:rsidRPr="00F97852">
        <w:t>)</w:t>
      </w:r>
      <w:r w:rsidRPr="00F97852">
        <w:t>」、「</w:t>
      </w:r>
      <w:r w:rsidRPr="00F97852">
        <w:t>Global Family (</w:t>
      </w:r>
      <w:r w:rsidRPr="00F97852">
        <w:t>外籍與全球同仁</w:t>
      </w:r>
      <w:r w:rsidRPr="00F97852">
        <w:t>)</w:t>
      </w:r>
      <w:r w:rsidRPr="00F97852">
        <w:t>」以及「有愛無礙</w:t>
      </w:r>
      <w:r w:rsidRPr="00F97852">
        <w:t xml:space="preserve"> (</w:t>
      </w:r>
      <w:r w:rsidRPr="00F97852">
        <w:t>身心障礙同仁</w:t>
      </w:r>
      <w:r w:rsidRPr="00F97852">
        <w:t>)</w:t>
      </w:r>
      <w:r w:rsidRPr="00F97852">
        <w:t>」等員工資源團體。為了鼓勵員工將永續融入生活，台積電更推出了創新的「</w:t>
      </w:r>
      <w:r w:rsidRPr="00F97852">
        <w:t>ESG Points</w:t>
      </w:r>
      <w:r w:rsidRPr="00F97852">
        <w:t>」獎勵機制，員工只要參與健康促進、志工活動或完成</w:t>
      </w:r>
      <w:r w:rsidRPr="00F97852">
        <w:t xml:space="preserve"> ESG </w:t>
      </w:r>
      <w:r w:rsidRPr="00F97852">
        <w:t>課程等，就能累積點數兌換永續好禮或爭取榮譽。</w:t>
      </w:r>
    </w:p>
    <w:p w14:paraId="28C9839E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Q2. </w:t>
      </w:r>
      <w:r w:rsidRPr="00F97852">
        <w:rPr>
          <w:b/>
          <w:bCs/>
        </w:rPr>
        <w:t>【人才發展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教育訓練】</w:t>
      </w:r>
    </w:p>
    <w:p w14:paraId="55CB1CD0" w14:textId="77777777" w:rsidR="00F97852" w:rsidRPr="00F97852" w:rsidRDefault="00F97852" w:rsidP="00F97852">
      <w:r w:rsidRPr="00F97852">
        <w:rPr>
          <w:b/>
          <w:bCs/>
        </w:rPr>
        <w:t>求職者問：</w:t>
      </w:r>
      <w:r w:rsidRPr="00F97852">
        <w:t xml:space="preserve"> </w:t>
      </w:r>
      <w:r w:rsidRPr="00F97852">
        <w:t>「我很看重未來的職</w:t>
      </w:r>
      <w:proofErr w:type="gramStart"/>
      <w:r w:rsidRPr="00F97852">
        <w:t>涯</w:t>
      </w:r>
      <w:proofErr w:type="gramEnd"/>
      <w:r w:rsidRPr="00F97852">
        <w:t>發展。</w:t>
      </w:r>
      <w:proofErr w:type="gramStart"/>
      <w:r w:rsidRPr="00F97852">
        <w:t>中信金控在</w:t>
      </w:r>
      <w:proofErr w:type="gramEnd"/>
      <w:r w:rsidRPr="00F97852">
        <w:t>『人才培育』和『教育訓練』上，有給員工什麼樣的具體資源或進修管道嗎？」</w:t>
      </w:r>
    </w:p>
    <w:p w14:paraId="6C1D3E49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proofErr w:type="gramStart"/>
      <w:r w:rsidRPr="00F97852">
        <w:t>中信金控將</w:t>
      </w:r>
      <w:proofErr w:type="gramEnd"/>
      <w:r w:rsidRPr="00F97852">
        <w:t>「人才吸引與留任」及「</w:t>
      </w:r>
      <w:proofErr w:type="gramStart"/>
      <w:r w:rsidRPr="00F97852">
        <w:t>員工賦能</w:t>
      </w:r>
      <w:proofErr w:type="gramEnd"/>
      <w:r w:rsidRPr="00F97852">
        <w:t>」視為企業的重大主題，並致力於提升員工職能。在教育訓練方面，</w:t>
      </w:r>
      <w:proofErr w:type="gramStart"/>
      <w:r w:rsidRPr="00F97852">
        <w:t>中信金控為</w:t>
      </w:r>
      <w:proofErr w:type="gramEnd"/>
      <w:r w:rsidRPr="00F97852">
        <w:t>員工規劃了完善的學習藍圖與過渡協助方案，並定期針對員工進行績效及職業發展檢核。同時，公司也投入資源發展「創新數位金融」，鼓勵員工培養數位轉型與金融科技的相關技能，以應對未來的產業變革。</w:t>
      </w:r>
    </w:p>
    <w:p w14:paraId="38EB77D9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lastRenderedPageBreak/>
        <w:t xml:space="preserve">Q3. </w:t>
      </w:r>
      <w:r w:rsidRPr="00F97852">
        <w:rPr>
          <w:b/>
          <w:bCs/>
        </w:rPr>
        <w:t>【職業安全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勞資關係】</w:t>
      </w:r>
    </w:p>
    <w:p w14:paraId="3C618717" w14:textId="77777777" w:rsidR="00F97852" w:rsidRPr="00F97852" w:rsidRDefault="00F97852" w:rsidP="00F97852">
      <w:r w:rsidRPr="00F97852">
        <w:rPr>
          <w:b/>
          <w:bCs/>
        </w:rPr>
        <w:t>求職者問：</w:t>
      </w:r>
      <w:r w:rsidRPr="00F97852">
        <w:t xml:space="preserve"> </w:t>
      </w:r>
      <w:r w:rsidRPr="00F97852">
        <w:t>「工廠的『職業安全』和健康保障對我</w:t>
      </w:r>
      <w:proofErr w:type="gramStart"/>
      <w:r w:rsidRPr="00F97852">
        <w:t>來說最重要</w:t>
      </w:r>
      <w:proofErr w:type="gramEnd"/>
      <w:r w:rsidRPr="00F97852">
        <w:t>。請問日月光在工安防護跟員工健康上有哪些實際的作為？」</w:t>
      </w:r>
    </w:p>
    <w:p w14:paraId="04884D3C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日</w:t>
      </w:r>
      <w:proofErr w:type="gramStart"/>
      <w:r w:rsidRPr="00F97852">
        <w:t>月光投控將</w:t>
      </w:r>
      <w:proofErr w:type="gramEnd"/>
      <w:r w:rsidRPr="00F97852">
        <w:t>「職業安全衛生」列為利害關係人最關注的首要</w:t>
      </w:r>
      <w:r w:rsidRPr="00F97852">
        <w:t xml:space="preserve"> ESG </w:t>
      </w:r>
      <w:r w:rsidRPr="00F97852">
        <w:t>重大議題之</w:t>
      </w:r>
      <w:proofErr w:type="gramStart"/>
      <w:r w:rsidRPr="00F97852">
        <w:t>一</w:t>
      </w:r>
      <w:proofErr w:type="gramEnd"/>
      <w:r w:rsidRPr="00F97852">
        <w:t>。在實務上，日月光不僅推動</w:t>
      </w:r>
      <w:r w:rsidRPr="00F97852">
        <w:t xml:space="preserve"> ISO 45001 </w:t>
      </w:r>
      <w:r w:rsidRPr="00F97852">
        <w:t>職業安全衛生管理系統，也將工安績效與高階主管薪酬連結。針對員工健康，公司積極推動健康促進計畫，例如投入資金於傷殘給付、健康檢查與保險費用（</w:t>
      </w:r>
      <w:r w:rsidRPr="00F97852">
        <w:t>2024</w:t>
      </w:r>
      <w:r w:rsidRPr="00F97852">
        <w:t>年投入達</w:t>
      </w:r>
      <w:r w:rsidRPr="00F97852">
        <w:t xml:space="preserve"> 5,570 </w:t>
      </w:r>
      <w:r w:rsidRPr="00F97852">
        <w:t>萬美元的社會衝擊價值），並將「健康與安全」視為對營運階段最重要的正向社會影響力之</w:t>
      </w:r>
      <w:proofErr w:type="gramStart"/>
      <w:r w:rsidRPr="00F97852">
        <w:t>一</w:t>
      </w:r>
      <w:proofErr w:type="gramEnd"/>
      <w:r w:rsidRPr="00F97852">
        <w:t>。</w:t>
      </w:r>
    </w:p>
    <w:p w14:paraId="7C079C08" w14:textId="77777777" w:rsidR="00F97852" w:rsidRPr="00F97852" w:rsidRDefault="00F97852" w:rsidP="00F97852">
      <w:r w:rsidRPr="00F97852">
        <w:pict w14:anchorId="6604E4DE">
          <v:rect id="_x0000_i1050" style="width:0;height:1.5pt" o:hralign="center" o:hrstd="t" o:hr="t" fillcolor="#a0a0a0" stroked="f"/>
        </w:pict>
      </w:r>
    </w:p>
    <w:p w14:paraId="4AF9E9AC" w14:textId="77777777" w:rsidR="00F97852" w:rsidRPr="00F97852" w:rsidRDefault="00F97852" w:rsidP="00F97852">
      <w:pPr>
        <w:rPr>
          <w:b/>
          <w:bCs/>
        </w:rPr>
      </w:pPr>
      <w:r w:rsidRPr="00F97852">
        <w:rPr>
          <w:rFonts w:ascii="Segoe UI Emoji" w:hAnsi="Segoe UI Emoji" w:cs="Segoe UI Emoji"/>
          <w:b/>
          <w:bCs/>
        </w:rPr>
        <w:t>👔</w:t>
      </w:r>
      <w:r w:rsidRPr="00F97852">
        <w:rPr>
          <w:b/>
          <w:bCs/>
        </w:rPr>
        <w:t xml:space="preserve"> </w:t>
      </w:r>
      <w:r w:rsidRPr="00F97852">
        <w:rPr>
          <w:b/>
          <w:bCs/>
        </w:rPr>
        <w:t>角色二：機構投資人</w:t>
      </w:r>
      <w:r w:rsidRPr="00F97852">
        <w:rPr>
          <w:b/>
          <w:bCs/>
        </w:rPr>
        <w:t xml:space="preserve"> (Institutional Investor)</w:t>
      </w:r>
    </w:p>
    <w:p w14:paraId="7086549B" w14:textId="77777777" w:rsidR="00F97852" w:rsidRPr="00F97852" w:rsidRDefault="00F97852" w:rsidP="00F97852">
      <w:pPr>
        <w:numPr>
          <w:ilvl w:val="0"/>
          <w:numId w:val="2"/>
        </w:numPr>
      </w:pPr>
      <w:r w:rsidRPr="00F97852">
        <w:rPr>
          <w:b/>
          <w:bCs/>
        </w:rPr>
        <w:t>理解</w:t>
      </w:r>
      <w:r w:rsidRPr="00F97852">
        <w:rPr>
          <w:b/>
          <w:bCs/>
        </w:rPr>
        <w:t xml:space="preserve"> ESG </w:t>
      </w:r>
      <w:r w:rsidRPr="00F97852">
        <w:rPr>
          <w:b/>
          <w:bCs/>
        </w:rPr>
        <w:t>程度：</w:t>
      </w:r>
      <w:r w:rsidRPr="00F97852">
        <w:t xml:space="preserve"> </w:t>
      </w:r>
      <w:r w:rsidRPr="00F97852">
        <w:t>高階～專家。</w:t>
      </w:r>
    </w:p>
    <w:p w14:paraId="6C68B870" w14:textId="77777777" w:rsidR="00F97852" w:rsidRPr="00F97852" w:rsidRDefault="00F97852" w:rsidP="00F97852">
      <w:pPr>
        <w:numPr>
          <w:ilvl w:val="0"/>
          <w:numId w:val="2"/>
        </w:numPr>
      </w:pPr>
      <w:r w:rsidRPr="00F97852">
        <w:rPr>
          <w:b/>
          <w:bCs/>
        </w:rPr>
        <w:t>語氣：</w:t>
      </w:r>
      <w:r w:rsidRPr="00F97852">
        <w:t xml:space="preserve"> </w:t>
      </w:r>
      <w:r w:rsidRPr="00F97852">
        <w:t>專業、嚴謹、風險導向，要求具體數據、框架對接與財務關聯。</w:t>
      </w:r>
    </w:p>
    <w:p w14:paraId="0878A3E4" w14:textId="77777777" w:rsidR="00F97852" w:rsidRPr="00F97852" w:rsidRDefault="00F97852" w:rsidP="00F97852">
      <w:pPr>
        <w:numPr>
          <w:ilvl w:val="0"/>
          <w:numId w:val="2"/>
        </w:numPr>
      </w:pPr>
      <w:r w:rsidRPr="00F97852">
        <w:rPr>
          <w:b/>
          <w:bCs/>
        </w:rPr>
        <w:t>關心點</w:t>
      </w:r>
      <w:r w:rsidRPr="00F97852">
        <w:rPr>
          <w:b/>
          <w:bCs/>
        </w:rPr>
        <w:t xml:space="preserve"> (E/S/G)</w:t>
      </w:r>
      <w:r w:rsidRPr="00F97852">
        <w:rPr>
          <w:b/>
          <w:bCs/>
        </w:rPr>
        <w:t>：</w:t>
      </w:r>
      <w:r w:rsidRPr="00F97852">
        <w:t xml:space="preserve"> </w:t>
      </w:r>
      <w:r w:rsidRPr="00F97852">
        <w:t>氣候風險、供應鏈管理、風險管理、高階薪酬、重大性分析。</w:t>
      </w:r>
    </w:p>
    <w:p w14:paraId="17341768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Q4. </w:t>
      </w:r>
      <w:r w:rsidRPr="00F97852">
        <w:rPr>
          <w:b/>
          <w:bCs/>
        </w:rPr>
        <w:t>【氣候風險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高階薪酬】</w:t>
      </w:r>
    </w:p>
    <w:p w14:paraId="44729F63" w14:textId="77777777" w:rsidR="00F97852" w:rsidRPr="00F97852" w:rsidRDefault="00F97852" w:rsidP="00F97852">
      <w:r w:rsidRPr="00F97852">
        <w:rPr>
          <w:b/>
          <w:bCs/>
        </w:rPr>
        <w:t>機構投資人問：</w:t>
      </w:r>
      <w:r w:rsidRPr="00F97852">
        <w:t xml:space="preserve"> </w:t>
      </w:r>
      <w:r w:rsidRPr="00F97852">
        <w:t>「請說明台積電如何鑑別『氣候風險』，並且公司是否有將</w:t>
      </w:r>
      <w:r w:rsidRPr="00F97852">
        <w:t xml:space="preserve"> ESG </w:t>
      </w:r>
      <w:r w:rsidRPr="00F97852">
        <w:t>績效指標（如減碳目標）與『高階薪酬』直接連結？」</w:t>
      </w:r>
    </w:p>
    <w:p w14:paraId="7C59720D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台積電透過</w:t>
      </w:r>
      <w:r w:rsidRPr="00F97852">
        <w:t xml:space="preserve"> TCFD </w:t>
      </w:r>
      <w:r w:rsidRPr="00F97852">
        <w:t>框架嚴格鑑別氣候風險（如碳定價機制、極端天氣等）與機會，並評估其潛在財務影響與發生時間。在治理面上，台積電董事會轄下的</w:t>
      </w:r>
      <w:r w:rsidRPr="00F97852">
        <w:t xml:space="preserve"> ESG </w:t>
      </w:r>
      <w:r w:rsidRPr="00F97852">
        <w:t>指導委員會已明確訂定高階管理階層薪酬的</w:t>
      </w:r>
      <w:r w:rsidRPr="00F97852">
        <w:t xml:space="preserve"> ESG </w:t>
      </w:r>
      <w:r w:rsidRPr="00F97852">
        <w:t>指標。具體而言，台積電將包含溫室氣體減量、再生能源使用率在內的</w:t>
      </w:r>
      <w:r w:rsidRPr="00F97852">
        <w:t xml:space="preserve"> 18 </w:t>
      </w:r>
      <w:proofErr w:type="gramStart"/>
      <w:r w:rsidRPr="00F97852">
        <w:t>個</w:t>
      </w:r>
      <w:proofErr w:type="gramEnd"/>
      <w:r w:rsidRPr="00F97852">
        <w:t>長期目標設為「永續影響力指標」，並以此為基準，</w:t>
      </w:r>
      <w:proofErr w:type="gramStart"/>
      <w:r w:rsidRPr="00F97852">
        <w:t>於可既得</w:t>
      </w:r>
      <w:proofErr w:type="gramEnd"/>
      <w:r w:rsidRPr="00F97852">
        <w:t>的限制員工權利新股正負</w:t>
      </w:r>
      <w:r w:rsidRPr="00F97852">
        <w:t xml:space="preserve"> 10% </w:t>
      </w:r>
      <w:r w:rsidRPr="00F97852">
        <w:t>區間內調整高階主管薪酬，確保經營層與永續目標利益一致。</w:t>
      </w:r>
    </w:p>
    <w:p w14:paraId="0E795BCE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Q5. </w:t>
      </w:r>
      <w:r w:rsidRPr="00F97852">
        <w:rPr>
          <w:b/>
          <w:bCs/>
        </w:rPr>
        <w:t>【供應鏈管理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法規遵循】</w:t>
      </w:r>
    </w:p>
    <w:p w14:paraId="60C3A3B5" w14:textId="77777777" w:rsidR="00F97852" w:rsidRPr="00F97852" w:rsidRDefault="00F97852" w:rsidP="00F97852">
      <w:r w:rsidRPr="00F97852">
        <w:rPr>
          <w:b/>
          <w:bCs/>
        </w:rPr>
        <w:t>機構投資人問：</w:t>
      </w:r>
      <w:r w:rsidRPr="00F97852">
        <w:t xml:space="preserve"> </w:t>
      </w:r>
      <w:r w:rsidRPr="00F97852">
        <w:t>「鴻海的全球供應鏈非常龐大，貴公司如何有效管控『供應鏈管理』中的</w:t>
      </w:r>
      <w:r w:rsidRPr="00F97852">
        <w:t xml:space="preserve"> ESG </w:t>
      </w:r>
      <w:r w:rsidRPr="00F97852">
        <w:t>風險，並落實淘汰與獎懲機制？」</w:t>
      </w:r>
    </w:p>
    <w:p w14:paraId="4C6C4798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lastRenderedPageBreak/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鴻海針對重大供應商實施嚴格的</w:t>
      </w:r>
      <w:r w:rsidRPr="00F97852">
        <w:t xml:space="preserve"> ESG </w:t>
      </w:r>
      <w:r w:rsidRPr="00F97852">
        <w:t>績效評價，涵蓋「</w:t>
      </w:r>
      <w:proofErr w:type="gramStart"/>
      <w:r w:rsidRPr="00F97852">
        <w:t>淨零碳」</w:t>
      </w:r>
      <w:proofErr w:type="gramEnd"/>
      <w:r w:rsidRPr="00F97852">
        <w:t>、「零廢棄」、「綠色產品」及「勞工人權」四大面向，並要求供應商在</w:t>
      </w:r>
      <w:r w:rsidRPr="00F97852">
        <w:t xml:space="preserve"> ESG </w:t>
      </w:r>
      <w:r w:rsidRPr="00F97852">
        <w:t>數位管理平台自評與上傳佐證。在稽核與獎懲機制上，鴻海會針對高風險供應商進行</w:t>
      </w:r>
      <w:r w:rsidRPr="00F97852">
        <w:t xml:space="preserve"> RBA VAP </w:t>
      </w:r>
      <w:r w:rsidRPr="00F97852">
        <w:t>等實地稽核輔導；對於年度評比落後的「</w:t>
      </w:r>
      <w:proofErr w:type="gramStart"/>
      <w:r w:rsidRPr="00F97852">
        <w:t>績差供應商</w:t>
      </w:r>
      <w:proofErr w:type="gramEnd"/>
      <w:r w:rsidRPr="00F97852">
        <w:t>」，將會減少其年度採購金額、</w:t>
      </w:r>
      <w:proofErr w:type="gramStart"/>
      <w:r w:rsidRPr="00F97852">
        <w:t>數量或份額</w:t>
      </w:r>
      <w:proofErr w:type="gramEnd"/>
      <w:r w:rsidRPr="00F97852">
        <w:t xml:space="preserve"> 2~5%</w:t>
      </w:r>
      <w:r w:rsidRPr="00F97852">
        <w:t>，若限期內拒絕配合改善，則提報列入限制使用清單予以淘汰。</w:t>
      </w:r>
    </w:p>
    <w:p w14:paraId="7103812F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Q6. </w:t>
      </w:r>
      <w:r w:rsidRPr="00F97852">
        <w:rPr>
          <w:b/>
          <w:bCs/>
        </w:rPr>
        <w:t>【永續金融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碳排放】</w:t>
      </w:r>
    </w:p>
    <w:p w14:paraId="2E7FE8A7" w14:textId="77777777" w:rsidR="00F97852" w:rsidRPr="00F97852" w:rsidRDefault="00F97852" w:rsidP="00F97852">
      <w:r w:rsidRPr="00F97852">
        <w:rPr>
          <w:b/>
          <w:bCs/>
        </w:rPr>
        <w:t>機構投資人問：</w:t>
      </w:r>
      <w:r w:rsidRPr="00F97852">
        <w:t xml:space="preserve"> </w:t>
      </w:r>
      <w:r w:rsidRPr="00F97852">
        <w:t>「金融業最大</w:t>
      </w:r>
      <w:proofErr w:type="gramStart"/>
      <w:r w:rsidRPr="00F97852">
        <w:t>的碳排在於</w:t>
      </w:r>
      <w:proofErr w:type="gramEnd"/>
      <w:r w:rsidRPr="00F97852">
        <w:t>範疇</w:t>
      </w:r>
      <w:proofErr w:type="gramStart"/>
      <w:r w:rsidRPr="00F97852">
        <w:t>三</w:t>
      </w:r>
      <w:proofErr w:type="gramEnd"/>
      <w:r w:rsidRPr="00F97852">
        <w:t>。台新金或中信金在『永續金融』上，如何盤查並管理投融資部位的『碳排放』？」</w:t>
      </w:r>
    </w:p>
    <w:p w14:paraId="7C0D1CD1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以台</w:t>
      </w:r>
      <w:proofErr w:type="gramStart"/>
      <w:r w:rsidRPr="00F97852">
        <w:t>新金控為</w:t>
      </w:r>
      <w:proofErr w:type="gramEnd"/>
      <w:r w:rsidRPr="00F97852">
        <w:t>例，</w:t>
      </w:r>
      <w:r w:rsidRPr="00F97852">
        <w:t xml:space="preserve">2024 </w:t>
      </w:r>
      <w:r w:rsidRPr="00F97852">
        <w:t>年其範疇三投融資部位（類別</w:t>
      </w:r>
      <w:r w:rsidRPr="00F97852">
        <w:t xml:space="preserve"> 15</w:t>
      </w:r>
      <w:r w:rsidRPr="00F97852">
        <w:t>）的溫室氣體排放量高達</w:t>
      </w:r>
      <w:r w:rsidRPr="00F97852">
        <w:t xml:space="preserve"> 4,787,828 </w:t>
      </w:r>
      <w:r w:rsidRPr="00F97852">
        <w:t>公噸</w:t>
      </w:r>
      <w:r w:rsidRPr="00F97852">
        <w:t xml:space="preserve"> CO2e</w:t>
      </w:r>
      <w:r w:rsidRPr="00F97852">
        <w:t>，</w:t>
      </w:r>
      <w:proofErr w:type="gramStart"/>
      <w:r w:rsidRPr="00F97852">
        <w:t>佔總碳排</w:t>
      </w:r>
      <w:proofErr w:type="gramEnd"/>
      <w:r w:rsidRPr="00F97852">
        <w:t>的絕大比例。為管理此風險，台新導入「</w:t>
      </w:r>
      <w:r w:rsidRPr="00F97852">
        <w:t xml:space="preserve">ESG </w:t>
      </w:r>
      <w:r w:rsidRPr="00F97852">
        <w:t>檢核表」，並設定</w:t>
      </w:r>
      <w:proofErr w:type="gramStart"/>
      <w:r w:rsidRPr="00F97852">
        <w:t>高碳排產業</w:t>
      </w:r>
      <w:proofErr w:type="gramEnd"/>
      <w:r w:rsidRPr="00F97852">
        <w:t>（如燃煤開採、非常規油氣）</w:t>
      </w:r>
      <w:proofErr w:type="gramStart"/>
      <w:r w:rsidRPr="00F97852">
        <w:t>的禁貸或</w:t>
      </w:r>
      <w:proofErr w:type="gramEnd"/>
      <w:r w:rsidRPr="00F97852">
        <w:t>限制</w:t>
      </w:r>
      <w:proofErr w:type="gramStart"/>
      <w:r w:rsidRPr="00F97852">
        <w:t>承作</w:t>
      </w:r>
      <w:proofErr w:type="gramEnd"/>
      <w:r w:rsidRPr="00F97852">
        <w:t>門檻。中信</w:t>
      </w:r>
      <w:proofErr w:type="gramStart"/>
      <w:r w:rsidRPr="00F97852">
        <w:t>金控亦</w:t>
      </w:r>
      <w:proofErr w:type="gramEnd"/>
      <w:r w:rsidRPr="00F97852">
        <w:t>然，承諾於</w:t>
      </w:r>
      <w:r w:rsidRPr="00F97852">
        <w:t xml:space="preserve"> 2035 </w:t>
      </w:r>
      <w:r w:rsidRPr="00F97852">
        <w:t>年前全面撤出燃煤開採及燃煤發電之企業融資，並透過</w:t>
      </w:r>
      <w:r w:rsidRPr="00F97852">
        <w:t xml:space="preserve"> PCAF </w:t>
      </w:r>
      <w:r w:rsidRPr="00F97852">
        <w:t>方法學計算投</w:t>
      </w:r>
      <w:proofErr w:type="gramStart"/>
      <w:r w:rsidRPr="00F97852">
        <w:t>融資碳排</w:t>
      </w:r>
      <w:proofErr w:type="gramEnd"/>
      <w:r w:rsidRPr="00F97852">
        <w:t>，積極與</w:t>
      </w:r>
      <w:proofErr w:type="gramStart"/>
      <w:r w:rsidRPr="00F97852">
        <w:t>高碳排客戶</w:t>
      </w:r>
      <w:proofErr w:type="gramEnd"/>
      <w:r w:rsidRPr="00F97852">
        <w:t>（如半導體、鋼鐵、水泥）進行</w:t>
      </w:r>
      <w:proofErr w:type="gramStart"/>
      <w:r w:rsidRPr="00F97852">
        <w:t>減碳議合</w:t>
      </w:r>
      <w:proofErr w:type="gramEnd"/>
      <w:r w:rsidRPr="00F97852">
        <w:t>。</w:t>
      </w:r>
    </w:p>
    <w:p w14:paraId="1E176913" w14:textId="77777777" w:rsidR="00F97852" w:rsidRPr="00F97852" w:rsidRDefault="00F97852" w:rsidP="00F97852">
      <w:r w:rsidRPr="00F97852">
        <w:pict w14:anchorId="64CD04EB">
          <v:rect id="_x0000_i1051" style="width:0;height:1.5pt" o:hralign="center" o:hrstd="t" o:hr="t" fillcolor="#a0a0a0" stroked="f"/>
        </w:pict>
      </w:r>
    </w:p>
    <w:p w14:paraId="0326CE28" w14:textId="77777777" w:rsidR="00F97852" w:rsidRPr="00F97852" w:rsidRDefault="00F97852" w:rsidP="00F97852">
      <w:pPr>
        <w:rPr>
          <w:b/>
          <w:bCs/>
        </w:rPr>
      </w:pPr>
      <w:r w:rsidRPr="00F97852">
        <w:rPr>
          <w:rFonts w:ascii="Segoe UI Emoji" w:hAnsi="Segoe UI Emoji" w:cs="Segoe UI Emoji"/>
          <w:b/>
          <w:bCs/>
        </w:rPr>
        <w:t>📈</w:t>
      </w:r>
      <w:r w:rsidRPr="00F97852">
        <w:rPr>
          <w:b/>
          <w:bCs/>
        </w:rPr>
        <w:t xml:space="preserve"> </w:t>
      </w:r>
      <w:r w:rsidRPr="00F97852">
        <w:rPr>
          <w:b/>
          <w:bCs/>
        </w:rPr>
        <w:t>角色三：散戶投資人</w:t>
      </w:r>
      <w:r w:rsidRPr="00F97852">
        <w:rPr>
          <w:b/>
          <w:bCs/>
        </w:rPr>
        <w:t xml:space="preserve"> (Retail Investor)</w:t>
      </w:r>
    </w:p>
    <w:p w14:paraId="02BF7641" w14:textId="77777777" w:rsidR="00F97852" w:rsidRPr="00F97852" w:rsidRDefault="00F97852" w:rsidP="00F97852">
      <w:pPr>
        <w:numPr>
          <w:ilvl w:val="0"/>
          <w:numId w:val="3"/>
        </w:numPr>
      </w:pPr>
      <w:r w:rsidRPr="00F97852">
        <w:rPr>
          <w:b/>
          <w:bCs/>
        </w:rPr>
        <w:t>理解</w:t>
      </w:r>
      <w:r w:rsidRPr="00F97852">
        <w:rPr>
          <w:b/>
          <w:bCs/>
        </w:rPr>
        <w:t xml:space="preserve"> ESG </w:t>
      </w:r>
      <w:r w:rsidRPr="00F97852">
        <w:rPr>
          <w:b/>
          <w:bCs/>
        </w:rPr>
        <w:t>程度：</w:t>
      </w:r>
      <w:r w:rsidRPr="00F97852">
        <w:t xml:space="preserve"> </w:t>
      </w:r>
      <w:r w:rsidRPr="00F97852">
        <w:t>中階。</w:t>
      </w:r>
    </w:p>
    <w:p w14:paraId="0628450E" w14:textId="77777777" w:rsidR="00F97852" w:rsidRPr="00F97852" w:rsidRDefault="00F97852" w:rsidP="00F97852">
      <w:pPr>
        <w:numPr>
          <w:ilvl w:val="0"/>
          <w:numId w:val="3"/>
        </w:numPr>
      </w:pPr>
      <w:r w:rsidRPr="00F97852">
        <w:rPr>
          <w:b/>
          <w:bCs/>
        </w:rPr>
        <w:t>語氣：</w:t>
      </w:r>
      <w:r w:rsidRPr="00F97852">
        <w:t xml:space="preserve"> </w:t>
      </w:r>
      <w:r w:rsidRPr="00F97852">
        <w:t>直接、務實，關心公司賺不賺錢、有沒有負面新聞或創新題材。</w:t>
      </w:r>
    </w:p>
    <w:p w14:paraId="51EDDF5B" w14:textId="77777777" w:rsidR="00F97852" w:rsidRPr="00F97852" w:rsidRDefault="00F97852" w:rsidP="00F97852">
      <w:pPr>
        <w:numPr>
          <w:ilvl w:val="0"/>
          <w:numId w:val="3"/>
        </w:numPr>
      </w:pPr>
      <w:r w:rsidRPr="00F97852">
        <w:rPr>
          <w:b/>
          <w:bCs/>
        </w:rPr>
        <w:t>關心點</w:t>
      </w:r>
      <w:r w:rsidRPr="00F97852">
        <w:rPr>
          <w:b/>
          <w:bCs/>
        </w:rPr>
        <w:t xml:space="preserve"> (E/S/G)</w:t>
      </w:r>
      <w:r w:rsidRPr="00F97852">
        <w:rPr>
          <w:b/>
          <w:bCs/>
        </w:rPr>
        <w:t>：</w:t>
      </w:r>
      <w:r w:rsidRPr="00F97852">
        <w:t xml:space="preserve"> </w:t>
      </w:r>
      <w:r w:rsidRPr="00F97852">
        <w:t>創新研發、綠色產品、環境違規、資訊安全、客戶關係。</w:t>
      </w:r>
    </w:p>
    <w:p w14:paraId="2D9E7DE4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Q7. </w:t>
      </w:r>
      <w:r w:rsidRPr="00F97852">
        <w:rPr>
          <w:b/>
          <w:bCs/>
        </w:rPr>
        <w:t>【綠色製造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創新研發】</w:t>
      </w:r>
    </w:p>
    <w:p w14:paraId="345059AA" w14:textId="77777777" w:rsidR="00F97852" w:rsidRPr="00F97852" w:rsidRDefault="00F97852" w:rsidP="00F97852">
      <w:r w:rsidRPr="00F97852">
        <w:rPr>
          <w:b/>
          <w:bCs/>
        </w:rPr>
        <w:t>散戶投資人問：</w:t>
      </w:r>
      <w:r w:rsidRPr="00F97852">
        <w:t xml:space="preserve"> </w:t>
      </w:r>
      <w:r w:rsidRPr="00F97852">
        <w:t>「遠東新世紀一直強調『循環經濟』和『綠色產品』，這些創新研發真的有為公司帶來實際的營收貢獻嗎？」</w:t>
      </w:r>
    </w:p>
    <w:p w14:paraId="098C8D54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是的，遠東新世紀的綠色產品研發已帶來顯著的財務貢獻。透過回收陸地、海洋與空氣中的廢棄物（如全球首創廢氣回收聚酯產品），遠東新打造了強大的循環經濟動能。根據數據顯示，公司在「為使用階段資源效率設計之產品收入」（即綠色產品銷售營收）已高達新台幣</w:t>
      </w:r>
      <w:r w:rsidRPr="00F97852">
        <w:t xml:space="preserve"> 483.01 </w:t>
      </w:r>
      <w:r w:rsidRPr="00F97852">
        <w:t>億元，這顯示其綠色創新研發不僅具備環保效益，更是公司強勁的營收成長引</w:t>
      </w:r>
      <w:r w:rsidRPr="00F97852">
        <w:lastRenderedPageBreak/>
        <w:t>擎。</w:t>
      </w:r>
    </w:p>
    <w:p w14:paraId="70167653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Q8. </w:t>
      </w:r>
      <w:r w:rsidRPr="00F97852">
        <w:rPr>
          <w:b/>
          <w:bCs/>
        </w:rPr>
        <w:t>【資訊安全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客戶關係】</w:t>
      </w:r>
    </w:p>
    <w:p w14:paraId="28C651CE" w14:textId="77777777" w:rsidR="00F97852" w:rsidRPr="00F97852" w:rsidRDefault="00F97852" w:rsidP="00F97852">
      <w:r w:rsidRPr="00F97852">
        <w:rPr>
          <w:b/>
          <w:bCs/>
        </w:rPr>
        <w:t>散戶投資人問：</w:t>
      </w:r>
      <w:r w:rsidRPr="00F97852">
        <w:t xml:space="preserve"> </w:t>
      </w:r>
      <w:r w:rsidRPr="00F97852">
        <w:t>「金融股很容易遇到詐騙或駭客問題。中信金在『資訊安全』和保護『客戶關係』上有什麼具體的防護成效？」</w:t>
      </w:r>
    </w:p>
    <w:p w14:paraId="5B3D04DB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proofErr w:type="gramStart"/>
      <w:r w:rsidRPr="00F97852">
        <w:t>中信金控將</w:t>
      </w:r>
      <w:proofErr w:type="gramEnd"/>
      <w:r w:rsidRPr="00F97852">
        <w:t>「資訊安全」與「客戶關係管理」列為雙重重大性極高的議題。</w:t>
      </w:r>
      <w:proofErr w:type="gramStart"/>
      <w:r w:rsidRPr="00F97852">
        <w:t>在資安管理</w:t>
      </w:r>
      <w:proofErr w:type="gramEnd"/>
      <w:r w:rsidRPr="00F97852">
        <w:t>上，中信金嚴格落實防護測試與零信任網路架構，並將其整合至企業風險管理三道防線中。在客戶關係與防阻詐騙方面，中信金不僅定期評估客戶滿意度與淨推薦分數</w:t>
      </w:r>
      <w:r w:rsidRPr="00F97852">
        <w:t xml:space="preserve"> (NPS)</w:t>
      </w:r>
      <w:r w:rsidRPr="00F97852">
        <w:t>，更設立了專責的公平待客委員會，積極透過</w:t>
      </w:r>
      <w:r w:rsidRPr="00F97852">
        <w:t xml:space="preserve"> AI </w:t>
      </w:r>
      <w:r w:rsidRPr="00F97852">
        <w:t>監控與臨櫃關懷，有效防阻詐騙事件，保護消費者的資產安全。</w:t>
      </w:r>
    </w:p>
    <w:p w14:paraId="4EF0282A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Q9. </w:t>
      </w:r>
      <w:r w:rsidRPr="00F97852">
        <w:rPr>
          <w:b/>
          <w:bCs/>
        </w:rPr>
        <w:t>【環境違規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法規遵循】</w:t>
      </w:r>
    </w:p>
    <w:p w14:paraId="6E41AE98" w14:textId="77777777" w:rsidR="00F97852" w:rsidRPr="00F97852" w:rsidRDefault="00F97852" w:rsidP="00F97852">
      <w:r w:rsidRPr="00F97852">
        <w:rPr>
          <w:b/>
          <w:bCs/>
        </w:rPr>
        <w:t>散戶投資人問：</w:t>
      </w:r>
      <w:r w:rsidRPr="00F97852">
        <w:t xml:space="preserve"> </w:t>
      </w:r>
      <w:r w:rsidRPr="00F97852">
        <w:t>「投資最怕公司亂排廢水或</w:t>
      </w:r>
      <w:proofErr w:type="gramStart"/>
      <w:r w:rsidRPr="00F97852">
        <w:t>空污被重罰</w:t>
      </w:r>
      <w:proofErr w:type="gramEnd"/>
      <w:r w:rsidRPr="00F97852">
        <w:t>。</w:t>
      </w:r>
      <w:proofErr w:type="gramStart"/>
      <w:r w:rsidRPr="00F97852">
        <w:t>緯創在</w:t>
      </w:r>
      <w:proofErr w:type="gramEnd"/>
      <w:r w:rsidRPr="00F97852">
        <w:t>防止『環境違規』和落實『法規遵循』上的管控機制嚴格嗎？」</w:t>
      </w:r>
    </w:p>
    <w:p w14:paraId="68D3E72A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proofErr w:type="gramStart"/>
      <w:r w:rsidRPr="00F97852">
        <w:t>緯創對</w:t>
      </w:r>
      <w:proofErr w:type="gramEnd"/>
      <w:r w:rsidRPr="00F97852">
        <w:t>環境合</w:t>
      </w:r>
      <w:proofErr w:type="gramStart"/>
      <w:r w:rsidRPr="00F97852">
        <w:t>規</w:t>
      </w:r>
      <w:proofErr w:type="gramEnd"/>
      <w:r w:rsidRPr="00F97852">
        <w:t>的管理非常嚴格。公司將「空污與廢棄物」及「水管理」列為重大議題，並導入</w:t>
      </w:r>
      <w:r w:rsidRPr="00F97852">
        <w:t xml:space="preserve"> ISO 14001 </w:t>
      </w:r>
      <w:r w:rsidRPr="00F97852">
        <w:t>與</w:t>
      </w:r>
      <w:r w:rsidRPr="00F97852">
        <w:t xml:space="preserve"> ISO 45001 </w:t>
      </w:r>
      <w:r w:rsidRPr="00F97852">
        <w:t>等國際標準進行系統化管理。針對潛在的合</w:t>
      </w:r>
      <w:proofErr w:type="gramStart"/>
      <w:r w:rsidRPr="00F97852">
        <w:t>規</w:t>
      </w:r>
      <w:proofErr w:type="gramEnd"/>
      <w:r w:rsidRPr="00F97852">
        <w:t>風險（如廢料處理不當、水災或乾旱），緯創制定了詳盡的減緩措施，例如嚴格的垃圾分類、委託合格廠商處理並安裝</w:t>
      </w:r>
      <w:r w:rsidRPr="00F97852">
        <w:t xml:space="preserve"> GPS </w:t>
      </w:r>
      <w:r w:rsidRPr="00F97852">
        <w:t>追蹤車輛軌跡，以及定期的法規查核與情境模擬，以確保不會發生因違反環境法規而導致停工或重大罰款的事件。</w:t>
      </w:r>
    </w:p>
    <w:p w14:paraId="24583078" w14:textId="77777777" w:rsidR="00F97852" w:rsidRPr="00F97852" w:rsidRDefault="00F97852" w:rsidP="00F97852">
      <w:r w:rsidRPr="00F97852">
        <w:pict w14:anchorId="28429745">
          <v:rect id="_x0000_i1052" style="width:0;height:1.5pt" o:hralign="center" o:hrstd="t" o:hr="t" fillcolor="#a0a0a0" stroked="f"/>
        </w:pict>
      </w:r>
    </w:p>
    <w:p w14:paraId="664828E2" w14:textId="77777777" w:rsidR="00F97852" w:rsidRPr="00F97852" w:rsidRDefault="00F97852" w:rsidP="00F97852">
      <w:pPr>
        <w:rPr>
          <w:b/>
          <w:bCs/>
        </w:rPr>
      </w:pPr>
      <w:r w:rsidRPr="00F97852">
        <w:rPr>
          <w:rFonts w:ascii="Segoe UI Emoji" w:hAnsi="Segoe UI Emoji" w:cs="Segoe UI Emoji"/>
          <w:b/>
          <w:bCs/>
        </w:rPr>
        <w:t>🧐</w:t>
      </w:r>
      <w:r w:rsidRPr="00F97852">
        <w:rPr>
          <w:b/>
          <w:bCs/>
        </w:rPr>
        <w:t xml:space="preserve"> </w:t>
      </w:r>
      <w:r w:rsidRPr="00F97852">
        <w:rPr>
          <w:b/>
          <w:bCs/>
        </w:rPr>
        <w:t>角色四：</w:t>
      </w:r>
      <w:r w:rsidRPr="00F97852">
        <w:rPr>
          <w:b/>
          <w:bCs/>
        </w:rPr>
        <w:t xml:space="preserve">ESG </w:t>
      </w:r>
      <w:r w:rsidRPr="00F97852">
        <w:rPr>
          <w:b/>
          <w:bCs/>
        </w:rPr>
        <w:t>從業者</w:t>
      </w:r>
      <w:r w:rsidRPr="00F97852">
        <w:rPr>
          <w:b/>
          <w:bCs/>
        </w:rPr>
        <w:t xml:space="preserve"> (ESG Practitioner)</w:t>
      </w:r>
    </w:p>
    <w:p w14:paraId="79555644" w14:textId="77777777" w:rsidR="00F97852" w:rsidRPr="00F97852" w:rsidRDefault="00F97852" w:rsidP="00F97852">
      <w:pPr>
        <w:numPr>
          <w:ilvl w:val="0"/>
          <w:numId w:val="4"/>
        </w:numPr>
      </w:pPr>
      <w:r w:rsidRPr="00F97852">
        <w:rPr>
          <w:b/>
          <w:bCs/>
        </w:rPr>
        <w:t>理解</w:t>
      </w:r>
      <w:r w:rsidRPr="00F97852">
        <w:rPr>
          <w:b/>
          <w:bCs/>
        </w:rPr>
        <w:t xml:space="preserve"> ESG </w:t>
      </w:r>
      <w:r w:rsidRPr="00F97852">
        <w:rPr>
          <w:b/>
          <w:bCs/>
        </w:rPr>
        <w:t>程度：</w:t>
      </w:r>
      <w:r w:rsidRPr="00F97852">
        <w:t xml:space="preserve"> </w:t>
      </w:r>
      <w:r w:rsidRPr="00F97852">
        <w:t>專家。</w:t>
      </w:r>
    </w:p>
    <w:p w14:paraId="59DB6BAF" w14:textId="77777777" w:rsidR="00F97852" w:rsidRPr="00F97852" w:rsidRDefault="00F97852" w:rsidP="00F97852">
      <w:pPr>
        <w:numPr>
          <w:ilvl w:val="0"/>
          <w:numId w:val="4"/>
        </w:numPr>
      </w:pPr>
      <w:r w:rsidRPr="00F97852">
        <w:rPr>
          <w:b/>
          <w:bCs/>
        </w:rPr>
        <w:t>語氣：</w:t>
      </w:r>
      <w:r w:rsidRPr="00F97852">
        <w:t xml:space="preserve"> </w:t>
      </w:r>
      <w:r w:rsidRPr="00F97852">
        <w:t>咬文嚼字、重視準則對接、方法學與數據品質。</w:t>
      </w:r>
    </w:p>
    <w:p w14:paraId="51BEF183" w14:textId="77777777" w:rsidR="00F97852" w:rsidRPr="00F97852" w:rsidRDefault="00F97852" w:rsidP="00F97852">
      <w:pPr>
        <w:numPr>
          <w:ilvl w:val="0"/>
          <w:numId w:val="4"/>
        </w:numPr>
      </w:pPr>
      <w:r w:rsidRPr="00F97852">
        <w:rPr>
          <w:b/>
          <w:bCs/>
        </w:rPr>
        <w:t>關心點</w:t>
      </w:r>
      <w:r w:rsidRPr="00F97852">
        <w:rPr>
          <w:b/>
          <w:bCs/>
        </w:rPr>
        <w:t xml:space="preserve"> (E/S/G)</w:t>
      </w:r>
      <w:r w:rsidRPr="00F97852">
        <w:rPr>
          <w:b/>
          <w:bCs/>
        </w:rPr>
        <w:t>：</w:t>
      </w:r>
      <w:r w:rsidRPr="00F97852">
        <w:t xml:space="preserve"> </w:t>
      </w:r>
      <w:r w:rsidRPr="00F97852">
        <w:t>雙重重大性、</w:t>
      </w:r>
      <w:r w:rsidRPr="00F97852">
        <w:t>ESG</w:t>
      </w:r>
      <w:r w:rsidRPr="00F97852">
        <w:t>框架揭露、</w:t>
      </w:r>
      <w:proofErr w:type="gramStart"/>
      <w:r w:rsidRPr="00F97852">
        <w:t>永續評等</w:t>
      </w:r>
      <w:proofErr w:type="gramEnd"/>
      <w:r w:rsidRPr="00F97852">
        <w:t>與確信、</w:t>
      </w:r>
      <w:proofErr w:type="gramStart"/>
      <w:r w:rsidRPr="00F97852">
        <w:t>內部碳</w:t>
      </w:r>
      <w:proofErr w:type="gramEnd"/>
      <w:r w:rsidRPr="00F97852">
        <w:t>定價。</w:t>
      </w:r>
    </w:p>
    <w:p w14:paraId="25441FBC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Q10. </w:t>
      </w:r>
      <w:r w:rsidRPr="00F97852">
        <w:rPr>
          <w:b/>
          <w:bCs/>
        </w:rPr>
        <w:t>【重大性分析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雙重重大性】</w:t>
      </w:r>
    </w:p>
    <w:p w14:paraId="41822D6A" w14:textId="77777777" w:rsidR="00F97852" w:rsidRPr="00F97852" w:rsidRDefault="00F97852" w:rsidP="00F97852">
      <w:r w:rsidRPr="00F97852">
        <w:rPr>
          <w:b/>
          <w:bCs/>
        </w:rPr>
        <w:t>ESG</w:t>
      </w:r>
      <w:r w:rsidRPr="00F97852">
        <w:rPr>
          <w:b/>
          <w:bCs/>
        </w:rPr>
        <w:t>從業者問：</w:t>
      </w:r>
      <w:r w:rsidRPr="00F97852">
        <w:t xml:space="preserve"> </w:t>
      </w:r>
      <w:r w:rsidRPr="00F97852">
        <w:t>「請詳述日</w:t>
      </w:r>
      <w:proofErr w:type="gramStart"/>
      <w:r w:rsidRPr="00F97852">
        <w:t>月光投控在</w:t>
      </w:r>
      <w:proofErr w:type="gramEnd"/>
      <w:r w:rsidRPr="00F97852">
        <w:t>今年度的『重大性分析』中，是如何導入</w:t>
      </w:r>
      <w:r w:rsidRPr="00F97852">
        <w:t xml:space="preserve"> VBA </w:t>
      </w:r>
      <w:r w:rsidRPr="00F97852">
        <w:t>或</w:t>
      </w:r>
      <w:r w:rsidRPr="00F97852">
        <w:t xml:space="preserve"> IWAI </w:t>
      </w:r>
      <w:r w:rsidRPr="00F97852">
        <w:t>方法學來量化『永續發展衝擊』的？」</w:t>
      </w:r>
    </w:p>
    <w:p w14:paraId="3A15053D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lastRenderedPageBreak/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日</w:t>
      </w:r>
      <w:proofErr w:type="gramStart"/>
      <w:r w:rsidRPr="00F97852">
        <w:t>月光投控的</w:t>
      </w:r>
      <w:proofErr w:type="gramEnd"/>
      <w:r w:rsidRPr="00F97852">
        <w:t>雙重重大性分析非常嚴謹。在評估「外部永續發展衝擊」時，日月光整合了價值平衡聯盟</w:t>
      </w:r>
      <w:r w:rsidRPr="00F97852">
        <w:t xml:space="preserve"> (VBA)</w:t>
      </w:r>
      <w:r w:rsidRPr="00F97852">
        <w:t>、哈佛商學院「影響力加權會計</w:t>
      </w:r>
      <w:r w:rsidRPr="00F97852">
        <w:t xml:space="preserve"> (IWAI)</w:t>
      </w:r>
      <w:r w:rsidRPr="00F97852">
        <w:t>」以及倫敦標竿群組</w:t>
      </w:r>
      <w:r w:rsidRPr="00F97852">
        <w:t xml:space="preserve"> (LBG) </w:t>
      </w:r>
      <w:r w:rsidRPr="00F97852">
        <w:t>的方法學。他們建立了包含</w:t>
      </w:r>
      <w:r w:rsidRPr="00F97852">
        <w:t xml:space="preserve"> 5 </w:t>
      </w:r>
      <w:r w:rsidRPr="00F97852">
        <w:t>項經濟、</w:t>
      </w:r>
      <w:r w:rsidRPr="00F97852">
        <w:t xml:space="preserve">6 </w:t>
      </w:r>
      <w:r w:rsidRPr="00F97852">
        <w:t>項環境及</w:t>
      </w:r>
      <w:r w:rsidRPr="00F97852">
        <w:t xml:space="preserve"> 11 </w:t>
      </w:r>
      <w:r w:rsidRPr="00F97852">
        <w:t>項社會衝擊的分析模型，並從「規模、範疇、無法補救性及發生機率」進行嚴重度評估，最終將環境足跡、員工發展與社會公益等衝擊轉化為「貨幣化」或「非貨幣化」數值</w:t>
      </w:r>
      <w:proofErr w:type="gramStart"/>
      <w:r w:rsidRPr="00F97852">
        <w:t>（</w:t>
      </w:r>
      <w:proofErr w:type="gramEnd"/>
      <w:r w:rsidRPr="00F97852">
        <w:t>例如：員工投入發展的社會正向衝擊價值達</w:t>
      </w:r>
      <w:r w:rsidRPr="00F97852">
        <w:t xml:space="preserve"> 255.5 </w:t>
      </w:r>
      <w:r w:rsidRPr="00F97852">
        <w:t>百萬美元</w:t>
      </w:r>
      <w:proofErr w:type="gramStart"/>
      <w:r w:rsidRPr="00F97852">
        <w:t>）</w:t>
      </w:r>
      <w:proofErr w:type="gramEnd"/>
      <w:r w:rsidRPr="00F97852">
        <w:t>，藉此精</w:t>
      </w:r>
      <w:proofErr w:type="gramStart"/>
      <w:r w:rsidRPr="00F97852">
        <w:t>準</w:t>
      </w:r>
      <w:proofErr w:type="gramEnd"/>
      <w:r w:rsidRPr="00F97852">
        <w:t>排序出</w:t>
      </w:r>
      <w:r w:rsidRPr="00F97852">
        <w:t xml:space="preserve"> 17 </w:t>
      </w:r>
      <w:r w:rsidRPr="00F97852">
        <w:t>項重大議題。</w:t>
      </w:r>
    </w:p>
    <w:p w14:paraId="5376C4CF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Q11. </w:t>
      </w:r>
      <w:r w:rsidRPr="00F97852">
        <w:rPr>
          <w:b/>
          <w:bCs/>
        </w:rPr>
        <w:t>【永續評等與確信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法規遵循】</w:t>
      </w:r>
    </w:p>
    <w:p w14:paraId="0E691643" w14:textId="77777777" w:rsidR="00F97852" w:rsidRPr="00F97852" w:rsidRDefault="00F97852" w:rsidP="00F97852">
      <w:r w:rsidRPr="00F97852">
        <w:rPr>
          <w:b/>
          <w:bCs/>
        </w:rPr>
        <w:t>ESG</w:t>
      </w:r>
      <w:r w:rsidRPr="00F97852">
        <w:rPr>
          <w:b/>
          <w:bCs/>
        </w:rPr>
        <w:t>從業者問：</w:t>
      </w:r>
      <w:r w:rsidRPr="00F97852">
        <w:t xml:space="preserve"> </w:t>
      </w:r>
      <w:r w:rsidRPr="00F97852">
        <w:t>「學術研究指出</w:t>
      </w:r>
      <w:r w:rsidRPr="00F97852">
        <w:t xml:space="preserve"> ESG </w:t>
      </w:r>
      <w:r w:rsidRPr="00F97852">
        <w:t>評分存在分歧。根據近期論文，『</w:t>
      </w:r>
      <w:r w:rsidRPr="00F97852">
        <w:t>ESG</w:t>
      </w:r>
      <w:r w:rsidRPr="00F97852">
        <w:t>評等分歧』對台灣上市櫃公司的『負債成本』有何具體影響？資訊透明度能解決這個問題嗎？」</w:t>
      </w:r>
    </w:p>
    <w:p w14:paraId="7087D2BE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根據銘傳大學最新的實證論文指出，</w:t>
      </w:r>
      <w:r w:rsidRPr="00F97852">
        <w:t xml:space="preserve">ESG </w:t>
      </w:r>
      <w:r w:rsidRPr="00F97852">
        <w:t>評級分歧對台灣企業的負債成本並非單一線性關係。初步模型顯示，</w:t>
      </w:r>
      <w:r w:rsidRPr="00F97852">
        <w:t xml:space="preserve">ESG </w:t>
      </w:r>
      <w:r w:rsidRPr="00F97852">
        <w:t>評級分歧越大，企業因資訊不對稱面臨的融資成本就越高；但納入產業及年份固定效應後，此正向效應會減弱甚至轉為負向，顯示產業特性具有強烈調節作用。</w:t>
      </w:r>
      <w:proofErr w:type="gramStart"/>
      <w:r w:rsidRPr="00F97852">
        <w:t>此外，</w:t>
      </w:r>
      <w:proofErr w:type="gramEnd"/>
      <w:r w:rsidRPr="00F97852">
        <w:t>研究也發現，單純提高「資訊透明度」或增加</w:t>
      </w:r>
      <w:r w:rsidRPr="00F97852">
        <w:t xml:space="preserve"> ESG </w:t>
      </w:r>
      <w:r w:rsidRPr="00F97852">
        <w:t>報告的揭露，有時反而</w:t>
      </w:r>
      <w:proofErr w:type="gramStart"/>
      <w:r w:rsidRPr="00F97852">
        <w:t>會讓評等</w:t>
      </w:r>
      <w:proofErr w:type="gramEnd"/>
      <w:r w:rsidRPr="00F97852">
        <w:t>機構有更多解讀空間，導致評等分歧擴大，因此企業除了擴大揭露，更應搭配如</w:t>
      </w:r>
      <w:r w:rsidRPr="00F97852">
        <w:t xml:space="preserve"> ISAE 3000 </w:t>
      </w:r>
      <w:r w:rsidRPr="00F97852">
        <w:t>或</w:t>
      </w:r>
      <w:r w:rsidRPr="00F97852">
        <w:t xml:space="preserve"> AA1000 </w:t>
      </w:r>
      <w:r w:rsidRPr="00F97852">
        <w:t>等第三方確信來提升數據的可靠性。</w:t>
      </w:r>
    </w:p>
    <w:p w14:paraId="25ACAB07" w14:textId="77777777" w:rsidR="00F97852" w:rsidRPr="00F97852" w:rsidRDefault="00F97852" w:rsidP="00F97852">
      <w:pPr>
        <w:rPr>
          <w:b/>
          <w:bCs/>
        </w:rPr>
      </w:pPr>
      <w:r w:rsidRPr="00F97852">
        <w:rPr>
          <w:b/>
          <w:bCs/>
        </w:rPr>
        <w:t xml:space="preserve">Q12. </w:t>
      </w:r>
      <w:r w:rsidRPr="00F97852">
        <w:rPr>
          <w:b/>
          <w:bCs/>
        </w:rPr>
        <w:t>【內部碳定價</w:t>
      </w:r>
      <w:r w:rsidRPr="00F97852">
        <w:rPr>
          <w:b/>
          <w:bCs/>
        </w:rPr>
        <w:t xml:space="preserve"> / </w:t>
      </w:r>
      <w:r w:rsidRPr="00F97852">
        <w:rPr>
          <w:b/>
          <w:bCs/>
        </w:rPr>
        <w:t>氣候風險】</w:t>
      </w:r>
    </w:p>
    <w:p w14:paraId="6C29E383" w14:textId="77777777" w:rsidR="00F97852" w:rsidRPr="00F97852" w:rsidRDefault="00F97852" w:rsidP="00F97852">
      <w:r w:rsidRPr="00F97852">
        <w:rPr>
          <w:b/>
          <w:bCs/>
        </w:rPr>
        <w:t>ESG</w:t>
      </w:r>
      <w:r w:rsidRPr="00F97852">
        <w:rPr>
          <w:b/>
          <w:bCs/>
        </w:rPr>
        <w:t>從業者問：</w:t>
      </w:r>
      <w:r w:rsidRPr="00F97852">
        <w:t xml:space="preserve"> </w:t>
      </w:r>
      <w:r w:rsidRPr="00F97852">
        <w:t>「在因應</w:t>
      </w:r>
      <w:r w:rsidRPr="00F97852">
        <w:t xml:space="preserve"> TCFD </w:t>
      </w:r>
      <w:r w:rsidRPr="00F97852">
        <w:t>轉型風險時，台</w:t>
      </w:r>
      <w:proofErr w:type="gramStart"/>
      <w:r w:rsidRPr="00F97852">
        <w:t>新金控是否</w:t>
      </w:r>
      <w:proofErr w:type="gramEnd"/>
      <w:r w:rsidRPr="00F97852">
        <w:t>有實施『</w:t>
      </w:r>
      <w:proofErr w:type="gramStart"/>
      <w:r w:rsidRPr="00F97852">
        <w:t>內部碳</w:t>
      </w:r>
      <w:proofErr w:type="gramEnd"/>
      <w:r w:rsidRPr="00F97852">
        <w:t>定價</w:t>
      </w:r>
      <w:r w:rsidRPr="00F97852">
        <w:t xml:space="preserve"> (ICP)</w:t>
      </w:r>
      <w:r w:rsidRPr="00F97852">
        <w:t>』？其定價邏輯與應用場景為何？」</w:t>
      </w:r>
    </w:p>
    <w:p w14:paraId="1E0A0CBB" w14:textId="77777777" w:rsidR="00F97852" w:rsidRPr="00F97852" w:rsidRDefault="00F97852" w:rsidP="00F97852">
      <w:r w:rsidRPr="00F97852">
        <w:rPr>
          <w:rFonts w:ascii="Segoe UI Emoji" w:hAnsi="Segoe UI Emoji" w:cs="Segoe UI Emoji"/>
          <w:b/>
          <w:bCs/>
        </w:rPr>
        <w:t>🤖</w:t>
      </w:r>
      <w:r w:rsidRPr="00F97852">
        <w:rPr>
          <w:b/>
          <w:bCs/>
        </w:rPr>
        <w:t xml:space="preserve"> ESG Chatbot </w:t>
      </w:r>
      <w:r w:rsidRPr="00F97852">
        <w:rPr>
          <w:b/>
          <w:bCs/>
        </w:rPr>
        <w:t>回覆：</w:t>
      </w:r>
      <w:r w:rsidRPr="00F97852">
        <w:t xml:space="preserve"> </w:t>
      </w:r>
      <w:r w:rsidRPr="00F97852">
        <w:t>是的，台</w:t>
      </w:r>
      <w:proofErr w:type="gramStart"/>
      <w:r w:rsidRPr="00F97852">
        <w:t>新金控已</w:t>
      </w:r>
      <w:proofErr w:type="gramEnd"/>
      <w:r w:rsidRPr="00F97852">
        <w:t>正式將「</w:t>
      </w:r>
      <w:proofErr w:type="gramStart"/>
      <w:r w:rsidRPr="00F97852">
        <w:t>內部碳</w:t>
      </w:r>
      <w:proofErr w:type="gramEnd"/>
      <w:r w:rsidRPr="00F97852">
        <w:t>定價</w:t>
      </w:r>
      <w:r w:rsidRPr="00F97852">
        <w:t xml:space="preserve"> (ICP)</w:t>
      </w:r>
      <w:r w:rsidRPr="00F97852">
        <w:t>」作為氣候風險與</w:t>
      </w:r>
      <w:proofErr w:type="gramStart"/>
      <w:r w:rsidRPr="00F97852">
        <w:t>節能減碳規劃</w:t>
      </w:r>
      <w:proofErr w:type="gramEnd"/>
      <w:r w:rsidRPr="00F97852">
        <w:t>的評估工具。根據其實務揭露，台新採用「影子價格</w:t>
      </w:r>
      <w:r w:rsidRPr="00F97852">
        <w:t xml:space="preserve"> (Shadow Price)</w:t>
      </w:r>
      <w:r w:rsidRPr="00F97852">
        <w:t>」模式，將</w:t>
      </w:r>
      <w:proofErr w:type="gramStart"/>
      <w:r w:rsidRPr="00F97852">
        <w:t>內部碳價</w:t>
      </w:r>
      <w:proofErr w:type="gramEnd"/>
      <w:r w:rsidRPr="00F97852">
        <w:t>設定為每公噸新台幣</w:t>
      </w:r>
      <w:r w:rsidRPr="00F97852">
        <w:t xml:space="preserve"> 2,400 </w:t>
      </w:r>
      <w:r w:rsidRPr="00F97852">
        <w:t>元。此機制實際應用於企業內部的資本支出與採購決策中（例如</w:t>
      </w:r>
      <w:r w:rsidRPr="00F97852">
        <w:t xml:space="preserve"> 2024 </w:t>
      </w:r>
      <w:r w:rsidRPr="00F97852">
        <w:t>年將其運用於</w:t>
      </w:r>
      <w:r w:rsidRPr="00F97852">
        <w:t xml:space="preserve"> 20 </w:t>
      </w:r>
      <w:r w:rsidRPr="00F97852">
        <w:t>件空調、視訊設備的採購案），</w:t>
      </w:r>
      <w:proofErr w:type="gramStart"/>
      <w:r w:rsidRPr="00F97852">
        <w:t>透過將碳排放</w:t>
      </w:r>
      <w:proofErr w:type="gramEnd"/>
      <w:r w:rsidRPr="00F97852">
        <w:t>的外部成本</w:t>
      </w:r>
      <w:proofErr w:type="gramStart"/>
      <w:r w:rsidRPr="00F97852">
        <w:t>內部化</w:t>
      </w:r>
      <w:proofErr w:type="gramEnd"/>
      <w:r w:rsidRPr="00F97852">
        <w:t>，有效推動各部門選擇更</w:t>
      </w:r>
      <w:proofErr w:type="gramStart"/>
      <w:r w:rsidRPr="00F97852">
        <w:t>高能效</w:t>
      </w:r>
      <w:proofErr w:type="gramEnd"/>
      <w:r w:rsidRPr="00F97852">
        <w:t>的設備，加速達成集團</w:t>
      </w:r>
      <w:proofErr w:type="gramStart"/>
      <w:r w:rsidRPr="00F97852">
        <w:t>的淨零轉型</w:t>
      </w:r>
      <w:proofErr w:type="gramEnd"/>
      <w:r w:rsidRPr="00F97852">
        <w:t>目標。</w:t>
      </w:r>
    </w:p>
    <w:p w14:paraId="52C4F923" w14:textId="77777777" w:rsidR="00E1201D" w:rsidRPr="00F97852" w:rsidRDefault="00E1201D"/>
    <w:sectPr w:rsidR="00E1201D" w:rsidRPr="00F978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2D9C"/>
    <w:multiLevelType w:val="multilevel"/>
    <w:tmpl w:val="C60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4A39"/>
    <w:multiLevelType w:val="multilevel"/>
    <w:tmpl w:val="5E3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A70D4"/>
    <w:multiLevelType w:val="multilevel"/>
    <w:tmpl w:val="9F3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01A05"/>
    <w:multiLevelType w:val="multilevel"/>
    <w:tmpl w:val="BFF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39961">
    <w:abstractNumId w:val="3"/>
  </w:num>
  <w:num w:numId="2" w16cid:durableId="1017316423">
    <w:abstractNumId w:val="0"/>
  </w:num>
  <w:num w:numId="3" w16cid:durableId="398942081">
    <w:abstractNumId w:val="2"/>
  </w:num>
  <w:num w:numId="4" w16cid:durableId="72491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52"/>
    <w:rsid w:val="00B31278"/>
    <w:rsid w:val="00E1201D"/>
    <w:rsid w:val="00F3207D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82CE"/>
  <w15:chartTrackingRefBased/>
  <w15:docId w15:val="{7C316FF4-0B4D-4EDE-9D90-2DC1DC32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7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8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8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8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8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8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8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7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9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978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97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978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978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978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978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978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7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7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7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Chang</dc:creator>
  <cp:keywords/>
  <dc:description/>
  <cp:lastModifiedBy>Joseph Chang</cp:lastModifiedBy>
  <cp:revision>1</cp:revision>
  <dcterms:created xsi:type="dcterms:W3CDTF">2026-05-07T09:37:00Z</dcterms:created>
  <dcterms:modified xsi:type="dcterms:W3CDTF">2026-05-07T09:37:00Z</dcterms:modified>
</cp:coreProperties>
</file>