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16ED" w:rsidRDefault="00BA35DF" w:rsidP="00165EDD">
      <w:pPr>
        <w:pStyle w:val="Titolo"/>
        <w:rPr>
          <w:b/>
        </w:rPr>
      </w:pPr>
      <w:proofErr w:type="spellStart"/>
      <w:r>
        <w:t>a</w:t>
      </w:r>
      <w:r w:rsidR="00852F0A" w:rsidRPr="00852F0A">
        <w:t>lphaBetaLab</w:t>
      </w:r>
      <w:proofErr w:type="spellEnd"/>
      <w:r w:rsidR="008A4A70">
        <w:t xml:space="preserve">: </w:t>
      </w:r>
      <w:r w:rsidR="004A258D">
        <w:t>software architecture</w:t>
      </w:r>
    </w:p>
    <w:p w:rsidR="001A6ACF" w:rsidRPr="00165EDD" w:rsidRDefault="00846E2B" w:rsidP="007C16ED">
      <w:pPr>
        <w:spacing w:line="288" w:lineRule="auto"/>
        <w:rPr>
          <w:b/>
          <w:sz w:val="24"/>
          <w:szCs w:val="24"/>
        </w:rPr>
      </w:pPr>
      <w:r w:rsidRPr="00165EDD">
        <w:rPr>
          <w:b/>
          <w:sz w:val="24"/>
          <w:szCs w:val="24"/>
        </w:rPr>
        <w:t>Lorenzo Mentasch</w:t>
      </w:r>
      <w:r w:rsidR="00C25EAC" w:rsidRPr="00165EDD">
        <w:rPr>
          <w:b/>
          <w:sz w:val="24"/>
          <w:szCs w:val="24"/>
        </w:rPr>
        <w:t>i</w:t>
      </w:r>
    </w:p>
    <w:p w:rsidR="007E3C2E" w:rsidRPr="00165EDD" w:rsidRDefault="005A5188" w:rsidP="007C16ED">
      <w:pPr>
        <w:spacing w:line="288" w:lineRule="auto"/>
        <w:rPr>
          <w:b/>
          <w:sz w:val="20"/>
          <w:szCs w:val="20"/>
        </w:rPr>
      </w:pPr>
      <w:r w:rsidRPr="00165EDD">
        <w:rPr>
          <w:b/>
          <w:sz w:val="20"/>
          <w:szCs w:val="20"/>
        </w:rPr>
        <w:t xml:space="preserve">European Commission, Joint Research Centre (JRC), Directorate for Space, Security and Migration, via Fermi 2749, 21027 </w:t>
      </w:r>
      <w:proofErr w:type="spellStart"/>
      <w:r w:rsidRPr="00165EDD">
        <w:rPr>
          <w:b/>
          <w:sz w:val="20"/>
          <w:szCs w:val="20"/>
        </w:rPr>
        <w:t>Ispra</w:t>
      </w:r>
      <w:proofErr w:type="spellEnd"/>
      <w:r w:rsidRPr="00165EDD">
        <w:rPr>
          <w:b/>
          <w:sz w:val="20"/>
          <w:szCs w:val="20"/>
        </w:rPr>
        <w:t xml:space="preserve"> (VA), Italy</w:t>
      </w:r>
    </w:p>
    <w:p w:rsidR="007C16ED" w:rsidRPr="00423C82" w:rsidRDefault="007C16ED" w:rsidP="007C16ED">
      <w:pPr>
        <w:spacing w:line="288" w:lineRule="auto"/>
        <w:rPr>
          <w:b/>
        </w:rPr>
      </w:pPr>
      <w:r w:rsidRPr="00423C82">
        <w:rPr>
          <w:b/>
        </w:rPr>
        <w:t>Contact</w:t>
      </w:r>
      <w:r>
        <w:rPr>
          <w:b/>
        </w:rPr>
        <w:t xml:space="preserve"> email</w:t>
      </w:r>
      <w:r w:rsidRPr="00423C82">
        <w:rPr>
          <w:b/>
        </w:rPr>
        <w:t>:</w:t>
      </w:r>
      <w:r w:rsidR="0058650A" w:rsidRPr="0058650A">
        <w:rPr>
          <w:i/>
        </w:rPr>
        <w:t xml:space="preserve"> </w:t>
      </w:r>
      <w:r w:rsidR="0058650A">
        <w:rPr>
          <w:i/>
        </w:rPr>
        <w:t>[</w:t>
      </w:r>
      <w:r w:rsidR="009C0E45">
        <w:rPr>
          <w:i/>
        </w:rPr>
        <w:t>lorenzo.mentaschi@ec.europa.eu</w:t>
      </w:r>
      <w:r w:rsidR="0058650A">
        <w:rPr>
          <w:i/>
        </w:rPr>
        <w:t>]</w:t>
      </w:r>
    </w:p>
    <w:p w:rsidR="007C16ED" w:rsidRDefault="007C16ED" w:rsidP="007C16ED">
      <w:pPr>
        <w:spacing w:after="0"/>
      </w:pPr>
    </w:p>
    <w:p w:rsidR="00995370" w:rsidRDefault="00995370" w:rsidP="00577DA1">
      <w:r>
        <w:t xml:space="preserve">For an explanation of the science that led to the development of </w:t>
      </w:r>
      <w:proofErr w:type="spellStart"/>
      <w:r>
        <w:t>alphaBetaLab</w:t>
      </w:r>
      <w:proofErr w:type="spellEnd"/>
      <w:r>
        <w:t xml:space="preserve">, the reader is referred to </w:t>
      </w:r>
      <w:r>
        <w:fldChar w:fldCharType="begin" w:fldLock="1"/>
      </w:r>
      <w:r w:rsidR="00DA19C3">
        <w:instrText>ADDIN CSL_CITATION { "citationItems" : [ { "id" : "ITEM-1", "itemData" : { "DOI" : "10.1016/j.ocemod.2018.04.003", "ISSN" : "14635003", "abstract" : "Parameterizing the dissipative effects of small, unresolved coastal features, is fundamental to improve the skills of wave models. The established technique to deal with this problem consists in reducing the amount of energy advected within the propagation scheme, and is currently available only for regular grids. To find a more general approach, Mentaschi et al., 2015b formulated a technique based on source terms, and validated it on synthetic case studies. This technique separates the parameterization of the unresolved features from the energy advection, and can therefore be applied to any numerical scheme and to any type of mesh. Here we developed an open-source library for the estimation of the transparency coefficients needed by this approach, from bathymetric data and for any type of mesh. The spectral wave model WAVEWATCH III was used to show that in a real-world domain, such as the Caribbean Sea, the proposed approach has skills comparable and sometimes better than the established propagation-based technique.", "author" : [ { "dropping-particle" : "", "family" : "Mentaschi", "given" : "Lorenzo", "non-dropping-particle" : "", "parse-names" : false, "suffix" : "" }, { "dropping-particle" : "", "family" : "Kakoulaki", "given" : "Georgia", "non-dropping-particle" : "", "parse-names" : false, "suffix" : "" }, { "dropping-particle" : "", "family" : "Vousdoukas", "given" : "Michalis", "non-dropping-particle" : "", "parse-names" : false, "suffix" : "" }, { "dropping-particle" : "", "family" : "Voukouvalas", "given" : "Evangelos", "non-dropping-particle" : "", "parse-names" : false, "suffix" : "" }, { "dropping-particle" : "", "family" : "Feyen", "given" : "Luc", "non-dropping-particle" : "", "parse-names" : false, "suffix" : "" }, { "dropping-particle" : "", "family" : "Besio", "given" : "Giovanni", "non-dropping-particle" : "", "parse-names" : false, "suffix" : "" } ], "container-title" : "Ocean Modelling", "id" : "ITEM-1", "issued" : { "date-parts" : [ [ "2018", "6" ] ] }, "page" : "77-84", "title" : "Parameterizing unresolved obstacles with source terms in wave modeling: A real-world application", "type" : "article-journal", "volume" : "126" }, "uris" : [ "http://www.mendeley.com/documents/?uuid=7d6bf7b6-ece9-3eb0-bf14-eef859cc9cd0" ] }, { "id" : "ITEM-2", "itemData" : { "DOI" : "10.1016/j.ocemod.2015.05.004", "ISSN" : "14635003", "abstract" : "In the present work we introduce two source terms for the parameterization of energy dissipation due to unresolved obstacles in spectral wave models. The proposed approach differs from the classical one based on spatial propagation schemes because it provides a local representation of phenomena such as unresolved wave energy dissipation. This source term-based approach presents the advantage of decoupling unresolved obstacles parameterization from the spatial propagation scheme, allowing not to reformulate, reimplement and revalidate the parameterization of unresolved obstacles for each propagation scheme. Furthermore it opens the way to parameterizations of other unresolved sheltering effects like rotation and redistribution of wave energy over frequencies. Proposed source terms estimate respectively local energy dissipation and shadow effect due to unresolved obstacles. Source terms validation through synthetic case studies has been carried out, showing their ability in reproducing wave dynamics comparable to those of high resolution models. The analysis of high resolution stationary wave simulations may help to better diagnose and study the effects of unresolved obstacles, providing estimations of transparency coefficients for each spectral component and allowing to understand and model unresolved effects of rotation and redistribution of wave energy over frequencies.", "author" : [ { "dropping-particle" : "", "family" : "Mentaschi", "given" : "Lorenzo", "non-dropping-particle" : "", "parse-names" : false, "suffix" : "" }, { "dropping-particle" : "", "family" : "P\u00e9rez", "given" : "J.", "non-dropping-particle" : "", "parse-names" : false, "suffix" : "" }, { "dropping-particle" : "", "family" : "Besio", "given" : "G.", "non-dropping-particle" : "", "parse-names" : false, "suffix" : "" }, { "dropping-particle" : "", "family" : "Mendez", "given" : "F.J.", "non-dropping-particle" : "", "parse-names" : false, "suffix" : "" }, { "dropping-particle" : "", "family" : "Menendez", "given" : "M.", "non-dropping-particle" : "", "parse-names" : false, "suffix" : "" } ], "container-title" : "Ocean Modelling", "id" : "ITEM-2", "issued" : { "date-parts" : [ [ "2015", "12" ] ] }, "page" : "93-102", "title" : "Parameterization of unresolved obstacles in wave modelling: A source term approach", "type" : "article-journal", "volume" : "96" }, "uris" : [ "http://www.mendeley.com/documents/?uuid=be9615ac-1ccd-32c9-a520-58fde05869c1" ] } ], "mendeley" : { "formattedCitation" : "(Mentaschi et al., 2015, 2018a)", "plainTextFormattedCitation" : "(Mentaschi et al., 2015, 2018a)", "previouslyFormattedCitation" : "(Mentaschi et al., 2015, 2018a)" }, "properties" : { "noteIndex" : 0 }, "schema" : "https://github.com/citation-style-language/schema/raw/master/csl-citation.json" }</w:instrText>
      </w:r>
      <w:r>
        <w:fldChar w:fldCharType="separate"/>
      </w:r>
      <w:r w:rsidRPr="00995370">
        <w:rPr>
          <w:noProof/>
        </w:rPr>
        <w:t>(Mentaschi et al., 2015, 2018a)</w:t>
      </w:r>
      <w:r>
        <w:fldChar w:fldCharType="end"/>
      </w:r>
      <w:r>
        <w:t xml:space="preserve">. For </w:t>
      </w:r>
      <w:proofErr w:type="spellStart"/>
      <w:r>
        <w:t>a</w:t>
      </w:r>
      <w:proofErr w:type="spellEnd"/>
      <w:r>
        <w:t xml:space="preserve"> short overview on the fluxes and the architecture the reader is referred to </w:t>
      </w:r>
      <w:r>
        <w:fldChar w:fldCharType="begin" w:fldLock="1"/>
      </w:r>
      <w:r w:rsidR="00DA19C3">
        <w:instrText>ADDIN CSL_CITATION { "citationItems" : [ { "id" : "ITEM-1", "itemData" : { "author" : [ { "dropping-particle" : "", "family" : "Mentaschi", "given" : "Lorenzo", "non-dropping-particle" : "", "parse-names" : false, "suffix" : "" }, { "dropping-particle" : "", "family" : "Kakoulaki", "given" : "Georgia", "non-dropping-particle" : "", "parse-names" : false, "suffix" : "" }, { "dropping-particle" : "", "family" : "Vousdoukas", "given" : "Michalis Ioannis", "non-dropping-particle" : "", "parse-names" : false, "suffix" : "" }, { "dropping-particle" : "", "family" : "Voukouvalas", "given" : "Evangelos", "non-dropping-particle" : "", "parse-names" : false, "suffix" : "" }, { "dropping-particle" : "", "family" : "Feyen", "given" : "Luc", "non-dropping-particle" : "", "parse-names" : false, "suffix" : "" }, { "dropping-particle" : "", "family" : "Besio", "given" : "Giovanni", "non-dropping-particle" : "", "parse-names" : false, "suffix" : "" } ], "container-title" : "SoftwareX", "id" : "ITEM-1", "issued" : { "date-parts" : [ [ "2018" ] ] }, "title" : "alphaBetaLab: automatic estimation of subscale transparencies for the Unresolved Obstacles Source Term in ocean wave modelling", "type" : "article-journal" }, "uris" : [ "http://www.mendeley.com/documents/?uuid=f6eb8973-d7d5-4da1-8250-bfc7cd4932ea" ] } ], "mendeley" : { "formattedCitation" : "(Mentaschi et al., 2018b)", "plainTextFormattedCitation" : "(Mentaschi et al., 2018b)", "previouslyFormattedCitation" : "(Mentaschi et al., 2018b)" }, "properties" : { "noteIndex" : 0 }, "schema" : "https://github.com/citation-style-language/schema/raw/master/csl-citation.json" }</w:instrText>
      </w:r>
      <w:r>
        <w:fldChar w:fldCharType="separate"/>
      </w:r>
      <w:r w:rsidRPr="00995370">
        <w:rPr>
          <w:noProof/>
        </w:rPr>
        <w:t>(Mentaschi et al., 2018b)</w:t>
      </w:r>
      <w:r>
        <w:fldChar w:fldCharType="end"/>
      </w:r>
      <w:r>
        <w:t xml:space="preserve">. </w:t>
      </w:r>
      <w:r w:rsidR="00DA19C3">
        <w:t>Here the software architecture is explored in more detail, better explaining the advantages, the limits and the possible future improvements of this software.</w:t>
      </w:r>
      <w:bookmarkStart w:id="0" w:name="_GoBack"/>
      <w:bookmarkEnd w:id="0"/>
    </w:p>
    <w:p w:rsidR="00577DA1" w:rsidRPr="00577DA1" w:rsidRDefault="00577DA1" w:rsidP="00577DA1">
      <w:r>
        <w:t xml:space="preserve">The library </w:t>
      </w:r>
      <w:proofErr w:type="spellStart"/>
      <w:r>
        <w:t>alphaBetaLab</w:t>
      </w:r>
      <w:proofErr w:type="spellEnd"/>
      <w:r>
        <w:t xml:space="preserve"> is developed in python2.7, and depends on the following python packages: shapely, </w:t>
      </w:r>
      <w:proofErr w:type="spellStart"/>
      <w:r>
        <w:t>basemap</w:t>
      </w:r>
      <w:proofErr w:type="spellEnd"/>
      <w:r>
        <w:t xml:space="preserve">, netcdf4, proj4. The instructions to obtain the code and install the library </w:t>
      </w:r>
      <w:r w:rsidR="00B258E9">
        <w:t>can be found</w:t>
      </w:r>
      <w:r>
        <w:t xml:space="preserve"> in section</w:t>
      </w:r>
      <w:r w:rsidR="00B258E9">
        <w:t xml:space="preserve">s </w:t>
      </w:r>
      <w:r w:rsidR="00B258E9">
        <w:fldChar w:fldCharType="begin"/>
      </w:r>
      <w:r w:rsidR="00B258E9">
        <w:instrText xml:space="preserve"> REF _Ref506474979 \r \h </w:instrText>
      </w:r>
      <w:r w:rsidR="00B258E9">
        <w:fldChar w:fldCharType="separate"/>
      </w:r>
      <w:r w:rsidR="00FF2058">
        <w:t>1.1.1</w:t>
      </w:r>
      <w:r w:rsidR="00B258E9">
        <w:fldChar w:fldCharType="end"/>
      </w:r>
      <w:r w:rsidR="00B258E9">
        <w:t xml:space="preserve"> and </w:t>
      </w:r>
      <w:r w:rsidR="00B258E9">
        <w:fldChar w:fldCharType="begin"/>
      </w:r>
      <w:r w:rsidR="00B258E9">
        <w:instrText xml:space="preserve"> REF _Ref506474991 \r \h </w:instrText>
      </w:r>
      <w:r w:rsidR="00B258E9">
        <w:fldChar w:fldCharType="separate"/>
      </w:r>
      <w:r w:rsidR="00FF2058">
        <w:t>1.1.2</w:t>
      </w:r>
      <w:r w:rsidR="00B258E9">
        <w:fldChar w:fldCharType="end"/>
      </w:r>
      <w:r w:rsidR="00B258E9">
        <w:t>.</w:t>
      </w:r>
      <w:r>
        <w:t xml:space="preserve"> </w:t>
      </w:r>
      <w:r w:rsidR="005C5618">
        <w:t xml:space="preserve">Below a quick overview of the main modules/classes/algorithms of </w:t>
      </w:r>
      <w:r w:rsidR="0040470A">
        <w:t>the library</w:t>
      </w:r>
      <w:r w:rsidR="005C5618">
        <w:t>.</w:t>
      </w:r>
    </w:p>
    <w:p w:rsidR="00A76D50" w:rsidRDefault="00B53EF6" w:rsidP="00A76D50">
      <w:pPr>
        <w:pStyle w:val="Titolo2"/>
      </w:pPr>
      <w:r>
        <w:t>Model m</w:t>
      </w:r>
      <w:r w:rsidR="00A76D50">
        <w:t>esh</w:t>
      </w:r>
      <w:r w:rsidR="00A30FAB">
        <w:t xml:space="preserve"> definition</w:t>
      </w:r>
    </w:p>
    <w:p w:rsidR="00C814BB" w:rsidRPr="00C814BB" w:rsidRDefault="00C814BB" w:rsidP="00C814BB">
      <w:r>
        <w:t>The UOST/</w:t>
      </w:r>
      <w:proofErr w:type="spellStart"/>
      <w:r>
        <w:t>alphaBetaLab</w:t>
      </w:r>
      <w:proofErr w:type="spellEnd"/>
      <w:r>
        <w:t xml:space="preserve"> approach relies on the hypothesis that any mesh can be considered as a set of polygons, called cells, and that the model estimates the average value of the unknowns in each cell. In </w:t>
      </w:r>
      <w:proofErr w:type="spellStart"/>
      <w:r>
        <w:t>alphaBetaLab</w:t>
      </w:r>
      <w:proofErr w:type="spellEnd"/>
      <w:r>
        <w:t xml:space="preserve"> the generic mesh type is defined by in the module </w:t>
      </w:r>
      <w:proofErr w:type="spellStart"/>
      <w:r>
        <w:t>abGrid</w:t>
      </w:r>
      <w:proofErr w:type="spellEnd"/>
      <w:r>
        <w:t>.</w:t>
      </w:r>
      <w:r w:rsidR="00907D98">
        <w:t xml:space="preserve"> For the definition of the polygons</w:t>
      </w:r>
      <w:r w:rsidR="00733B44">
        <w:t xml:space="preserve">, and related logics, </w:t>
      </w:r>
      <w:proofErr w:type="spellStart"/>
      <w:r w:rsidR="00733B44">
        <w:t>alphaBetaLab</w:t>
      </w:r>
      <w:proofErr w:type="spellEnd"/>
      <w:r w:rsidR="00733B44">
        <w:t xml:space="preserve"> </w:t>
      </w:r>
      <w:r w:rsidR="00907D98">
        <w:t>rel</w:t>
      </w:r>
      <w:r w:rsidR="00733B44">
        <w:t>ies</w:t>
      </w:r>
      <w:r w:rsidR="00907D98">
        <w:t xml:space="preserve"> on the library shapely (</w:t>
      </w:r>
      <w:hyperlink r:id="rId6" w:history="1">
        <w:r w:rsidR="00907D98" w:rsidRPr="009F4A2C">
          <w:rPr>
            <w:rStyle w:val="Collegamentoipertestuale"/>
          </w:rPr>
          <w:t>https://pypi.python.org/pypi/Shapely</w:t>
        </w:r>
      </w:hyperlink>
      <w:r w:rsidR="00907D98">
        <w:t>).</w:t>
      </w:r>
    </w:p>
    <w:p w:rsidR="00A76D50" w:rsidRDefault="00ED4352" w:rsidP="00ED4352">
      <w:pPr>
        <w:pStyle w:val="Titolo3"/>
      </w:pPr>
      <w:proofErr w:type="spellStart"/>
      <w:r>
        <w:t>abGrid</w:t>
      </w:r>
      <w:proofErr w:type="spellEnd"/>
      <w:r w:rsidR="00D62A4F">
        <w:t xml:space="preserve"> objects</w:t>
      </w:r>
    </w:p>
    <w:p w:rsidR="00C814BB" w:rsidRDefault="004D68C0" w:rsidP="00907D98">
      <w:pPr>
        <w:rPr>
          <w:rStyle w:val="pl-smi"/>
        </w:rPr>
      </w:pPr>
      <w:r>
        <w:t>Th</w:t>
      </w:r>
      <w:r w:rsidR="00D62A4F">
        <w:t>e</w:t>
      </w:r>
      <w:r>
        <w:t xml:space="preserve"> c</w:t>
      </w:r>
      <w:r w:rsidR="00907D98">
        <w:t>lass</w:t>
      </w:r>
      <w:r w:rsidR="00D62A4F">
        <w:t xml:space="preserve"> _</w:t>
      </w:r>
      <w:proofErr w:type="spellStart"/>
      <w:r w:rsidR="00D62A4F">
        <w:t>abGrid</w:t>
      </w:r>
      <w:proofErr w:type="spellEnd"/>
      <w:r w:rsidR="00D62A4F">
        <w:t xml:space="preserve"> (in module </w:t>
      </w:r>
      <w:proofErr w:type="spellStart"/>
      <w:r w:rsidR="00D62A4F">
        <w:t>abGrid</w:t>
      </w:r>
      <w:proofErr w:type="spellEnd"/>
      <w:r w:rsidR="00D62A4F">
        <w:t>)</w:t>
      </w:r>
      <w:r w:rsidR="00907D98">
        <w:t xml:space="preserve"> represent</w:t>
      </w:r>
      <w:r>
        <w:t>s</w:t>
      </w:r>
      <w:r w:rsidR="00907D98">
        <w:t xml:space="preserve"> a grid as a collection of polygons, each representing a cell. The grid can be unstructured. The constructor takes as argument: cells: a list of n cells as shapely polygon objects, and a list of n tuples of integer indices (</w:t>
      </w:r>
      <w:proofErr w:type="spellStart"/>
      <w:r w:rsidR="00907D98">
        <w:rPr>
          <w:rStyle w:val="pl-smi"/>
        </w:rPr>
        <w:t>cellCoordinates</w:t>
      </w:r>
      <w:proofErr w:type="spellEnd"/>
      <w:r w:rsidR="00907D98">
        <w:t xml:space="preserve">), of the same length as cells, where each tuple represents the </w:t>
      </w:r>
      <w:r w:rsidR="00180E44">
        <w:t>matrix indices</w:t>
      </w:r>
      <w:r w:rsidR="00907D98">
        <w:t xml:space="preserve"> of each cell</w:t>
      </w:r>
      <w:r w:rsidR="0001459E">
        <w:t xml:space="preserve"> in the model</w:t>
      </w:r>
      <w:r w:rsidR="00907D98">
        <w:t xml:space="preserve">. The class is private, and the instances can </w:t>
      </w:r>
      <w:r w:rsidR="00464F48">
        <w:t xml:space="preserve">be </w:t>
      </w:r>
      <w:r w:rsidR="00907D98">
        <w:t xml:space="preserve">generated using the functions </w:t>
      </w:r>
      <w:proofErr w:type="spellStart"/>
      <w:r w:rsidR="00907D98">
        <w:rPr>
          <w:rStyle w:val="pl-en"/>
        </w:rPr>
        <w:t>getLandSeaGrid</w:t>
      </w:r>
      <w:proofErr w:type="spellEnd"/>
      <w:r w:rsidR="00907D98">
        <w:rPr>
          <w:rStyle w:val="pl-en"/>
        </w:rPr>
        <w:t>, that builds a _</w:t>
      </w:r>
      <w:proofErr w:type="spellStart"/>
      <w:r w:rsidR="00907D98">
        <w:rPr>
          <w:rStyle w:val="pl-en"/>
        </w:rPr>
        <w:t>abGrid</w:t>
      </w:r>
      <w:proofErr w:type="spellEnd"/>
      <w:r w:rsidR="00907D98">
        <w:rPr>
          <w:rStyle w:val="pl-en"/>
        </w:rPr>
        <w:t xml:space="preserve"> instance with all the polygons contained in the list cells, and the function </w:t>
      </w:r>
      <w:proofErr w:type="spellStart"/>
      <w:r w:rsidR="00907D98">
        <w:rPr>
          <w:rStyle w:val="pl-en"/>
        </w:rPr>
        <w:t>getSeaGrid</w:t>
      </w:r>
      <w:proofErr w:type="spellEnd"/>
      <w:r w:rsidR="00907D98">
        <w:rPr>
          <w:rStyle w:val="pl-en"/>
        </w:rPr>
        <w:t>, that filters out the polygons on land and along the resolved coasts.</w:t>
      </w:r>
      <w:r w:rsidR="00B53EF6">
        <w:rPr>
          <w:rStyle w:val="pl-en"/>
        </w:rPr>
        <w:t xml:space="preserve"> From the point of view of the user, the difference between these two functions is that the second takes as further arguments a high</w:t>
      </w:r>
      <w:r w:rsidR="00BE681F">
        <w:rPr>
          <w:rStyle w:val="pl-en"/>
        </w:rPr>
        <w:t>-</w:t>
      </w:r>
      <w:r w:rsidR="00B53EF6">
        <w:rPr>
          <w:rStyle w:val="pl-en"/>
        </w:rPr>
        <w:t xml:space="preserve">resolution matrix of alpha (see section </w:t>
      </w:r>
      <w:r w:rsidR="00B53EF6">
        <w:rPr>
          <w:rStyle w:val="pl-en"/>
        </w:rPr>
        <w:fldChar w:fldCharType="begin"/>
      </w:r>
      <w:r w:rsidR="00B53EF6">
        <w:rPr>
          <w:rStyle w:val="pl-en"/>
        </w:rPr>
        <w:instrText xml:space="preserve"> REF _Ref506306616 \r \h </w:instrText>
      </w:r>
      <w:r w:rsidR="00B53EF6">
        <w:rPr>
          <w:rStyle w:val="pl-en"/>
        </w:rPr>
      </w:r>
      <w:r w:rsidR="00B53EF6">
        <w:rPr>
          <w:rStyle w:val="pl-en"/>
        </w:rPr>
        <w:fldChar w:fldCharType="separate"/>
      </w:r>
      <w:r w:rsidR="00FF2058">
        <w:rPr>
          <w:rStyle w:val="pl-en"/>
        </w:rPr>
        <w:t>2.2</w:t>
      </w:r>
      <w:r w:rsidR="00B53EF6">
        <w:rPr>
          <w:rStyle w:val="pl-en"/>
        </w:rPr>
        <w:fldChar w:fldCharType="end"/>
      </w:r>
      <w:r w:rsidR="00B53EF6">
        <w:rPr>
          <w:rStyle w:val="pl-en"/>
        </w:rPr>
        <w:t xml:space="preserve">) and a </w:t>
      </w:r>
      <w:proofErr w:type="spellStart"/>
      <w:r w:rsidR="00B53EF6">
        <w:rPr>
          <w:rStyle w:val="pl-smi"/>
        </w:rPr>
        <w:t>coastalCellDetector</w:t>
      </w:r>
      <w:proofErr w:type="spellEnd"/>
      <w:r w:rsidR="00B53EF6">
        <w:rPr>
          <w:rStyle w:val="pl-smi"/>
        </w:rPr>
        <w:t xml:space="preserve"> object (see section </w:t>
      </w:r>
      <w:r w:rsidR="00B53EF6">
        <w:rPr>
          <w:rStyle w:val="pl-smi"/>
        </w:rPr>
        <w:fldChar w:fldCharType="begin"/>
      </w:r>
      <w:r w:rsidR="00B53EF6">
        <w:rPr>
          <w:rStyle w:val="pl-smi"/>
        </w:rPr>
        <w:instrText xml:space="preserve"> REF _Ref506306714 \r \h </w:instrText>
      </w:r>
      <w:r w:rsidR="00B53EF6">
        <w:rPr>
          <w:rStyle w:val="pl-smi"/>
        </w:rPr>
      </w:r>
      <w:r w:rsidR="00B53EF6">
        <w:rPr>
          <w:rStyle w:val="pl-smi"/>
        </w:rPr>
        <w:fldChar w:fldCharType="separate"/>
      </w:r>
      <w:r w:rsidR="00FF2058">
        <w:rPr>
          <w:rStyle w:val="pl-smi"/>
        </w:rPr>
        <w:t>2.6.2</w:t>
      </w:r>
      <w:r w:rsidR="00B53EF6">
        <w:rPr>
          <w:rStyle w:val="pl-smi"/>
        </w:rPr>
        <w:fldChar w:fldCharType="end"/>
      </w:r>
      <w:r w:rsidR="00B53EF6">
        <w:rPr>
          <w:rStyle w:val="pl-smi"/>
        </w:rPr>
        <w:t>).</w:t>
      </w:r>
      <w:r w:rsidR="008472EE">
        <w:rPr>
          <w:rStyle w:val="pl-smi"/>
        </w:rPr>
        <w:t xml:space="preserve"> The class _</w:t>
      </w:r>
      <w:proofErr w:type="spellStart"/>
      <w:r w:rsidR="008472EE">
        <w:rPr>
          <w:rStyle w:val="pl-smi"/>
        </w:rPr>
        <w:t>abGrid</w:t>
      </w:r>
      <w:proofErr w:type="spellEnd"/>
      <w:r w:rsidR="008472EE">
        <w:rPr>
          <w:rStyle w:val="pl-smi"/>
        </w:rPr>
        <w:t xml:space="preserve"> implements logics to find, for each cell, the neighboring cells (methods </w:t>
      </w:r>
      <w:proofErr w:type="spellStart"/>
      <w:r w:rsidR="008472EE">
        <w:rPr>
          <w:rStyle w:val="pl-en"/>
        </w:rPr>
        <w:t>buildNeighCache</w:t>
      </w:r>
      <w:proofErr w:type="spellEnd"/>
      <w:r w:rsidR="008472EE">
        <w:rPr>
          <w:rStyle w:val="pl-en"/>
        </w:rPr>
        <w:t xml:space="preserve"> and </w:t>
      </w:r>
      <w:proofErr w:type="spellStart"/>
      <w:r w:rsidR="008472EE">
        <w:rPr>
          <w:rStyle w:val="pl-en"/>
        </w:rPr>
        <w:t>getNeighbors</w:t>
      </w:r>
      <w:proofErr w:type="spellEnd"/>
      <w:r w:rsidR="008472EE">
        <w:rPr>
          <w:rStyle w:val="pl-smi"/>
        </w:rPr>
        <w:t>).</w:t>
      </w:r>
    </w:p>
    <w:p w:rsidR="002A0319" w:rsidRPr="00907D98" w:rsidRDefault="002A0319" w:rsidP="00907D98">
      <w:r>
        <w:t xml:space="preserve">It is worth mentioning that the sole cells containing </w:t>
      </w:r>
      <w:r w:rsidR="005269C8">
        <w:t xml:space="preserve">unresolved obstacles are relevant to the algorithms implemented in </w:t>
      </w:r>
      <w:proofErr w:type="spellStart"/>
      <w:r w:rsidR="005269C8">
        <w:t>alphaBetaLab</w:t>
      </w:r>
      <w:proofErr w:type="spellEnd"/>
      <w:r w:rsidR="005269C8">
        <w:t xml:space="preserve">, and although the presence of empty cell-polygons in the </w:t>
      </w:r>
      <w:proofErr w:type="spellStart"/>
      <w:r w:rsidR="005269C8">
        <w:t>abGrid</w:t>
      </w:r>
      <w:proofErr w:type="spellEnd"/>
      <w:r w:rsidR="005269C8">
        <w:t xml:space="preserve"> object does not change </w:t>
      </w:r>
      <w:r w:rsidR="00AA229A">
        <w:t xml:space="preserve">the </w:t>
      </w:r>
      <w:r w:rsidR="000966B1">
        <w:t>output, filtering them out will speed up considerably the computational time.</w:t>
      </w:r>
    </w:p>
    <w:p w:rsidR="00ED4352" w:rsidRDefault="00ED4352" w:rsidP="00ED4352">
      <w:pPr>
        <w:pStyle w:val="Titolo3"/>
      </w:pPr>
      <w:r>
        <w:lastRenderedPageBreak/>
        <w:t xml:space="preserve">Utilities to build </w:t>
      </w:r>
      <w:proofErr w:type="spellStart"/>
      <w:r>
        <w:t>abGrid</w:t>
      </w:r>
      <w:proofErr w:type="spellEnd"/>
      <w:r>
        <w:t xml:space="preserve"> objects for known types of mesh</w:t>
      </w:r>
    </w:p>
    <w:p w:rsidR="000D3999" w:rsidRDefault="00A84E35" w:rsidP="000D3999">
      <w:proofErr w:type="spellStart"/>
      <w:r>
        <w:t>abGrid</w:t>
      </w:r>
      <w:proofErr w:type="spellEnd"/>
      <w:r>
        <w:t xml:space="preserve"> </w:t>
      </w:r>
      <w:r w:rsidR="00740BFD">
        <w:t>builders</w:t>
      </w:r>
      <w:r w:rsidR="00A52451">
        <w:t xml:space="preserve"> are components to build </w:t>
      </w:r>
      <w:proofErr w:type="spellStart"/>
      <w:r w:rsidR="00A52451">
        <w:t>abGrid</w:t>
      </w:r>
      <w:proofErr w:type="spellEnd"/>
      <w:r w:rsidR="00A52451">
        <w:t xml:space="preserve"> objects from model meshes.</w:t>
      </w:r>
    </w:p>
    <w:p w:rsidR="00A52451" w:rsidRDefault="00A52451" w:rsidP="00A52451">
      <w:pPr>
        <w:rPr>
          <w:rStyle w:val="pl-en"/>
        </w:rPr>
      </w:pPr>
      <w:proofErr w:type="spellStart"/>
      <w:r w:rsidRPr="00A52451">
        <w:rPr>
          <w:b/>
        </w:rPr>
        <w:t>abRectangularGridBuilder</w:t>
      </w:r>
      <w:proofErr w:type="spellEnd"/>
      <w:r>
        <w:rPr>
          <w:b/>
        </w:rPr>
        <w:t>:</w:t>
      </w:r>
      <w:r w:rsidRPr="00A52451">
        <w:t xml:space="preserve"> c</w:t>
      </w:r>
      <w:r>
        <w:t xml:space="preserve">lass for building a </w:t>
      </w:r>
      <w:proofErr w:type="spellStart"/>
      <w:r>
        <w:t>abGrid</w:t>
      </w:r>
      <w:proofErr w:type="spellEnd"/>
      <w:r>
        <w:t xml:space="preserve"> instance for </w:t>
      </w:r>
      <w:proofErr w:type="spellStart"/>
      <w:r w:rsidR="00A53734">
        <w:t>lon-lat</w:t>
      </w:r>
      <w:proofErr w:type="spellEnd"/>
      <w:r>
        <w:t xml:space="preserve"> grid</w:t>
      </w:r>
      <w:r w:rsidR="00A53734">
        <w:t>s</w:t>
      </w:r>
      <w:r>
        <w:t>.</w:t>
      </w:r>
      <w:r w:rsidR="00A53734">
        <w:t xml:space="preserve"> The constructor takes as an input the coordinates of the grid and the grid paces, </w:t>
      </w:r>
      <w:r w:rsidR="00B552EC">
        <w:t xml:space="preserve">a mask defining the land points, </w:t>
      </w:r>
      <w:r w:rsidR="00A53734">
        <w:t xml:space="preserve">and </w:t>
      </w:r>
      <w:r w:rsidR="00A53734">
        <w:rPr>
          <w:rStyle w:val="pl-en"/>
        </w:rPr>
        <w:t xml:space="preserve">high-resolution matrix of alpha (see section </w:t>
      </w:r>
      <w:r w:rsidR="00A53734">
        <w:rPr>
          <w:rStyle w:val="pl-en"/>
        </w:rPr>
        <w:fldChar w:fldCharType="begin"/>
      </w:r>
      <w:r w:rsidR="00A53734">
        <w:rPr>
          <w:rStyle w:val="pl-en"/>
        </w:rPr>
        <w:instrText xml:space="preserve"> REF _Ref506306616 \r \h </w:instrText>
      </w:r>
      <w:r w:rsidR="00A53734">
        <w:rPr>
          <w:rStyle w:val="pl-en"/>
        </w:rPr>
      </w:r>
      <w:r w:rsidR="00A53734">
        <w:rPr>
          <w:rStyle w:val="pl-en"/>
        </w:rPr>
        <w:fldChar w:fldCharType="separate"/>
      </w:r>
      <w:r w:rsidR="00FF2058">
        <w:rPr>
          <w:rStyle w:val="pl-en"/>
        </w:rPr>
        <w:t>2.2</w:t>
      </w:r>
      <w:r w:rsidR="00A53734">
        <w:rPr>
          <w:rStyle w:val="pl-en"/>
        </w:rPr>
        <w:fldChar w:fldCharType="end"/>
      </w:r>
      <w:r w:rsidR="00A53734">
        <w:rPr>
          <w:rStyle w:val="pl-en"/>
        </w:rPr>
        <w:t>)</w:t>
      </w:r>
      <w:r w:rsidR="00B552EC">
        <w:rPr>
          <w:rStyle w:val="pl-en"/>
        </w:rPr>
        <w:t>.</w:t>
      </w:r>
      <w:r w:rsidR="00F17FD6">
        <w:rPr>
          <w:rStyle w:val="pl-en"/>
        </w:rPr>
        <w:t xml:space="preserve"> In the </w:t>
      </w:r>
      <w:proofErr w:type="spellStart"/>
      <w:r w:rsidR="00F17FD6">
        <w:rPr>
          <w:rStyle w:val="pl-en"/>
        </w:rPr>
        <w:t>buildGrid</w:t>
      </w:r>
      <w:proofErr w:type="spellEnd"/>
      <w:r w:rsidR="00F17FD6">
        <w:rPr>
          <w:rStyle w:val="pl-en"/>
        </w:rPr>
        <w:t xml:space="preserve">, the cell-polygons are instantiated, and the </w:t>
      </w:r>
      <w:proofErr w:type="spellStart"/>
      <w:r w:rsidR="00F17FD6">
        <w:rPr>
          <w:rStyle w:val="pl-en"/>
        </w:rPr>
        <w:t>abGrid</w:t>
      </w:r>
      <w:proofErr w:type="spellEnd"/>
      <w:r w:rsidR="00F17FD6">
        <w:rPr>
          <w:rStyle w:val="pl-en"/>
        </w:rPr>
        <w:t xml:space="preserve"> object is created.</w:t>
      </w:r>
      <w:r w:rsidR="00D9381F">
        <w:rPr>
          <w:rStyle w:val="pl-en"/>
        </w:rPr>
        <w:t xml:space="preserve"> For the sake of reusability, this class does not load directly the grid files of ww3. This is done instead by the regularGridSpecWW3 method, in module </w:t>
      </w:r>
      <w:proofErr w:type="spellStart"/>
      <w:r w:rsidR="00D9381F" w:rsidRPr="00D9381F">
        <w:rPr>
          <w:rStyle w:val="pl-en"/>
        </w:rPr>
        <w:t>abEstimateAndSave</w:t>
      </w:r>
      <w:proofErr w:type="spellEnd"/>
      <w:r w:rsidR="00D9381F">
        <w:rPr>
          <w:rStyle w:val="pl-en"/>
        </w:rPr>
        <w:t xml:space="preserve"> (section </w:t>
      </w:r>
      <w:r w:rsidR="008573EA">
        <w:rPr>
          <w:rStyle w:val="pl-en"/>
        </w:rPr>
        <w:fldChar w:fldCharType="begin"/>
      </w:r>
      <w:r w:rsidR="008573EA">
        <w:rPr>
          <w:rStyle w:val="pl-en"/>
        </w:rPr>
        <w:instrText xml:space="preserve"> REF _Ref506375801 \r \h </w:instrText>
      </w:r>
      <w:r w:rsidR="008573EA">
        <w:rPr>
          <w:rStyle w:val="pl-en"/>
        </w:rPr>
      </w:r>
      <w:r w:rsidR="008573EA">
        <w:rPr>
          <w:rStyle w:val="pl-en"/>
        </w:rPr>
        <w:fldChar w:fldCharType="separate"/>
      </w:r>
      <w:r w:rsidR="00FF2058">
        <w:rPr>
          <w:rStyle w:val="pl-en"/>
        </w:rPr>
        <w:t>2.8</w:t>
      </w:r>
      <w:r w:rsidR="008573EA">
        <w:rPr>
          <w:rStyle w:val="pl-en"/>
        </w:rPr>
        <w:fldChar w:fldCharType="end"/>
      </w:r>
      <w:r w:rsidR="00D9381F">
        <w:rPr>
          <w:rStyle w:val="pl-en"/>
        </w:rPr>
        <w:t>)</w:t>
      </w:r>
      <w:r w:rsidR="008573EA">
        <w:rPr>
          <w:rStyle w:val="pl-en"/>
        </w:rPr>
        <w:t>.</w:t>
      </w:r>
      <w:r w:rsidR="00FA2E78">
        <w:rPr>
          <w:rStyle w:val="pl-en"/>
        </w:rPr>
        <w:t xml:space="preserve"> Moreover, this method is not meant to be invoked directly by the final </w:t>
      </w:r>
      <w:proofErr w:type="gramStart"/>
      <w:r w:rsidR="00FA2E78">
        <w:rPr>
          <w:rStyle w:val="pl-en"/>
        </w:rPr>
        <w:t xml:space="preserve">user, </w:t>
      </w:r>
      <w:r w:rsidR="00FA2E78">
        <w:t>but</w:t>
      </w:r>
      <w:proofErr w:type="gramEnd"/>
      <w:r w:rsidR="00FA2E78">
        <w:t xml:space="preserve"> handled by function abEstimateAndSaveRegularEtopo1 in module </w:t>
      </w:r>
      <w:proofErr w:type="spellStart"/>
      <w:r w:rsidR="00FA2E78" w:rsidRPr="00D9381F">
        <w:rPr>
          <w:rStyle w:val="pl-en"/>
        </w:rPr>
        <w:t>abEstimateAndSave</w:t>
      </w:r>
      <w:proofErr w:type="spellEnd"/>
      <w:r w:rsidR="00FA2E78">
        <w:rPr>
          <w:rStyle w:val="pl-en"/>
        </w:rPr>
        <w:t xml:space="preserve"> (section </w:t>
      </w:r>
      <w:r w:rsidR="00FA2E78">
        <w:rPr>
          <w:rStyle w:val="pl-en"/>
        </w:rPr>
        <w:fldChar w:fldCharType="begin"/>
      </w:r>
      <w:r w:rsidR="00FA2E78">
        <w:rPr>
          <w:rStyle w:val="pl-en"/>
        </w:rPr>
        <w:instrText xml:space="preserve"> REF _Ref506375801 \r \h </w:instrText>
      </w:r>
      <w:r w:rsidR="00FA2E78">
        <w:rPr>
          <w:rStyle w:val="pl-en"/>
        </w:rPr>
      </w:r>
      <w:r w:rsidR="00FA2E78">
        <w:rPr>
          <w:rStyle w:val="pl-en"/>
        </w:rPr>
        <w:fldChar w:fldCharType="separate"/>
      </w:r>
      <w:r w:rsidR="00FA2E78">
        <w:rPr>
          <w:rStyle w:val="pl-en"/>
        </w:rPr>
        <w:t>2.8</w:t>
      </w:r>
      <w:r w:rsidR="00FA2E78">
        <w:rPr>
          <w:rStyle w:val="pl-en"/>
        </w:rPr>
        <w:fldChar w:fldCharType="end"/>
      </w:r>
      <w:r w:rsidR="00FA2E78">
        <w:rPr>
          <w:rStyle w:val="pl-en"/>
        </w:rPr>
        <w:t>).</w:t>
      </w:r>
    </w:p>
    <w:p w:rsidR="00C87300" w:rsidRDefault="00C87300" w:rsidP="00A52451">
      <w:proofErr w:type="spellStart"/>
      <w:r>
        <w:rPr>
          <w:b/>
        </w:rPr>
        <w:t>ab</w:t>
      </w:r>
      <w:r w:rsidR="005A0A1E">
        <w:rPr>
          <w:b/>
        </w:rPr>
        <w:t>TriangularMesh</w:t>
      </w:r>
      <w:r>
        <w:rPr>
          <w:b/>
        </w:rPr>
        <w:t>GridBuilder</w:t>
      </w:r>
      <w:proofErr w:type="spellEnd"/>
      <w:r w:rsidRPr="00C87300">
        <w:rPr>
          <w:b/>
        </w:rPr>
        <w:t>:</w:t>
      </w:r>
      <w:r>
        <w:t xml:space="preserve"> class</w:t>
      </w:r>
      <w:r w:rsidR="00976F5F">
        <w:t xml:space="preserve"> </w:t>
      </w:r>
      <w:r>
        <w:t xml:space="preserve">for building a </w:t>
      </w:r>
      <w:proofErr w:type="spellStart"/>
      <w:r>
        <w:t>abGrid</w:t>
      </w:r>
      <w:proofErr w:type="spellEnd"/>
      <w:r>
        <w:t xml:space="preserve"> instance for a </w:t>
      </w:r>
      <w:r w:rsidR="0069181C">
        <w:t>triangular</w:t>
      </w:r>
      <w:r>
        <w:t xml:space="preserve"> mesh</w:t>
      </w:r>
      <w:r w:rsidR="009B7C6D">
        <w:t xml:space="preserve"> </w:t>
      </w:r>
      <w:r w:rsidR="009B7C6D">
        <w:fldChar w:fldCharType="begin" w:fldLock="1"/>
      </w:r>
      <w:r w:rsidR="00995370">
        <w:instrText>ADDIN CSL_CITATION { "citationItems" : [ { "id" : "ITEM-1", "itemData" : { "author" : [ { "dropping-particle" : "", "family" : "Roland", "given" : "A", "non-dropping-particle" : "", "parse-names" : false, "suffix" : "" } ], "id" : "ITEM-1", "issued" : { "date-parts" : [ [ "2008" ] ] }, "publisher" : "Technische Universitat Darmstadt, Institute of Hydraulic and Water Resources Engineering", "title" : "Development of WWM II: Spectral wave modelling on unstructured meshes", "type" : "thesis" }, "uris" : [ "http://www.mendeley.com/documents/?uuid=d0e4f4e9-1e74-421d-af6c-7b81fa5a4081" ] } ], "mendeley" : { "formattedCitation" : "(Roland, 2008)", "plainTextFormattedCitation" : "(Roland, 2008)", "previouslyFormattedCitation" : "(Roland, 2008)" }, "properties" : { "noteIndex" : 0 }, "schema" : "https://github.com/citation-style-language/schema/raw/master/csl-citation.json" }</w:instrText>
      </w:r>
      <w:r w:rsidR="009B7C6D">
        <w:fldChar w:fldCharType="separate"/>
      </w:r>
      <w:r w:rsidR="009B7C6D" w:rsidRPr="009B7C6D">
        <w:rPr>
          <w:noProof/>
        </w:rPr>
        <w:t>(Roland, 2008)</w:t>
      </w:r>
      <w:r w:rsidR="009B7C6D">
        <w:fldChar w:fldCharType="end"/>
      </w:r>
      <w:r>
        <w:t>.</w:t>
      </w:r>
      <w:r w:rsidR="00D9381F">
        <w:t xml:space="preserve"> For the sake of its re-usability, this class </w:t>
      </w:r>
      <w:r w:rsidR="00976F5F">
        <w:t>does</w:t>
      </w:r>
      <w:r w:rsidR="00D9381F">
        <w:t xml:space="preserve"> not </w:t>
      </w:r>
      <w:r w:rsidR="00E937FD">
        <w:t xml:space="preserve">load directly </w:t>
      </w:r>
      <w:proofErr w:type="spellStart"/>
      <w:r w:rsidR="00E937FD">
        <w:t>gmesh</w:t>
      </w:r>
      <w:proofErr w:type="spellEnd"/>
      <w:r w:rsidR="00E937FD">
        <w:t xml:space="preserve"> files, but instead rely on </w:t>
      </w:r>
      <w:r w:rsidR="004304EE">
        <w:t>class</w:t>
      </w:r>
      <w:r w:rsidR="00976F5F">
        <w:t xml:space="preserve"> </w:t>
      </w:r>
      <w:r w:rsidR="00976F5F">
        <w:rPr>
          <w:rStyle w:val="pl-en"/>
        </w:rPr>
        <w:t>_</w:t>
      </w:r>
      <w:proofErr w:type="spellStart"/>
      <w:r w:rsidR="00976F5F">
        <w:rPr>
          <w:rStyle w:val="pl-en"/>
        </w:rPr>
        <w:t>ab</w:t>
      </w:r>
      <w:r w:rsidR="0069181C">
        <w:rPr>
          <w:rStyle w:val="pl-en"/>
        </w:rPr>
        <w:t>Tri</w:t>
      </w:r>
      <w:r w:rsidR="00976F5F">
        <w:rPr>
          <w:rStyle w:val="pl-en"/>
        </w:rPr>
        <w:t>MeshSpec</w:t>
      </w:r>
      <w:proofErr w:type="spellEnd"/>
      <w:r w:rsidR="00976F5F">
        <w:rPr>
          <w:rStyle w:val="pl-en"/>
        </w:rPr>
        <w:t xml:space="preserve">, in module </w:t>
      </w:r>
      <w:proofErr w:type="spellStart"/>
      <w:r w:rsidR="00976F5F" w:rsidRPr="00976F5F">
        <w:rPr>
          <w:rStyle w:val="pl-en"/>
        </w:rPr>
        <w:t>ab</w:t>
      </w:r>
      <w:r w:rsidR="0069181C">
        <w:rPr>
          <w:rStyle w:val="pl-en"/>
        </w:rPr>
        <w:t>Triangular</w:t>
      </w:r>
      <w:r w:rsidR="00976F5F" w:rsidRPr="00976F5F">
        <w:rPr>
          <w:rStyle w:val="pl-en"/>
        </w:rPr>
        <w:t>Mesh</w:t>
      </w:r>
      <w:proofErr w:type="spellEnd"/>
      <w:r w:rsidR="00976F5F">
        <w:rPr>
          <w:rStyle w:val="pl-en"/>
        </w:rPr>
        <w:t>,</w:t>
      </w:r>
      <w:r w:rsidR="00B05904">
        <w:t xml:space="preserve"> </w:t>
      </w:r>
      <w:r w:rsidR="00976F5F">
        <w:t xml:space="preserve">that </w:t>
      </w:r>
      <w:r w:rsidR="00B05904">
        <w:t>defin</w:t>
      </w:r>
      <w:r w:rsidR="00976F5F">
        <w:t>es</w:t>
      </w:r>
      <w:r w:rsidR="00B05904">
        <w:t xml:space="preserve"> the logical structure of a generic triangular mesh</w:t>
      </w:r>
      <w:r w:rsidR="00E937FD">
        <w:t>.</w:t>
      </w:r>
      <w:r w:rsidR="00976F5F">
        <w:t xml:space="preserve"> Currently </w:t>
      </w:r>
      <w:proofErr w:type="spellStart"/>
      <w:r w:rsidR="00976F5F" w:rsidRPr="00976F5F">
        <w:rPr>
          <w:rStyle w:val="pl-en"/>
        </w:rPr>
        <w:t>ab</w:t>
      </w:r>
      <w:r w:rsidR="0069181C">
        <w:rPr>
          <w:rStyle w:val="pl-en"/>
        </w:rPr>
        <w:t>Triangular</w:t>
      </w:r>
      <w:r w:rsidR="00976F5F" w:rsidRPr="00976F5F">
        <w:rPr>
          <w:rStyle w:val="pl-en"/>
        </w:rPr>
        <w:t>Mesh</w:t>
      </w:r>
      <w:proofErr w:type="spellEnd"/>
      <w:r w:rsidR="00976F5F">
        <w:rPr>
          <w:rStyle w:val="pl-en"/>
        </w:rPr>
        <w:t xml:space="preserve"> supports loading from</w:t>
      </w:r>
      <w:r w:rsidR="0069181C">
        <w:rPr>
          <w:rStyle w:val="pl-en"/>
        </w:rPr>
        <w:t xml:space="preserve"> </w:t>
      </w:r>
      <w:proofErr w:type="spellStart"/>
      <w:r w:rsidR="0069181C">
        <w:rPr>
          <w:rStyle w:val="pl-en"/>
        </w:rPr>
        <w:t>gmesh</w:t>
      </w:r>
      <w:proofErr w:type="spellEnd"/>
      <w:r w:rsidR="0069181C">
        <w:rPr>
          <w:rStyle w:val="pl-en"/>
        </w:rPr>
        <w:t xml:space="preserve"> format (</w:t>
      </w:r>
      <w:proofErr w:type="spellStart"/>
      <w:r w:rsidR="0069181C">
        <w:rPr>
          <w:rStyle w:val="pl-en"/>
        </w:rPr>
        <w:t>msh</w:t>
      </w:r>
      <w:proofErr w:type="spellEnd"/>
      <w:r w:rsidR="0069181C">
        <w:rPr>
          <w:rStyle w:val="pl-en"/>
        </w:rPr>
        <w:t xml:space="preserve"> files) used in WW3 and form the</w:t>
      </w:r>
      <w:r w:rsidR="00976F5F">
        <w:rPr>
          <w:rStyle w:val="pl-en"/>
        </w:rPr>
        <w:t xml:space="preserve"> SCHISM-specific format Gr3.</w:t>
      </w:r>
      <w:r w:rsidR="00976F5F">
        <w:t xml:space="preserve"> </w:t>
      </w:r>
      <w:r w:rsidR="00E937FD">
        <w:t xml:space="preserve"> </w:t>
      </w:r>
      <w:r w:rsidR="00976F5F">
        <w:rPr>
          <w:rStyle w:val="pl-en"/>
        </w:rPr>
        <w:t xml:space="preserve">Moreover, this class is not meant to be handled directly by the final </w:t>
      </w:r>
      <w:proofErr w:type="gramStart"/>
      <w:r w:rsidR="00976F5F">
        <w:rPr>
          <w:rStyle w:val="pl-en"/>
        </w:rPr>
        <w:t xml:space="preserve">user, </w:t>
      </w:r>
      <w:r w:rsidR="00976F5F">
        <w:t>but</w:t>
      </w:r>
      <w:proofErr w:type="gramEnd"/>
      <w:r w:rsidR="00976F5F">
        <w:t xml:space="preserve"> is used </w:t>
      </w:r>
      <w:r w:rsidR="00F66465">
        <w:t>in</w:t>
      </w:r>
      <w:r w:rsidR="00976F5F">
        <w:t xml:space="preserve"> function </w:t>
      </w:r>
      <w:r w:rsidR="00976F5F">
        <w:rPr>
          <w:rStyle w:val="pl-en"/>
        </w:rPr>
        <w:t>abEstimateAndSave</w:t>
      </w:r>
      <w:r w:rsidR="0069181C">
        <w:rPr>
          <w:rStyle w:val="pl-en"/>
        </w:rPr>
        <w:t>Triangular</w:t>
      </w:r>
      <w:r w:rsidR="00976F5F">
        <w:rPr>
          <w:rStyle w:val="pl-en"/>
        </w:rPr>
        <w:t xml:space="preserve">Etopo1 </w:t>
      </w:r>
      <w:r w:rsidR="00976F5F">
        <w:t xml:space="preserve">in module </w:t>
      </w:r>
      <w:proofErr w:type="spellStart"/>
      <w:r w:rsidR="00976F5F" w:rsidRPr="00D9381F">
        <w:rPr>
          <w:rStyle w:val="pl-en"/>
        </w:rPr>
        <w:t>abEstimateAndSave</w:t>
      </w:r>
      <w:proofErr w:type="spellEnd"/>
      <w:r w:rsidR="00976F5F">
        <w:rPr>
          <w:rStyle w:val="pl-en"/>
        </w:rPr>
        <w:t xml:space="preserve"> (section </w:t>
      </w:r>
      <w:r w:rsidR="00976F5F">
        <w:rPr>
          <w:rStyle w:val="pl-en"/>
        </w:rPr>
        <w:fldChar w:fldCharType="begin"/>
      </w:r>
      <w:r w:rsidR="00976F5F">
        <w:rPr>
          <w:rStyle w:val="pl-en"/>
        </w:rPr>
        <w:instrText xml:space="preserve"> REF _Ref506375801 \r \h </w:instrText>
      </w:r>
      <w:r w:rsidR="00976F5F">
        <w:rPr>
          <w:rStyle w:val="pl-en"/>
        </w:rPr>
      </w:r>
      <w:r w:rsidR="00976F5F">
        <w:rPr>
          <w:rStyle w:val="pl-en"/>
        </w:rPr>
        <w:fldChar w:fldCharType="separate"/>
      </w:r>
      <w:r w:rsidR="00976F5F">
        <w:rPr>
          <w:rStyle w:val="pl-en"/>
        </w:rPr>
        <w:t>2.8</w:t>
      </w:r>
      <w:r w:rsidR="00976F5F">
        <w:rPr>
          <w:rStyle w:val="pl-en"/>
        </w:rPr>
        <w:fldChar w:fldCharType="end"/>
      </w:r>
      <w:r w:rsidR="00976F5F">
        <w:rPr>
          <w:rStyle w:val="pl-en"/>
        </w:rPr>
        <w:t>).</w:t>
      </w:r>
    </w:p>
    <w:p w:rsidR="008372B3" w:rsidRPr="00C87300" w:rsidRDefault="00C87300" w:rsidP="00A52451">
      <w:proofErr w:type="spellStart"/>
      <w:r>
        <w:rPr>
          <w:b/>
        </w:rPr>
        <w:t>abSMCGridBuilder</w:t>
      </w:r>
      <w:proofErr w:type="spellEnd"/>
      <w:r w:rsidRPr="00C87300">
        <w:rPr>
          <w:b/>
        </w:rPr>
        <w:t>:</w:t>
      </w:r>
      <w:r>
        <w:t xml:space="preserve"> to-be-implemented class for building a </w:t>
      </w:r>
      <w:proofErr w:type="spellStart"/>
      <w:r>
        <w:t>abGrid</w:t>
      </w:r>
      <w:proofErr w:type="spellEnd"/>
      <w:r>
        <w:t xml:space="preserve"> instance for a Spherical Multi-Cell </w:t>
      </w:r>
      <w:r w:rsidR="000864EB">
        <w:t xml:space="preserve">(SMC) </w:t>
      </w:r>
      <w:r>
        <w:t>mesh</w:t>
      </w:r>
      <w:r w:rsidR="009B7C6D">
        <w:t xml:space="preserve"> </w:t>
      </w:r>
      <w:r w:rsidR="009B7C6D">
        <w:fldChar w:fldCharType="begin" w:fldLock="1"/>
      </w:r>
      <w:r w:rsidR="00995370">
        <w:instrText>ADDIN CSL_CITATION { "citationItems" : [ { "id" : "ITEM-1", "itemData" : { "author" : [ { "dropping-particle" : "", "family" : "Li", "given" : "J G", "non-dropping-particle" : "", "parse-names" : false, "suffix" : "" } ], "container-title" : "Journal of Computational Physics", "id" : "ITEM-1", "issue" : "231", "issued" : { "date-parts" : [ [ "2012" ] ] }, "page" : "262-277", "title" : "Propagation of ocean surface waves on a spherical multiple-cell grid", "type" : "article-journal", "volume" : "8" }, "uris" : [ "http://www.mendeley.com/documents/?uuid=54494176-51d6-41cc-9206-34c1311d10b2" ] }, { "id" : "ITEM-2", "itemData" : { "DOI" : "10.1175/2010MWR3196.1", "ISSN" : "0027-0644", "author" : [ { "dropping-particle" : "", "family" : "Li", "given" : "Jian-Guo", "non-dropping-particle" : "", "parse-names" : false, "suffix" : "" } ], "container-title" : "Monthly Weather Review", "id" : "ITEM-2", "issue" : "5", "issued" : { "date-parts" : [ [ "2011", "5" ] ] }, "page" : "1536-1555", "title" : "Global Transport on a Spherical Multiple-Cell Grid", "type" : "article-journal", "volume" : "139" }, "uris" : [ "http://www.mendeley.com/documents/?uuid=5f7355db-a186-46b1-ba9f-ee71848f0d00" ] } ], "mendeley" : { "formattedCitation" : "(Li, 2011, 2012)", "plainTextFormattedCitation" : "(Li, 2011, 2012)", "previouslyFormattedCitation" : "(Li, 2011, 2012)" }, "properties" : { "noteIndex" : 0 }, "schema" : "https://github.com/citation-style-language/schema/raw/master/csl-citation.json" }</w:instrText>
      </w:r>
      <w:r w:rsidR="009B7C6D">
        <w:fldChar w:fldCharType="separate"/>
      </w:r>
      <w:r w:rsidR="009B7C6D" w:rsidRPr="009B7C6D">
        <w:rPr>
          <w:noProof/>
        </w:rPr>
        <w:t>(Li, 2011, 2012)</w:t>
      </w:r>
      <w:r w:rsidR="009B7C6D">
        <w:fldChar w:fldCharType="end"/>
      </w:r>
      <w:r>
        <w:t>.</w:t>
      </w:r>
      <w:r w:rsidR="003C39C7">
        <w:t xml:space="preserve"> For the sake of its re-usability, this class should not load directly </w:t>
      </w:r>
      <w:proofErr w:type="spellStart"/>
      <w:r w:rsidR="003C39C7">
        <w:t>gmesh</w:t>
      </w:r>
      <w:proofErr w:type="spellEnd"/>
      <w:r w:rsidR="003C39C7">
        <w:t xml:space="preserve"> files, but instead rely on some half-way </w:t>
      </w:r>
      <w:r w:rsidR="004304EE">
        <w:t>class defining the logical structure of a SMC mesh</w:t>
      </w:r>
      <w:r w:rsidR="003C39C7">
        <w:t xml:space="preserve">. Moreover, it should not be called directly by the user, but handled by proper methods in module </w:t>
      </w:r>
      <w:proofErr w:type="spellStart"/>
      <w:r w:rsidR="003C39C7" w:rsidRPr="00D9381F">
        <w:rPr>
          <w:rStyle w:val="pl-en"/>
        </w:rPr>
        <w:t>abEstimateAndSave</w:t>
      </w:r>
      <w:proofErr w:type="spellEnd"/>
      <w:r w:rsidR="003C39C7">
        <w:rPr>
          <w:rStyle w:val="pl-en"/>
        </w:rPr>
        <w:t xml:space="preserve"> (section </w:t>
      </w:r>
      <w:r w:rsidR="003C39C7">
        <w:rPr>
          <w:rStyle w:val="pl-en"/>
        </w:rPr>
        <w:fldChar w:fldCharType="begin"/>
      </w:r>
      <w:r w:rsidR="003C39C7">
        <w:rPr>
          <w:rStyle w:val="pl-en"/>
        </w:rPr>
        <w:instrText xml:space="preserve"> REF _Ref506375801 \r \h </w:instrText>
      </w:r>
      <w:r w:rsidR="003C39C7">
        <w:rPr>
          <w:rStyle w:val="pl-en"/>
        </w:rPr>
      </w:r>
      <w:r w:rsidR="003C39C7">
        <w:rPr>
          <w:rStyle w:val="pl-en"/>
        </w:rPr>
        <w:fldChar w:fldCharType="separate"/>
      </w:r>
      <w:r w:rsidR="00FF2058">
        <w:rPr>
          <w:rStyle w:val="pl-en"/>
        </w:rPr>
        <w:t>2.8</w:t>
      </w:r>
      <w:r w:rsidR="003C39C7">
        <w:rPr>
          <w:rStyle w:val="pl-en"/>
        </w:rPr>
        <w:fldChar w:fldCharType="end"/>
      </w:r>
      <w:r w:rsidR="003C39C7">
        <w:rPr>
          <w:rStyle w:val="pl-en"/>
        </w:rPr>
        <w:t>).</w:t>
      </w:r>
    </w:p>
    <w:p w:rsidR="00ED4352" w:rsidRDefault="00981CEB" w:rsidP="00981CEB">
      <w:pPr>
        <w:pStyle w:val="Titolo2"/>
      </w:pPr>
      <w:bookmarkStart w:id="1" w:name="_Ref506306616"/>
      <w:r>
        <w:t>High resolution matrix of alpha</w:t>
      </w:r>
      <w:bookmarkEnd w:id="1"/>
    </w:p>
    <w:p w:rsidR="009B7C6D" w:rsidRDefault="008372B3" w:rsidP="009B7C6D">
      <w:r>
        <w:t xml:space="preserve">To be able to understand what unresolved obstacles/features are placed in each cell-polygon, and to estimate </w:t>
      </w:r>
      <w:r>
        <w:rPr>
          <w:rFonts w:cstheme="minorHAnsi"/>
        </w:rPr>
        <w:t xml:space="preserve">α and β, </w:t>
      </w:r>
      <w:proofErr w:type="spellStart"/>
      <w:r>
        <w:t>alphaBetLab</w:t>
      </w:r>
      <w:proofErr w:type="spellEnd"/>
      <w:r>
        <w:t xml:space="preserve"> needs a high-resolution definition of the obstacles/features. This definition is provided through the class </w:t>
      </w:r>
      <w:proofErr w:type="spellStart"/>
      <w:r w:rsidRPr="008372B3">
        <w:t>abHighResAlphaMatrix</w:t>
      </w:r>
      <w:proofErr w:type="spellEnd"/>
      <w:r w:rsidR="00556D82">
        <w:t>, in terms of a high resolution regular matrix of transparency coefficients.</w:t>
      </w:r>
      <w:r w:rsidR="001446CF">
        <w:t xml:space="preserve"> The elements of the matrix can assume value between 1 (no obstruction) and 0 (land cell).</w:t>
      </w:r>
      <w:r w:rsidR="00556D82">
        <w:t xml:space="preserve"> </w:t>
      </w:r>
      <w:r w:rsidR="00580F5C">
        <w:t xml:space="preserve">At high resolution, the </w:t>
      </w:r>
      <w:r w:rsidR="00CF403E">
        <w:t>transparency</w:t>
      </w:r>
      <w:r w:rsidR="00580F5C">
        <w:t xml:space="preserve"> coefficients are assumed to be independent from the direction.</w:t>
      </w:r>
      <w:r w:rsidR="004236AE">
        <w:t xml:space="preserve"> The constructor of </w:t>
      </w:r>
      <w:proofErr w:type="spellStart"/>
      <w:r w:rsidR="004236AE" w:rsidRPr="008372B3">
        <w:t>abHighResAlphaMatrix</w:t>
      </w:r>
      <w:proofErr w:type="spellEnd"/>
      <w:r w:rsidR="004236AE">
        <w:t xml:space="preserve"> takes as arguments a 2d matrix of alphas, and </w:t>
      </w:r>
      <w:r w:rsidR="00CF403E">
        <w:t>lists of</w:t>
      </w:r>
      <w:r w:rsidR="004236AE">
        <w:t xml:space="preserve"> x and y coordinates.</w:t>
      </w:r>
      <w:r w:rsidR="00580F5C">
        <w:t xml:space="preserve"> In principle, this class also supports </w:t>
      </w:r>
      <w:r w:rsidR="000822CB">
        <w:t xml:space="preserve">transparency coefficients dependent of </w:t>
      </w:r>
      <w:r w:rsidR="00580F5C">
        <w:t>frequency</w:t>
      </w:r>
      <w:r w:rsidR="008E5BA0">
        <w:t xml:space="preserve"> (the matrix would be in this case a 3d one)</w:t>
      </w:r>
      <w:r w:rsidR="00580F5C">
        <w:t>. This option could be useful to model unresolved frequency-dependent energy dissipation, like for ice floes. However</w:t>
      </w:r>
      <w:r w:rsidR="003C4662">
        <w:t>,</w:t>
      </w:r>
      <w:r w:rsidR="00580F5C">
        <w:t xml:space="preserve"> this option is currently unsupported by other classes. </w:t>
      </w:r>
      <w:r w:rsidR="00F26B45">
        <w:t xml:space="preserve">Method </w:t>
      </w:r>
      <w:proofErr w:type="spellStart"/>
      <w:r w:rsidR="00F26B45">
        <w:rPr>
          <w:rStyle w:val="pl-en"/>
        </w:rPr>
        <w:t>getAlphaSubMatrix</w:t>
      </w:r>
      <w:proofErr w:type="spellEnd"/>
      <w:r w:rsidR="00F26B45">
        <w:rPr>
          <w:rStyle w:val="pl-en"/>
        </w:rPr>
        <w:t xml:space="preserve"> of </w:t>
      </w:r>
      <w:r w:rsidR="00DA2AF9">
        <w:rPr>
          <w:rStyle w:val="pl-en"/>
        </w:rPr>
        <w:t xml:space="preserve">this class </w:t>
      </w:r>
      <w:r w:rsidR="00F26B45">
        <w:t xml:space="preserve">returns an instance of </w:t>
      </w:r>
      <w:proofErr w:type="spellStart"/>
      <w:r w:rsidR="00F26B45" w:rsidRPr="008372B3">
        <w:t>abHighResAlphaMatrix</w:t>
      </w:r>
      <w:proofErr w:type="spellEnd"/>
      <w:r w:rsidR="00F26B45">
        <w:t xml:space="preserve"> corresponding to the minimum matrix covering the polygon passed as argument.</w:t>
      </w:r>
      <w:r w:rsidR="003B2E75">
        <w:t xml:space="preserve"> This method is invoked within </w:t>
      </w:r>
      <w:proofErr w:type="spellStart"/>
      <w:r w:rsidR="003B2E75">
        <w:t>alphaBetaLab</w:t>
      </w:r>
      <w:proofErr w:type="spellEnd"/>
      <w:r w:rsidR="003B2E75">
        <w:t xml:space="preserve">, when the </w:t>
      </w:r>
      <w:r w:rsidR="003B2E75">
        <w:rPr>
          <w:rFonts w:cstheme="minorHAnsi"/>
        </w:rPr>
        <w:t>α/β coefficients are evaluated for each polygon.</w:t>
      </w:r>
    </w:p>
    <w:p w:rsidR="003B2E75" w:rsidRPr="009B7C6D" w:rsidRDefault="003B2E75" w:rsidP="009B7C6D">
      <w:r>
        <w:t xml:space="preserve">Instances of </w:t>
      </w:r>
      <w:proofErr w:type="spellStart"/>
      <w:r w:rsidRPr="008372B3">
        <w:t>abHighResAlphaMatrix</w:t>
      </w:r>
      <w:proofErr w:type="spellEnd"/>
      <w:r>
        <w:t xml:space="preserve"> based on etopo1 can be built using the function </w:t>
      </w:r>
      <w:proofErr w:type="spellStart"/>
      <w:r>
        <w:rPr>
          <w:rStyle w:val="pl-en"/>
        </w:rPr>
        <w:t>loadBathy</w:t>
      </w:r>
      <w:proofErr w:type="spellEnd"/>
      <w:r>
        <w:rPr>
          <w:rStyle w:val="pl-en"/>
        </w:rPr>
        <w:t xml:space="preserve">, in module </w:t>
      </w:r>
      <w:r w:rsidR="000F4729" w:rsidRPr="000F4729">
        <w:rPr>
          <w:rStyle w:val="pl-en"/>
        </w:rPr>
        <w:t>abEtopo1BathyLoader</w:t>
      </w:r>
      <w:r w:rsidR="000F4729">
        <w:rPr>
          <w:rStyle w:val="pl-en"/>
        </w:rPr>
        <w:t>.</w:t>
      </w:r>
      <w:r w:rsidR="00707E4E">
        <w:rPr>
          <w:rStyle w:val="pl-en"/>
        </w:rPr>
        <w:t xml:space="preserve"> In these instances, the transparency coefficient has value 1 for sea points, and 0 for land points.</w:t>
      </w:r>
    </w:p>
    <w:p w:rsidR="00ED4352" w:rsidRDefault="00A30FAB" w:rsidP="00ED4352">
      <w:pPr>
        <w:pStyle w:val="Titolo2"/>
      </w:pPr>
      <w:r>
        <w:lastRenderedPageBreak/>
        <w:t>U</w:t>
      </w:r>
      <w:r w:rsidR="00981CEB">
        <w:t>pstream polygon</w:t>
      </w:r>
    </w:p>
    <w:p w:rsidR="00153C36" w:rsidRPr="00153C36" w:rsidRDefault="00153C36" w:rsidP="00153C36">
      <w:r>
        <w:t>To be able to estimate the Shadow Effect</w:t>
      </w:r>
      <w:r w:rsidR="006D53ED">
        <w:t xml:space="preserve"> (SE)</w:t>
      </w:r>
      <w:r>
        <w:t xml:space="preserve"> component of UOST, an upstream polygon needs to be computed for each cell-polygon and spectral component. </w:t>
      </w:r>
      <w:r w:rsidR="0056185F">
        <w:t xml:space="preserve">The upstream polygon of a cell A is defined as the intersection between the joint cells neighboring A and the flux of the spectral component upstream of A. </w:t>
      </w:r>
      <w:r w:rsidR="00CA61B9">
        <w:t xml:space="preserve">In </w:t>
      </w:r>
      <w:proofErr w:type="spellStart"/>
      <w:r w:rsidR="00CA61B9">
        <w:t>alphaBetaLab</w:t>
      </w:r>
      <w:proofErr w:type="spellEnd"/>
      <w:r w:rsidR="00CA61B9">
        <w:t xml:space="preserve"> it is computed within the module </w:t>
      </w:r>
      <w:proofErr w:type="spellStart"/>
      <w:r w:rsidR="00CA61B9" w:rsidRPr="00CA61B9">
        <w:t>abUpstreamPolyEstimator</w:t>
      </w:r>
      <w:proofErr w:type="spellEnd"/>
      <w:r w:rsidR="00CA61B9">
        <w:t xml:space="preserve">, by function </w:t>
      </w:r>
      <w:proofErr w:type="spellStart"/>
      <w:r w:rsidR="00CA61B9" w:rsidRPr="00CA61B9">
        <w:t>getUpstreamPoly</w:t>
      </w:r>
      <w:proofErr w:type="spellEnd"/>
      <w:r w:rsidR="00CA61B9">
        <w:t>. This function takes as arguments</w:t>
      </w:r>
      <w:r w:rsidR="00265B2C">
        <w:t xml:space="preserve"> a cell-polygon, a neighborhood polygon and a direction. The neighborhood polygon is estimated in </w:t>
      </w:r>
      <w:proofErr w:type="spellStart"/>
      <w:r w:rsidR="00265B2C">
        <w:t>alphaBetaLab</w:t>
      </w:r>
      <w:proofErr w:type="spellEnd"/>
      <w:r w:rsidR="00265B2C">
        <w:t xml:space="preserve"> </w:t>
      </w:r>
      <w:r w:rsidR="007D121F">
        <w:t>outside of</w:t>
      </w:r>
      <w:r w:rsidR="00265B2C">
        <w:t xml:space="preserve"> this function, and is given by the union of the neighbor polygons, that can be retrieved with the function _</w:t>
      </w:r>
      <w:proofErr w:type="spellStart"/>
      <w:r w:rsidR="00265B2C">
        <w:t>abGrid.</w:t>
      </w:r>
      <w:r w:rsidR="00265B2C">
        <w:rPr>
          <w:rStyle w:val="pl-en"/>
        </w:rPr>
        <w:t>getNeighbors</w:t>
      </w:r>
      <w:proofErr w:type="spellEnd"/>
      <w:r w:rsidR="00265B2C">
        <w:rPr>
          <w:rStyle w:val="pl-en"/>
        </w:rPr>
        <w:t>.</w:t>
      </w:r>
    </w:p>
    <w:p w:rsidR="00C04011" w:rsidRDefault="00A76D50" w:rsidP="00A76D50">
      <w:pPr>
        <w:pStyle w:val="Titolo2"/>
      </w:pPr>
      <w:r>
        <w:t>Estimation of α and β in a single polygon</w:t>
      </w:r>
    </w:p>
    <w:p w:rsidR="007B18D4" w:rsidRDefault="007B18D4" w:rsidP="007B18D4">
      <w:pPr>
        <w:pStyle w:val="Titolo3"/>
        <w:rPr>
          <w:rStyle w:val="pl-en"/>
        </w:rPr>
      </w:pPr>
      <w:r>
        <w:t xml:space="preserve">Class </w:t>
      </w:r>
      <w:proofErr w:type="spellStart"/>
      <w:r>
        <w:rPr>
          <w:rStyle w:val="pl-en"/>
        </w:rPr>
        <w:t>abSingleCellAlphaEstimator</w:t>
      </w:r>
      <w:proofErr w:type="spellEnd"/>
    </w:p>
    <w:p w:rsidR="006631C3" w:rsidRDefault="00EB1585" w:rsidP="007B18D4">
      <w:r>
        <w:t xml:space="preserve">For </w:t>
      </w:r>
      <w:r w:rsidR="005A6A09">
        <w:t>each single</w:t>
      </w:r>
      <w:r>
        <w:t xml:space="preserve"> polygon (that can be a cell or an upstream polygon)</w:t>
      </w:r>
      <w:r w:rsidR="005A6A09">
        <w:t xml:space="preserve">, the value of the directional </w:t>
      </w:r>
      <w:r w:rsidR="00AC7DEB">
        <w:rPr>
          <w:rFonts w:cstheme="minorHAnsi"/>
        </w:rPr>
        <w:t>α</w:t>
      </w:r>
      <w:r w:rsidR="00AC7DEB">
        <w:t xml:space="preserve"> transparency coefficients</w:t>
      </w:r>
      <w:r w:rsidR="005A6A09">
        <w:t xml:space="preserve"> are computed by </w:t>
      </w:r>
      <w:proofErr w:type="spellStart"/>
      <w:r w:rsidR="005A6A09">
        <w:t>abSingleCellAlphaEstimator</w:t>
      </w:r>
      <w:proofErr w:type="spellEnd"/>
      <w:r w:rsidR="005A6A09">
        <w:t xml:space="preserve"> objects. The constructor of this class takes as an input a shapely polygon and a </w:t>
      </w:r>
      <w:proofErr w:type="spellStart"/>
      <w:r w:rsidR="005A6A09" w:rsidRPr="008372B3">
        <w:t>abHighResAlphaMatrix</w:t>
      </w:r>
      <w:proofErr w:type="spellEnd"/>
      <w:r w:rsidR="005A6A09">
        <w:t xml:space="preserve"> instance.</w:t>
      </w:r>
      <w:r w:rsidR="006631C3">
        <w:t xml:space="preserve"> </w:t>
      </w:r>
    </w:p>
    <w:p w:rsidR="006631C3" w:rsidRDefault="006631C3" w:rsidP="007B18D4">
      <w:r>
        <w:t xml:space="preserve">The method </w:t>
      </w:r>
      <w:proofErr w:type="spellStart"/>
      <w:r w:rsidRPr="006631C3">
        <w:t>computeAlpha</w:t>
      </w:r>
      <w:proofErr w:type="spellEnd"/>
      <w:r>
        <w:t xml:space="preserve"> computes the </w:t>
      </w:r>
      <w:r>
        <w:rPr>
          <w:rFonts w:cstheme="minorHAnsi"/>
        </w:rPr>
        <w:t>α</w:t>
      </w:r>
      <w:r>
        <w:t xml:space="preserve"> transparency coefficient for a given spectral component, as a function of the cross section of the unresolved features inside the polygon, along the propagation direction. Inside the method, the problem is first rotated and reflected, to refer it to the first octant (class </w:t>
      </w:r>
      <w:proofErr w:type="spellStart"/>
      <w:r w:rsidRPr="006631C3">
        <w:t>abFirstOctantTransformation</w:t>
      </w:r>
      <w:proofErr w:type="spellEnd"/>
      <w:r>
        <w:t xml:space="preserve"> in module </w:t>
      </w:r>
      <w:proofErr w:type="spellStart"/>
      <w:r w:rsidRPr="006631C3">
        <w:t>abFirstOctantTransformation</w:t>
      </w:r>
      <w:proofErr w:type="spellEnd"/>
      <w:r>
        <w:t xml:space="preserve">). Then the computation is </w:t>
      </w:r>
      <w:r w:rsidR="00171F02">
        <w:t>done</w:t>
      </w:r>
      <w:r>
        <w:t xml:space="preserve"> on the first octant problem (private method </w:t>
      </w:r>
      <w:r w:rsidRPr="006631C3">
        <w:t>_</w:t>
      </w:r>
      <w:proofErr w:type="spellStart"/>
      <w:r w:rsidRPr="006631C3">
        <w:t>getAlphaFirstOctant</w:t>
      </w:r>
      <w:proofErr w:type="spellEnd"/>
      <w:r>
        <w:t xml:space="preserve"> of class </w:t>
      </w:r>
      <w:proofErr w:type="spellStart"/>
      <w:r>
        <w:t>abSingleCellAlphaEstimator</w:t>
      </w:r>
      <w:proofErr w:type="spellEnd"/>
      <w:r>
        <w:t>).</w:t>
      </w:r>
    </w:p>
    <w:p w:rsidR="00651821" w:rsidRDefault="00651821" w:rsidP="00651821">
      <w:pPr>
        <w:pStyle w:val="Titolo3"/>
        <w:rPr>
          <w:rStyle w:val="pl-en"/>
        </w:rPr>
      </w:pPr>
      <w:bookmarkStart w:id="2" w:name="_Ref506731916"/>
      <w:r>
        <w:t xml:space="preserve">Class </w:t>
      </w:r>
      <w:proofErr w:type="spellStart"/>
      <w:r>
        <w:rPr>
          <w:rStyle w:val="pl-en"/>
        </w:rPr>
        <w:t>abSingleCell</w:t>
      </w:r>
      <w:r w:rsidR="00A74A7B">
        <w:rPr>
          <w:rStyle w:val="pl-en"/>
        </w:rPr>
        <w:t>Beta</w:t>
      </w:r>
      <w:r>
        <w:rPr>
          <w:rStyle w:val="pl-en"/>
        </w:rPr>
        <w:t>Estimator</w:t>
      </w:r>
      <w:bookmarkEnd w:id="2"/>
      <w:proofErr w:type="spellEnd"/>
    </w:p>
    <w:p w:rsidR="00F545E0" w:rsidRDefault="00651821" w:rsidP="00651821">
      <w:r>
        <w:t xml:space="preserve">For each single polygon (that can be a cell or an upstream polygon), the value of the directional </w:t>
      </w:r>
      <w:r>
        <w:rPr>
          <w:rFonts w:cstheme="minorHAnsi"/>
        </w:rPr>
        <w:t>β</w:t>
      </w:r>
      <w:r>
        <w:t xml:space="preserve"> transparency coefficients are computed by </w:t>
      </w:r>
      <w:proofErr w:type="spellStart"/>
      <w:r>
        <w:t>abSingleCell</w:t>
      </w:r>
      <w:r w:rsidR="00056DDA">
        <w:t>Beta</w:t>
      </w:r>
      <w:r>
        <w:t>Estimator</w:t>
      </w:r>
      <w:proofErr w:type="spellEnd"/>
      <w:r>
        <w:t xml:space="preserve"> objects. The constructor of this class takes as an input a shapely polygon and a </w:t>
      </w:r>
      <w:proofErr w:type="spellStart"/>
      <w:r w:rsidRPr="008372B3">
        <w:t>abHighResAlphaMatrix</w:t>
      </w:r>
      <w:proofErr w:type="spellEnd"/>
      <w:r>
        <w:t xml:space="preserve"> instance. </w:t>
      </w:r>
    </w:p>
    <w:p w:rsidR="000F094F" w:rsidRDefault="00F545E0" w:rsidP="00651821">
      <w:pPr>
        <w:rPr>
          <w:rFonts w:cstheme="minorHAnsi"/>
        </w:rPr>
      </w:pPr>
      <w:r>
        <w:t xml:space="preserve">The method </w:t>
      </w:r>
      <w:proofErr w:type="spellStart"/>
      <w:r w:rsidRPr="006631C3">
        <w:t>compute</w:t>
      </w:r>
      <w:r>
        <w:t>Beta</w:t>
      </w:r>
      <w:proofErr w:type="spellEnd"/>
      <w:r>
        <w:t xml:space="preserve"> computes the </w:t>
      </w:r>
      <w:r>
        <w:rPr>
          <w:rFonts w:cstheme="minorHAnsi"/>
        </w:rPr>
        <w:t>β</w:t>
      </w:r>
      <w:r>
        <w:t xml:space="preserve"> transparency coefficient for a given spectral component. </w:t>
      </w:r>
      <w:r w:rsidR="00E972ED">
        <w:t>Similar</w:t>
      </w:r>
      <w:r>
        <w:t xml:space="preserve"> to the method </w:t>
      </w:r>
      <w:proofErr w:type="spellStart"/>
      <w:r>
        <w:t>computeAlpha</w:t>
      </w:r>
      <w:proofErr w:type="spellEnd"/>
      <w:r>
        <w:t xml:space="preserve"> of </w:t>
      </w:r>
      <w:proofErr w:type="spellStart"/>
      <w:r>
        <w:t>abSingleCellAlphaEstimator</w:t>
      </w:r>
      <w:proofErr w:type="spellEnd"/>
      <w:r>
        <w:t xml:space="preserve">, the problem is reflected and rotated to reduce it to the first octant, then the method </w:t>
      </w:r>
      <w:r w:rsidRPr="00F545E0">
        <w:t>_</w:t>
      </w:r>
      <w:proofErr w:type="spellStart"/>
      <w:r w:rsidRPr="00F545E0">
        <w:t>getBetaFirstOctant</w:t>
      </w:r>
      <w:proofErr w:type="spellEnd"/>
      <w:r>
        <w:t xml:space="preserve"> estimates solves the first octant problem. The algorithm implemented in </w:t>
      </w:r>
      <w:r w:rsidRPr="00F545E0">
        <w:t>_</w:t>
      </w:r>
      <w:proofErr w:type="spellStart"/>
      <w:r w:rsidRPr="00F545E0">
        <w:t>getBetaFirstOctant</w:t>
      </w:r>
      <w:proofErr w:type="spellEnd"/>
      <w:r>
        <w:t xml:space="preserve"> follows the definition of </w:t>
      </w:r>
      <w:r>
        <w:rPr>
          <w:rFonts w:cstheme="minorHAnsi"/>
        </w:rPr>
        <w:t>β</w:t>
      </w:r>
      <w:r>
        <w:t xml:space="preserve">: estimates n polygon slices starting from the upstream side of the cell, for each of these slices estimates the </w:t>
      </w:r>
      <w:r>
        <w:rPr>
          <w:rFonts w:cstheme="minorHAnsi"/>
        </w:rPr>
        <w:t>α</w:t>
      </w:r>
      <w:r>
        <w:t xml:space="preserve"> coefficient. The value of </w:t>
      </w:r>
      <w:r>
        <w:rPr>
          <w:rFonts w:cstheme="minorHAnsi"/>
        </w:rPr>
        <w:t xml:space="preserve">β is </w:t>
      </w:r>
      <w:r w:rsidR="00C07A88">
        <w:rPr>
          <w:rFonts w:cstheme="minorHAnsi"/>
        </w:rPr>
        <w:t xml:space="preserve">then </w:t>
      </w:r>
      <w:r>
        <w:rPr>
          <w:rFonts w:cstheme="minorHAnsi"/>
        </w:rPr>
        <w:t>given by the average of the slices’ α</w:t>
      </w:r>
      <w:r>
        <w:t xml:space="preserve"> coefficients</w:t>
      </w:r>
      <w:r w:rsidR="004F26DC">
        <w:t xml:space="preserve"> </w:t>
      </w:r>
      <w:r w:rsidR="004F26DC">
        <w:fldChar w:fldCharType="begin" w:fldLock="1"/>
      </w:r>
      <w:r w:rsidR="00DA19C3">
        <w:instrText>ADDIN CSL_CITATION { "citationItems" : [ { "id" : "ITEM-1", "itemData" : { "DOI" : "10.1016/j.ocemod.2015.05.004", "ISSN" : "14635003", "abstract" : "In the present work we introduce two source terms for the parameterization of energy dissipation due to unresolved obstacles in spectral wave models. The proposed approach differs from the classical one based on spatial propagation schemes because it provides a local representation of phenomena such as unresolved wave energy dissipation. This source term-based approach presents the advantage of decoupling unresolved obstacles parameterization from the spatial propagation scheme, allowing not to reformulate, reimplement and revalidate the parameterization of unresolved obstacles for each propagation scheme. Furthermore it opens the way to parameterizations of other unresolved sheltering effects like rotation and redistribution of wave energy over frequencies. Proposed source terms estimate respectively local energy dissipation and shadow effect due to unresolved obstacles. Source terms validation through synthetic case studies has been carried out, showing their ability in reproducing wave dynamics comparable to those of high resolution models. The analysis of high resolution stationary wave simulations may help to better diagnose and study the effects of unresolved obstacles, providing estimations of transparency coefficients for each spectral component and allowing to understand and model unresolved effects of rotation and redistribution of wave energy over frequencies.", "author" : [ { "dropping-particle" : "", "family" : "Mentaschi", "given" : "Lorenzo", "non-dropping-particle" : "", "parse-names" : false, "suffix" : "" }, { "dropping-particle" : "", "family" : "P\u00e9rez", "given" : "J.", "non-dropping-particle" : "", "parse-names" : false, "suffix" : "" }, { "dropping-particle" : "", "family" : "Besio", "given" : "G.", "non-dropping-particle" : "", "parse-names" : false, "suffix" : "" }, { "dropping-particle" : "", "family" : "Mendez", "given" : "F.J.", "non-dropping-particle" : "", "parse-names" : false, "suffix" : "" }, { "dropping-particle" : "", "family" : "Menendez", "given" : "M.", "non-dropping-particle" : "", "parse-names" : false, "suffix" : "" } ], "container-title" : "Ocean Modelling", "id" : "ITEM-1", "issued" : { "date-parts" : [ [ "2015", "12" ] ] }, "page" : "93-102", "title" : "Parameterization of unresolved obstacles in wave modelling: A source term approach", "type" : "article-journal", "volume" : "96" }, "uris" : [ "http://www.mendeley.com/documents/?uuid=be9615ac-1ccd-32c9-a520-58fde05869c1" ] }, { "id" : "ITEM-2", "itemData" : { "DOI" : "10.1016/j.ocemod.2018.04.003", "ISSN" : "14635003", "abstract" : "Parameterizing the dissipative effects of small, unresolved coastal features, is fundamental to improve the skills of wave models. The established technique to deal with this problem consists in reducing the amount of energy advected within the propagation scheme, and is currently available only for regular grids. To find a more general approach, Mentaschi et al., 2015b formulated a technique based on source terms, and validated it on synthetic case studies. This technique separates the parameterization of the unresolved features from the energy advection, and can therefore be applied to any numerical scheme and to any type of mesh. Here we developed an open-source library for the estimation of the transparency coefficients needed by this approach, from bathymetric data and for any type of mesh. The spectral wave model WAVEWATCH III was used to show that in a real-world domain, such as the Caribbean Sea, the proposed approach has skills comparable and sometimes better than the established propagation-based technique.", "author" : [ { "dropping-particle" : "", "family" : "Mentaschi", "given" : "Lorenzo", "non-dropping-particle" : "", "parse-names" : false, "suffix" : "" }, { "dropping-particle" : "", "family" : "Kakoulaki", "given" : "Georgia", "non-dropping-particle" : "", "parse-names" : false, "suffix" : "" }, { "dropping-particle" : "", "family" : "Vousdoukas", "given" : "Michalis", "non-dropping-particle" : "", "parse-names" : false, "suffix" : "" }, { "dropping-particle" : "", "family" : "Voukouvalas", "given" : "Evangelos", "non-dropping-particle" : "", "parse-names" : false, "suffix" : "" }, { "dropping-particle" : "", "family" : "Feyen", "given" : "Luc", "non-dropping-particle" : "", "parse-names" : false, "suffix" : "" }, { "dropping-particle" : "", "family" : "Besio", "given" : "Giovanni", "non-dropping-particle" : "", "parse-names" : false, "suffix" : "" } ], "container-title" : "Ocean Modelling", "id" : "ITEM-2", "issued" : { "date-parts" : [ [ "2018", "6" ] ] }, "page" : "77-84", "title" : "Parameterizing unresolved obstacles with source terms in wave modeling: A real-world application", "type" : "article-journal", "volume" : "126" }, "uris" : [ "http://www.mendeley.com/documents/?uuid=7d6bf7b6-ece9-3eb0-bf14-eef859cc9cd0" ] } ], "mendeley" : { "formattedCitation" : "(Mentaschi et al., 2015, 2018a)", "plainTextFormattedCitation" : "(Mentaschi et al., 2015, 2018a)", "previouslyFormattedCitation" : "(Mentaschi et al., 2015, 2018a)" }, "properties" : { "noteIndex" : 0 }, "schema" : "https://github.com/citation-style-language/schema/raw/master/csl-citation.json" }</w:instrText>
      </w:r>
      <w:r w:rsidR="004F26DC">
        <w:fldChar w:fldCharType="separate"/>
      </w:r>
      <w:r w:rsidR="00995370" w:rsidRPr="00995370">
        <w:rPr>
          <w:noProof/>
        </w:rPr>
        <w:t>(Mentaschi et al., 2015, 2018a)</w:t>
      </w:r>
      <w:r w:rsidR="004F26DC">
        <w:fldChar w:fldCharType="end"/>
      </w:r>
      <w:r>
        <w:t>.</w:t>
      </w:r>
      <w:r w:rsidR="000F094F">
        <w:t xml:space="preserve"> This approach provides accurate estimations of </w:t>
      </w:r>
      <w:r w:rsidR="000F094F">
        <w:rPr>
          <w:rFonts w:cstheme="minorHAnsi"/>
        </w:rPr>
        <w:t xml:space="preserve">β, but it is computationally expensive. </w:t>
      </w:r>
    </w:p>
    <w:p w:rsidR="00651821" w:rsidRDefault="000F094F" w:rsidP="00651821">
      <w:pPr>
        <w:rPr>
          <w:rFonts w:cstheme="minorHAnsi"/>
        </w:rPr>
      </w:pPr>
      <w:r>
        <w:rPr>
          <w:rFonts w:cstheme="minorHAnsi"/>
        </w:rPr>
        <w:t>A future, more optimized implementation will start from the value of α, and change it as a function of the distribution of the obstacles in the polygon: if the distribution mean lies at the upstream side of the cell, then β = α</w:t>
      </w:r>
      <w:r>
        <w:t xml:space="preserve">. If it lies at the downstream side, then </w:t>
      </w:r>
      <w:r>
        <w:rPr>
          <w:rFonts w:cstheme="minorHAnsi"/>
        </w:rPr>
        <w:t>β = 1</w:t>
      </w:r>
      <w:r>
        <w:t xml:space="preserve">. If </w:t>
      </w:r>
      <w:r>
        <w:rPr>
          <w:rFonts w:cstheme="minorHAnsi"/>
        </w:rPr>
        <w:t>distribution mean</w:t>
      </w:r>
      <w:r>
        <w:t xml:space="preserve"> lies at a certain position between the two sides, </w:t>
      </w:r>
      <w:r>
        <w:rPr>
          <w:rFonts w:cstheme="minorHAnsi"/>
        </w:rPr>
        <w:t xml:space="preserve">β will be increased with respect to α by </w:t>
      </w:r>
      <w:r w:rsidR="00BC4320">
        <w:rPr>
          <w:rFonts w:cstheme="minorHAnsi"/>
        </w:rPr>
        <w:t>the</w:t>
      </w:r>
      <w:r>
        <w:rPr>
          <w:rFonts w:cstheme="minorHAnsi"/>
        </w:rPr>
        <w:t xml:space="preserve"> corresponding fraction.</w:t>
      </w:r>
    </w:p>
    <w:p w:rsidR="007A4B94" w:rsidRDefault="007A4B94" w:rsidP="007A4B94">
      <w:pPr>
        <w:pStyle w:val="Titolo2"/>
      </w:pPr>
      <w:r>
        <w:t>Cell sizes</w:t>
      </w:r>
    </w:p>
    <w:p w:rsidR="007A4B94" w:rsidRPr="007A4B94" w:rsidRDefault="007A4B94" w:rsidP="007A4B94">
      <w:r>
        <w:t xml:space="preserve">UOST source </w:t>
      </w:r>
      <w:r w:rsidR="00736A5C">
        <w:t xml:space="preserve">term </w:t>
      </w:r>
      <w:r w:rsidR="00CC365D">
        <w:t>depends on</w:t>
      </w:r>
      <w:r>
        <w:t xml:space="preserve"> the size of the cell-polygon along the propagation direction of the spectral component. These distances (that must be estimated in meters, and not in degrees) are </w:t>
      </w:r>
      <w:r>
        <w:lastRenderedPageBreak/>
        <w:t xml:space="preserve">computed within the class </w:t>
      </w:r>
      <w:proofErr w:type="spellStart"/>
      <w:r>
        <w:t>abCellSize</w:t>
      </w:r>
      <w:proofErr w:type="spellEnd"/>
      <w:r>
        <w:t>, in the homonym module.</w:t>
      </w:r>
      <w:r w:rsidR="00BC4215">
        <w:t xml:space="preserve"> The algorithm finds the main axes of the cell-polygon, and approximates it as an ellipse.</w:t>
      </w:r>
    </w:p>
    <w:p w:rsidR="00E15EFC" w:rsidRDefault="00E15EFC" w:rsidP="00E15EFC">
      <w:pPr>
        <w:pStyle w:val="Titolo2"/>
      </w:pPr>
      <w:r>
        <w:t>Assembling altogether</w:t>
      </w:r>
    </w:p>
    <w:p w:rsidR="00E15EFC" w:rsidRDefault="00E15EFC" w:rsidP="00E15EFC">
      <w:pPr>
        <w:pStyle w:val="Titolo3"/>
      </w:pPr>
      <w:r>
        <w:t xml:space="preserve">Class </w:t>
      </w:r>
      <w:proofErr w:type="spellStart"/>
      <w:r>
        <w:t>abCellsEstimator</w:t>
      </w:r>
      <w:proofErr w:type="spellEnd"/>
    </w:p>
    <w:p w:rsidR="00BC4320" w:rsidRDefault="00981869" w:rsidP="00BC4320">
      <w:pPr>
        <w:rPr>
          <w:rFonts w:cstheme="minorHAnsi"/>
        </w:rPr>
      </w:pPr>
      <w:r>
        <w:t>C</w:t>
      </w:r>
      <w:r w:rsidR="00BC4320">
        <w:t xml:space="preserve">lass </w:t>
      </w:r>
      <w:proofErr w:type="spellStart"/>
      <w:r w:rsidR="00BC4320" w:rsidRPr="00BC4320">
        <w:t>abCellsEstimator</w:t>
      </w:r>
      <w:proofErr w:type="spellEnd"/>
      <w:r w:rsidR="00BC4320">
        <w:t xml:space="preserve"> assembles together the concepts of mesh (</w:t>
      </w:r>
      <w:proofErr w:type="spellStart"/>
      <w:r w:rsidR="00BC4320">
        <w:t>abGrid</w:t>
      </w:r>
      <w:proofErr w:type="spellEnd"/>
      <w:r w:rsidR="00BC4320">
        <w:t>),</w:t>
      </w:r>
      <w:r w:rsidR="00E34F02">
        <w:t xml:space="preserve"> upstream polygons,</w:t>
      </w:r>
      <w:r w:rsidR="00BC4320">
        <w:t xml:space="preserve"> high resolution matrix of transparency coefficients (</w:t>
      </w:r>
      <w:proofErr w:type="spellStart"/>
      <w:r w:rsidR="00BC4320" w:rsidRPr="008372B3">
        <w:t>abHighResAlphaMatrix</w:t>
      </w:r>
      <w:proofErr w:type="spellEnd"/>
      <w:r w:rsidR="00BC4320">
        <w:t>)</w:t>
      </w:r>
      <w:r w:rsidR="00E34F02">
        <w:t xml:space="preserve">, spectral grid (although in the current implementation only direction is supported), estimators of </w:t>
      </w:r>
      <w:r w:rsidR="00E34F02">
        <w:rPr>
          <w:rFonts w:cstheme="minorHAnsi"/>
        </w:rPr>
        <w:t>α and β</w:t>
      </w:r>
      <w:r w:rsidR="006F79A8">
        <w:rPr>
          <w:rFonts w:cstheme="minorHAnsi"/>
        </w:rPr>
        <w:t xml:space="preserve"> and sizes</w:t>
      </w:r>
      <w:r w:rsidR="00E34F02">
        <w:rPr>
          <w:rFonts w:cstheme="minorHAnsi"/>
        </w:rPr>
        <w:t xml:space="preserve"> for the single polygon</w:t>
      </w:r>
      <w:r>
        <w:rPr>
          <w:rFonts w:cstheme="minorHAnsi"/>
        </w:rPr>
        <w:t>s</w:t>
      </w:r>
      <w:r w:rsidR="00E34F02">
        <w:rPr>
          <w:rFonts w:cstheme="minorHAnsi"/>
        </w:rPr>
        <w:t xml:space="preserve"> (classes </w:t>
      </w:r>
      <w:proofErr w:type="spellStart"/>
      <w:r w:rsidR="00E34F02">
        <w:rPr>
          <w:rStyle w:val="pl-en"/>
        </w:rPr>
        <w:t>abSingleCellAlphaEstimator</w:t>
      </w:r>
      <w:proofErr w:type="spellEnd"/>
      <w:r w:rsidR="006F79A8">
        <w:rPr>
          <w:rStyle w:val="pl-en"/>
        </w:rPr>
        <w:t>,</w:t>
      </w:r>
      <w:r w:rsidR="00E34F02">
        <w:rPr>
          <w:rStyle w:val="pl-en"/>
        </w:rPr>
        <w:t xml:space="preserve"> </w:t>
      </w:r>
      <w:proofErr w:type="spellStart"/>
      <w:r w:rsidR="00E34F02">
        <w:rPr>
          <w:rStyle w:val="pl-en"/>
        </w:rPr>
        <w:t>abSingleCellBetaEstimator</w:t>
      </w:r>
      <w:proofErr w:type="spellEnd"/>
      <w:r w:rsidR="006F79A8">
        <w:rPr>
          <w:rStyle w:val="pl-en"/>
        </w:rPr>
        <w:t xml:space="preserve"> and </w:t>
      </w:r>
      <w:proofErr w:type="spellStart"/>
      <w:r w:rsidR="006F79A8">
        <w:rPr>
          <w:rStyle w:val="pl-en"/>
        </w:rPr>
        <w:t>abCellSize</w:t>
      </w:r>
      <w:proofErr w:type="spellEnd"/>
      <w:r w:rsidR="00E34F02">
        <w:rPr>
          <w:rFonts w:cstheme="minorHAnsi"/>
        </w:rPr>
        <w:t>).</w:t>
      </w:r>
    </w:p>
    <w:p w:rsidR="00684645" w:rsidRDefault="00684645" w:rsidP="00BC4320">
      <w:pPr>
        <w:rPr>
          <w:rFonts w:cstheme="minorHAnsi"/>
        </w:rPr>
      </w:pPr>
      <w:r>
        <w:t xml:space="preserve">This class has two blocks of methods, the first for the computation of </w:t>
      </w:r>
      <w:r>
        <w:rPr>
          <w:rFonts w:cstheme="minorHAnsi"/>
        </w:rPr>
        <w:t xml:space="preserve">α and β </w:t>
      </w:r>
      <w:r w:rsidR="00C042F5">
        <w:rPr>
          <w:rFonts w:cstheme="minorHAnsi"/>
        </w:rPr>
        <w:t>coefficients local to the cell-polygon</w:t>
      </w:r>
      <w:r w:rsidR="00FC3EA7">
        <w:rPr>
          <w:rFonts w:cstheme="minorHAnsi"/>
        </w:rPr>
        <w:t>, t</w:t>
      </w:r>
      <w:r w:rsidR="00C042F5">
        <w:rPr>
          <w:rFonts w:cstheme="minorHAnsi"/>
        </w:rPr>
        <w:t xml:space="preserve">he second for </w:t>
      </w:r>
      <w:r w:rsidR="00C042F5">
        <w:t xml:space="preserve">the computation of </w:t>
      </w:r>
      <w:r w:rsidR="00C042F5">
        <w:rPr>
          <w:rFonts w:cstheme="minorHAnsi"/>
        </w:rPr>
        <w:t>α and β coefficients for the shadow, i.e. computed on the cell upstream polygon</w:t>
      </w:r>
      <w:r w:rsidR="00FC3EA7">
        <w:rPr>
          <w:rFonts w:cstheme="minorHAnsi"/>
        </w:rPr>
        <w:t>s</w:t>
      </w:r>
      <w:r w:rsidR="00C042F5">
        <w:rPr>
          <w:rFonts w:cstheme="minorHAnsi"/>
        </w:rPr>
        <w:t>.</w:t>
      </w:r>
      <w:r w:rsidR="00297512">
        <w:rPr>
          <w:rFonts w:cstheme="minorHAnsi"/>
        </w:rPr>
        <w:t xml:space="preserve"> These blocks of methods are organized to comply with the needs of the python multiprocessing framework</w:t>
      </w:r>
      <w:r w:rsidR="003D34B7">
        <w:rPr>
          <w:rFonts w:cstheme="minorHAnsi"/>
        </w:rPr>
        <w:t xml:space="preserve">, </w:t>
      </w:r>
      <w:r w:rsidR="008203AB">
        <w:rPr>
          <w:rFonts w:cstheme="minorHAnsi"/>
        </w:rPr>
        <w:t>exploited</w:t>
      </w:r>
      <w:r w:rsidR="003D34B7">
        <w:rPr>
          <w:rFonts w:cstheme="minorHAnsi"/>
        </w:rPr>
        <w:t xml:space="preserve"> in module </w:t>
      </w:r>
      <w:proofErr w:type="spellStart"/>
      <w:r w:rsidR="003D34B7">
        <w:rPr>
          <w:rFonts w:cstheme="minorHAnsi"/>
        </w:rPr>
        <w:t>abCellsEstimatorParallel</w:t>
      </w:r>
      <w:proofErr w:type="spellEnd"/>
      <w:r w:rsidR="003D34B7">
        <w:rPr>
          <w:rFonts w:cstheme="minorHAnsi"/>
        </w:rPr>
        <w:t>.</w:t>
      </w:r>
    </w:p>
    <w:p w:rsidR="00412AB0" w:rsidRDefault="002A0319" w:rsidP="00BC4320">
      <w:pPr>
        <w:rPr>
          <w:rFonts w:cstheme="minorHAnsi"/>
        </w:rPr>
      </w:pPr>
      <w:r>
        <w:rPr>
          <w:rFonts w:cstheme="minorHAnsi"/>
        </w:rPr>
        <w:t xml:space="preserve">The main method of the first block is </w:t>
      </w:r>
      <w:proofErr w:type="spellStart"/>
      <w:r w:rsidRPr="00C042F5">
        <w:rPr>
          <w:rFonts w:cstheme="minorHAnsi"/>
        </w:rPr>
        <w:t>computeLocalAlphaBeta</w:t>
      </w:r>
      <w:proofErr w:type="spellEnd"/>
      <w:r>
        <w:rPr>
          <w:rFonts w:cstheme="minorHAnsi"/>
        </w:rPr>
        <w:t xml:space="preserve">. It loops the cells of the </w:t>
      </w:r>
      <w:r w:rsidR="005A5C9C">
        <w:rPr>
          <w:rFonts w:cstheme="minorHAnsi"/>
        </w:rPr>
        <w:t xml:space="preserve">mesh, </w:t>
      </w:r>
      <w:r w:rsidR="005A30C8">
        <w:rPr>
          <w:rFonts w:cstheme="minorHAnsi"/>
        </w:rPr>
        <w:t xml:space="preserve">and for each direction estimates the α and β coefficients. </w:t>
      </w:r>
      <w:r w:rsidR="00412AB0">
        <w:t xml:space="preserve">The main method of the second block is </w:t>
      </w:r>
      <w:proofErr w:type="spellStart"/>
      <w:r w:rsidR="00412AB0" w:rsidRPr="00C042F5">
        <w:rPr>
          <w:rFonts w:cstheme="minorHAnsi"/>
        </w:rPr>
        <w:t>compute</w:t>
      </w:r>
      <w:r w:rsidR="00412AB0">
        <w:rPr>
          <w:rFonts w:cstheme="minorHAnsi"/>
        </w:rPr>
        <w:t>Shadow</w:t>
      </w:r>
      <w:r w:rsidR="00412AB0" w:rsidRPr="00C042F5">
        <w:rPr>
          <w:rFonts w:cstheme="minorHAnsi"/>
        </w:rPr>
        <w:t>AlphaBeta</w:t>
      </w:r>
      <w:proofErr w:type="spellEnd"/>
      <w:r w:rsidR="00412AB0">
        <w:rPr>
          <w:rFonts w:cstheme="minorHAnsi"/>
        </w:rPr>
        <w:t xml:space="preserve">. Similar to </w:t>
      </w:r>
      <w:proofErr w:type="spellStart"/>
      <w:r w:rsidR="00412AB0" w:rsidRPr="00C042F5">
        <w:rPr>
          <w:rFonts w:cstheme="minorHAnsi"/>
        </w:rPr>
        <w:t>computeLocalAlphaBeta</w:t>
      </w:r>
      <w:proofErr w:type="spellEnd"/>
      <w:r w:rsidR="00412AB0">
        <w:rPr>
          <w:rFonts w:cstheme="minorHAnsi"/>
        </w:rPr>
        <w:t>, it loops the cells of the mesh, but for each cell it estimates the α and β coefficients on the upstream polygon of the cell for the given directional bin.</w:t>
      </w:r>
    </w:p>
    <w:p w:rsidR="00412AB0" w:rsidRPr="00C23421" w:rsidRDefault="00412AB0" w:rsidP="00BC4320">
      <w:pPr>
        <w:rPr>
          <w:rFonts w:cstheme="minorHAnsi"/>
        </w:rPr>
      </w:pPr>
      <w:r>
        <w:rPr>
          <w:rFonts w:cstheme="minorHAnsi"/>
        </w:rPr>
        <w:t xml:space="preserve">In </w:t>
      </w:r>
      <w:proofErr w:type="spellStart"/>
      <w:r w:rsidRPr="00C042F5">
        <w:rPr>
          <w:rFonts w:cstheme="minorHAnsi"/>
        </w:rPr>
        <w:t>computeLocalAlphaBeta</w:t>
      </w:r>
      <w:proofErr w:type="spellEnd"/>
      <w:r>
        <w:rPr>
          <w:rFonts w:cstheme="minorHAnsi"/>
        </w:rPr>
        <w:t xml:space="preserve">  and </w:t>
      </w:r>
      <w:proofErr w:type="spellStart"/>
      <w:r w:rsidRPr="00C042F5">
        <w:rPr>
          <w:rFonts w:cstheme="minorHAnsi"/>
        </w:rPr>
        <w:t>compute</w:t>
      </w:r>
      <w:r>
        <w:rPr>
          <w:rFonts w:cstheme="minorHAnsi"/>
        </w:rPr>
        <w:t>Shadow</w:t>
      </w:r>
      <w:r w:rsidRPr="00C042F5">
        <w:rPr>
          <w:rFonts w:cstheme="minorHAnsi"/>
        </w:rPr>
        <w:t>AlphaBeta</w:t>
      </w:r>
      <w:proofErr w:type="spellEnd"/>
      <w:r>
        <w:rPr>
          <w:rFonts w:cstheme="minorHAnsi"/>
        </w:rPr>
        <w:t xml:space="preserve">, to speed up the computation, a few directional bins are considered  (8 in </w:t>
      </w:r>
      <w:r>
        <w:rPr>
          <w:rFonts w:cstheme="minorHAnsi"/>
        </w:rPr>
        <w:fldChar w:fldCharType="begin" w:fldLock="1"/>
      </w:r>
      <w:r w:rsidR="00DA19C3">
        <w:rPr>
          <w:rFonts w:cstheme="minorHAnsi"/>
        </w:rPr>
        <w:instrText>ADDIN CSL_CITATION { "citationItems" : [ { "id" : "ITEM-1", "itemData" : { "DOI" : "10.1016/j.ocemod.2018.04.003", "ISSN" : "14635003", "abstract" : "Parameterizing the dissipative effects of small, unresolved coastal features, is fundamental to improve the skills of wave models. The established technique to deal with this problem consists in reducing the amount of energy advected within the propagation scheme, and is currently available only for regular grids. To find a more general approach, Mentaschi et al., 2015b formulated a technique based on source terms, and validated it on synthetic case studies. This technique separates the parameterization of the unresolved features from the energy advection, and can therefore be applied to any numerical scheme and to any type of mesh. Here we developed an open-source library for the estimation of the transparency coefficients needed by this approach, from bathymetric data and for any type of mesh. The spectral wave model WAVEWATCH III was used to show that in a real-world domain, such as the Caribbean Sea, the proposed approach has skills comparable and sometimes better than the established propagation-based technique.", "author" : [ { "dropping-particle" : "", "family" : "Mentaschi", "given" : "Lorenzo", "non-dropping-particle" : "", "parse-names" : false, "suffix" : "" }, { "dropping-particle" : "", "family" : "Kakoulaki", "given" : "Georgia", "non-dropping-particle" : "", "parse-names" : false, "suffix" : "" }, { "dropping-particle" : "", "family" : "Vousdoukas", "given" : "Michalis", "non-dropping-particle" : "", "parse-names" : false, "suffix" : "" }, { "dropping-particle" : "", "family" : "Voukouvalas", "given" : "Evangelos", "non-dropping-particle" : "", "parse-names" : false, "suffix" : "" }, { "dropping-particle" : "", "family" : "Feyen", "given" : "Luc", "non-dropping-particle" : "", "parse-names" : false, "suffix" : "" }, { "dropping-particle" : "", "family" : "Besio", "given" : "Giovanni", "non-dropping-particle" : "", "parse-names" : false, "suffix" : "" } ], "container-title" : "Ocean Modelling", "id" : "ITEM-1", "issued" : { "date-parts" : [ [ "2018", "6" ] ] }, "page" : "77-84", "title" : "Parameterizing unresolved obstacles with source terms in wave modeling: A real-world application", "type" : "article-journal", "volume" : "126" }, "uris" : [ "http://www.mendeley.com/documents/?uuid=7d6bf7b6-ece9-3eb0-bf14-eef859cc9cd0" ] } ], "mendeley" : { "formattedCitation" : "(Mentaschi et al., 2018a)", "manualFormatting" : "Mentaschi et al., 2018", "plainTextFormattedCitation" : "(Mentaschi et al., 2018a)", "previouslyFormattedCitation" : "(Mentaschi et al., 2018a)" }, "properties" : { "noteIndex" : 0 }, "schema" : "https://github.com/citation-style-language/schema/raw/master/csl-citation.json" }</w:instrText>
      </w:r>
      <w:r>
        <w:rPr>
          <w:rFonts w:cstheme="minorHAnsi"/>
        </w:rPr>
        <w:fldChar w:fldCharType="separate"/>
      </w:r>
      <w:r w:rsidRPr="005A30C8">
        <w:rPr>
          <w:rFonts w:cstheme="minorHAnsi"/>
          <w:noProof/>
        </w:rPr>
        <w:t>Mentaschi et al., 2018</w:t>
      </w:r>
      <w:r>
        <w:rPr>
          <w:rFonts w:cstheme="minorHAnsi"/>
        </w:rPr>
        <w:fldChar w:fldCharType="end"/>
      </w:r>
      <w:r>
        <w:rPr>
          <w:rFonts w:cstheme="minorHAnsi"/>
        </w:rPr>
        <w:t>), and the estimated α and β are subsequently interpolated to the directions of the spectral grid.</w:t>
      </w:r>
    </w:p>
    <w:p w:rsidR="00E15EFC" w:rsidRDefault="00E15EFC" w:rsidP="00E15EFC">
      <w:pPr>
        <w:pStyle w:val="Titolo3"/>
      </w:pPr>
      <w:bookmarkStart w:id="3" w:name="_Ref506306714"/>
      <w:r>
        <w:t>Excluding coastal cells</w:t>
      </w:r>
      <w:bookmarkEnd w:id="3"/>
    </w:p>
    <w:p w:rsidR="00C62CC1" w:rsidRDefault="00C62CC1" w:rsidP="00C62CC1">
      <w:r>
        <w:t>In cells intersecting large land bodies a parameterization of unresolved obstacles would conflict with the resolved portion of the coastal dynamics. Coastal cells are therefore excluded from the computation of both local dissipation and shadow effect. A coastal cell can, however, be affected by the shadow projected by an obstructed, non-coastal cell.</w:t>
      </w:r>
      <w:r w:rsidR="00E66FF8">
        <w:t xml:space="preserve"> The logics for the detection of coastal cells are implemented in class </w:t>
      </w:r>
      <w:proofErr w:type="spellStart"/>
      <w:r w:rsidR="00E66FF8" w:rsidRPr="00E66FF8">
        <w:t>abCoastalCellDetector</w:t>
      </w:r>
      <w:proofErr w:type="spellEnd"/>
      <w:r w:rsidR="00E66FF8">
        <w:t xml:space="preserve"> (module </w:t>
      </w:r>
      <w:proofErr w:type="spellStart"/>
      <w:r w:rsidR="00E66FF8" w:rsidRPr="00E66FF8">
        <w:t>abCoastalCellDetector</w:t>
      </w:r>
      <w:proofErr w:type="spellEnd"/>
      <w:r w:rsidR="00E66FF8">
        <w:t>).</w:t>
      </w:r>
      <w:r w:rsidR="0026248F">
        <w:t xml:space="preserve"> The algorithm treats differently bodies of different size. If a land body is more than 10 (by default) times larger than the size of a cell (the threshold can change), the body is treated as large, and if the cell intersects it for more than 10% (by default) of its surface is excluded from the computation. If a land body is between 2 (by default) and 10 times larger than a cell, it is considered as small body, and the cell is excluded from the computation if it intersects the body for more than 50% (by default) of its surface. Finally, if the land body is smaller than twice the cell, it is considered as unresolved. </w:t>
      </w:r>
      <w:r w:rsidR="00E630E6">
        <w:t xml:space="preserve">The application of this algorithm in </w:t>
      </w:r>
      <w:r w:rsidR="008551ED">
        <w:fldChar w:fldCharType="begin" w:fldLock="1"/>
      </w:r>
      <w:r w:rsidR="00DA19C3">
        <w:instrText>ADDIN CSL_CITATION { "citationItems" : [ { "id" : "ITEM-1", "itemData" : { "DOI" : "10.1016/j.ocemod.2018.04.003", "ISSN" : "14635003", "abstract" : "Parameterizing the dissipative effects of small, unresolved coastal features, is fundamental to improve the skills of wave models. The established technique to deal with this problem consists in reducing the amount of energy advected within the propagation scheme, and is currently available only for regular grids. To find a more general approach, Mentaschi et al., 2015b formulated a technique based on source terms, and validated it on synthetic case studies. This technique separates the parameterization of the unresolved features from the energy advection, and can therefore be applied to any numerical scheme and to any type of mesh. Here we developed an open-source library for the estimation of the transparency coefficients needed by this approach, from bathymetric data and for any type of mesh. The spectral wave model WAVEWATCH III was used to show that in a real-world domain, such as the Caribbean Sea, the proposed approach has skills comparable and sometimes better than the established propagation-based technique.", "author" : [ { "dropping-particle" : "", "family" : "Mentaschi", "given" : "Lorenzo", "non-dropping-particle" : "", "parse-names" : false, "suffix" : "" }, { "dropping-particle" : "", "family" : "Kakoulaki", "given" : "Georgia", "non-dropping-particle" : "", "parse-names" : false, "suffix" : "" }, { "dropping-particle" : "", "family" : "Vousdoukas", "given" : "Michalis", "non-dropping-particle" : "", "parse-names" : false, "suffix" : "" }, { "dropping-particle" : "", "family" : "Voukouvalas", "given" : "Evangelos", "non-dropping-particle" : "", "parse-names" : false, "suffix" : "" }, { "dropping-particle" : "", "family" : "Feyen", "given" : "Luc", "non-dropping-particle" : "", "parse-names" : false, "suffix" : "" }, { "dropping-particle" : "", "family" : "Besio", "given" : "Giovanni", "non-dropping-particle" : "", "parse-names" : false, "suffix" : "" } ], "container-title" : "Ocean Modelling", "id" : "ITEM-1", "issued" : { "date-parts" : [ [ "2018", "6" ] ] }, "page" : "77-84", "title" : "Parameterizing unresolved obstacles with source terms in wave modeling: A real-world application", "type" : "article-journal", "volume" : "126" }, "uris" : [ "http://www.mendeley.com/documents/?uuid=7d6bf7b6-ece9-3eb0-bf14-eef859cc9cd0" ] } ], "mendeley" : { "formattedCitation" : "(Mentaschi et al., 2018a)", "plainTextFormattedCitation" : "(Mentaschi et al., 2018a)", "previouslyFormattedCitation" : "(Mentaschi et al., 2018a)" }, "properties" : { "noteIndex" : 0 }, "schema" : "https://github.com/citation-style-language/schema/raw/master/csl-citation.json" }</w:instrText>
      </w:r>
      <w:r w:rsidR="008551ED">
        <w:fldChar w:fldCharType="separate"/>
      </w:r>
      <w:r w:rsidR="00995370" w:rsidRPr="00995370">
        <w:rPr>
          <w:noProof/>
        </w:rPr>
        <w:t>(Mentaschi et al., 2018a)</w:t>
      </w:r>
      <w:r w:rsidR="008551ED">
        <w:fldChar w:fldCharType="end"/>
      </w:r>
      <w:r w:rsidR="008551ED">
        <w:t xml:space="preserve"> showed its limits, especially in proximity of small resolved bodies.</w:t>
      </w:r>
    </w:p>
    <w:p w:rsidR="001C78AA" w:rsidRDefault="001C78AA" w:rsidP="001C78AA">
      <w:pPr>
        <w:pStyle w:val="Titolo3"/>
      </w:pPr>
      <w:bookmarkStart w:id="4" w:name="_Ref506733050"/>
      <w:r>
        <w:t>Long breakwaters</w:t>
      </w:r>
      <w:bookmarkEnd w:id="4"/>
    </w:p>
    <w:p w:rsidR="00A27D68" w:rsidRDefault="0087531D" w:rsidP="001C78AA">
      <w:r>
        <w:t xml:space="preserve">If an unresolved breakwater intersects several consecutive cells, the approach implemented in </w:t>
      </w:r>
      <w:proofErr w:type="spellStart"/>
      <w:r>
        <w:t>abSingleCellAlphaEstimator</w:t>
      </w:r>
      <w:proofErr w:type="spellEnd"/>
      <w:r>
        <w:t xml:space="preserve"> and </w:t>
      </w:r>
      <w:proofErr w:type="spellStart"/>
      <w:r>
        <w:t>abSingleCellBetaEstimator</w:t>
      </w:r>
      <w:proofErr w:type="spellEnd"/>
      <w:r>
        <w:t xml:space="preserve">, based on the estimation of the cross section of the obstacle in each single cell, is not enough. In such case, for example, </w:t>
      </w:r>
      <w:proofErr w:type="spellStart"/>
      <w:r>
        <w:t>abSingleCellAlphaEstimator</w:t>
      </w:r>
      <w:proofErr w:type="spellEnd"/>
      <w:r>
        <w:t xml:space="preserve"> would detect a total block only for spectral components normal to the breakwater, while if you consider </w:t>
      </w:r>
      <w:r>
        <w:lastRenderedPageBreak/>
        <w:t>all the cells crossed by the breakwater, the block should be total for all the spectral components propagating from one side of the breakwater to the other.</w:t>
      </w:r>
      <w:r w:rsidR="00D619A7">
        <w:t xml:space="preserve"> Tackling this problem becomes important at high resolution. </w:t>
      </w:r>
    </w:p>
    <w:p w:rsidR="001C78AA" w:rsidRPr="001C78AA" w:rsidRDefault="009B5DDB" w:rsidP="001C78AA">
      <w:r>
        <w:t>A</w:t>
      </w:r>
      <w:r w:rsidR="00575AC0">
        <w:t xml:space="preserve"> prototype of </w:t>
      </w:r>
      <w:r>
        <w:t xml:space="preserve">algorithm to deal with this problem is developed in module </w:t>
      </w:r>
      <w:proofErr w:type="spellStart"/>
      <w:r w:rsidRPr="009B5DDB">
        <w:t>abLongBreakWaterLocAlphaAdjust</w:t>
      </w:r>
      <w:proofErr w:type="spellEnd"/>
      <w:r>
        <w:t xml:space="preserve">. However, it was not applied in the case study analyzed by </w:t>
      </w:r>
      <w:r>
        <w:fldChar w:fldCharType="begin" w:fldLock="1"/>
      </w:r>
      <w:r w:rsidR="00DA19C3">
        <w:instrText>ADDIN CSL_CITATION { "citationItems" : [ { "id" : "ITEM-1", "itemData" : { "DOI" : "10.1016/j.ocemod.2018.04.003", "ISSN" : "14635003", "abstract" : "Parameterizing the dissipative effects of small, unresolved coastal features, is fundamental to improve the skills of wave models. The established technique to deal with this problem consists in reducing the amount of energy advected within the propagation scheme, and is currently available only for regular grids. To find a more general approach, Mentaschi et al., 2015b formulated a technique based on source terms, and validated it on synthetic case studies. This technique separates the parameterization of the unresolved features from the energy advection, and can therefore be applied to any numerical scheme and to any type of mesh. Here we developed an open-source library for the estimation of the transparency coefficients needed by this approach, from bathymetric data and for any type of mesh. The spectral wave model WAVEWATCH III was used to show that in a real-world domain, such as the Caribbean Sea, the proposed approach has skills comparable and sometimes better than the established propagation-based technique.", "author" : [ { "dropping-particle" : "", "family" : "Mentaschi", "given" : "Lorenzo", "non-dropping-particle" : "", "parse-names" : false, "suffix" : "" }, { "dropping-particle" : "", "family" : "Kakoulaki", "given" : "Georgia", "non-dropping-particle" : "", "parse-names" : false, "suffix" : "" }, { "dropping-particle" : "", "family" : "Vousdoukas", "given" : "Michalis", "non-dropping-particle" : "", "parse-names" : false, "suffix" : "" }, { "dropping-particle" : "", "family" : "Voukouvalas", "given" : "Evangelos", "non-dropping-particle" : "", "parse-names" : false, "suffix" : "" }, { "dropping-particle" : "", "family" : "Feyen", "given" : "Luc", "non-dropping-particle" : "", "parse-names" : false, "suffix" : "" }, { "dropping-particle" : "", "family" : "Besio", "given" : "Giovanni", "non-dropping-particle" : "", "parse-names" : false, "suffix" : "" } ], "container-title" : "Ocean Modelling", "id" : "ITEM-1", "issued" : { "date-parts" : [ [ "2018", "6" ] ] }, "page" : "77-84", "title" : "Parameterizing unresolved obstacles with source terms in wave modeling: A real-world application", "type" : "article-journal", "volume" : "126" }, "uris" : [ "http://www.mendeley.com/documents/?uuid=7d6bf7b6-ece9-3eb0-bf14-eef859cc9cd0" ] } ], "mendeley" : { "formattedCitation" : "(Mentaschi et al., 2018a)", "plainTextFormattedCitation" : "(Mentaschi et al., 2018a)", "previouslyFormattedCitation" : "(Mentaschi et al., 2018a)" }, "properties" : { "noteIndex" : 0 }, "schema" : "https://github.com/citation-style-language/schema/raw/master/csl-citation.json" }</w:instrText>
      </w:r>
      <w:r>
        <w:fldChar w:fldCharType="separate"/>
      </w:r>
      <w:r w:rsidR="00995370" w:rsidRPr="00995370">
        <w:rPr>
          <w:noProof/>
        </w:rPr>
        <w:t>(Mentaschi et al., 2018a)</w:t>
      </w:r>
      <w:r>
        <w:fldChar w:fldCharType="end"/>
      </w:r>
      <w:r>
        <w:t xml:space="preserve">, and will require further testing before being available for use. Moreover, it is </w:t>
      </w:r>
      <w:r w:rsidR="00ED1505">
        <w:t xml:space="preserve">unoptimized and </w:t>
      </w:r>
      <w:r>
        <w:t>not parallelized.</w:t>
      </w:r>
    </w:p>
    <w:p w:rsidR="00E15EFC" w:rsidRDefault="00E15EFC" w:rsidP="00E15EFC">
      <w:pPr>
        <w:pStyle w:val="Titolo3"/>
      </w:pPr>
      <w:r>
        <w:t>Parallelization</w:t>
      </w:r>
    </w:p>
    <w:p w:rsidR="001F1466" w:rsidRDefault="00C04DC1" w:rsidP="001F1466">
      <w:r>
        <w:t xml:space="preserve">To attain better performances, </w:t>
      </w:r>
      <w:proofErr w:type="spellStart"/>
      <w:r w:rsidR="001F1466">
        <w:t>alphaBetaLab</w:t>
      </w:r>
      <w:proofErr w:type="spellEnd"/>
      <w:r w:rsidR="001F1466">
        <w:t xml:space="preserve"> is extensively parallelized using the python multiprocessing approach (</w:t>
      </w:r>
      <w:hyperlink r:id="rId7" w:history="1">
        <w:r w:rsidR="001F1466" w:rsidRPr="006B653D">
          <w:rPr>
            <w:rStyle w:val="Collegamentoipertestuale"/>
          </w:rPr>
          <w:t>https://docs.python.org/2/library/multiprocessing.html</w:t>
        </w:r>
      </w:hyperlink>
      <w:r w:rsidR="001F1466">
        <w:t>), that allows the dynamical allocation to worker</w:t>
      </w:r>
      <w:r w:rsidR="00D12C1B">
        <w:t>-</w:t>
      </w:r>
      <w:r w:rsidR="001F1466">
        <w:t xml:space="preserve">processes of tasks enqueued by an iterator. </w:t>
      </w:r>
      <w:r w:rsidR="00337184">
        <w:t xml:space="preserve">This kind of parallelization can be successfully employed in </w:t>
      </w:r>
      <w:r w:rsidR="006874B7">
        <w:t>shared memory environments</w:t>
      </w:r>
      <w:r w:rsidR="00337184">
        <w:t>.</w:t>
      </w:r>
    </w:p>
    <w:p w:rsidR="00EF36F8" w:rsidRDefault="00EF36F8" w:rsidP="00EF36F8">
      <w:pPr>
        <w:pStyle w:val="Titolo3"/>
      </w:pPr>
      <w:r>
        <w:t>Options</w:t>
      </w:r>
    </w:p>
    <w:p w:rsidR="00373518" w:rsidRDefault="00592FAF" w:rsidP="00EF36F8">
      <w:r>
        <w:t xml:space="preserve">Each class/algorithm/component of </w:t>
      </w:r>
      <w:proofErr w:type="spellStart"/>
      <w:r>
        <w:t>alphaBetaLab</w:t>
      </w:r>
      <w:proofErr w:type="spellEnd"/>
      <w:r>
        <w:t xml:space="preserve"> can have its own settings and parameters. A centralized system was developed to make it possible to set these parameter</w:t>
      </w:r>
      <w:r w:rsidR="00F044E8">
        <w:t>s</w:t>
      </w:r>
      <w:r>
        <w:t xml:space="preserve"> in a unique place, without </w:t>
      </w:r>
      <w:r w:rsidR="00373518">
        <w:t>breaking</w:t>
      </w:r>
      <w:r>
        <w:t xml:space="preserve"> the modular architecture of </w:t>
      </w:r>
      <w:proofErr w:type="spellStart"/>
      <w:r>
        <w:t>alphaBetaLab</w:t>
      </w:r>
      <w:proofErr w:type="spellEnd"/>
      <w:r>
        <w:t xml:space="preserve">. </w:t>
      </w:r>
      <w:r w:rsidR="006E39A0">
        <w:t xml:space="preserve">The functions that each class uses to </w:t>
      </w:r>
      <w:r w:rsidR="00FE1C56">
        <w:t>get its</w:t>
      </w:r>
      <w:r w:rsidR="006E39A0">
        <w:t xml:space="preserve"> parameters are in the module </w:t>
      </w:r>
      <w:proofErr w:type="spellStart"/>
      <w:r w:rsidR="006E39A0">
        <w:t>abOptionManager</w:t>
      </w:r>
      <w:proofErr w:type="spellEnd"/>
      <w:r w:rsidR="006E39A0">
        <w:t>. This module is very small and simple, and should not depend on other modules, to preserve code modularity.</w:t>
      </w:r>
      <w:r w:rsidR="00373518">
        <w:t xml:space="preserve"> Whenever an </w:t>
      </w:r>
      <w:proofErr w:type="spellStart"/>
      <w:r w:rsidR="00373518">
        <w:t>alphaBetaLab</w:t>
      </w:r>
      <w:proofErr w:type="spellEnd"/>
      <w:r w:rsidR="00373518">
        <w:t xml:space="preserve"> object needs a parameter, it asks it to an option object through the function </w:t>
      </w:r>
      <w:proofErr w:type="spellStart"/>
      <w:r w:rsidR="00373518" w:rsidRPr="00373518">
        <w:t>getOption</w:t>
      </w:r>
      <w:proofErr w:type="spellEnd"/>
      <w:r w:rsidR="00373518">
        <w:t xml:space="preserve"> of </w:t>
      </w:r>
      <w:proofErr w:type="spellStart"/>
      <w:r w:rsidR="00373518">
        <w:t>abOptionManager</w:t>
      </w:r>
      <w:proofErr w:type="spellEnd"/>
      <w:r w:rsidR="00373518">
        <w:t xml:space="preserve">. </w:t>
      </w:r>
      <w:r w:rsidR="00511DBB">
        <w:t xml:space="preserve">This method is developed in such a way, that if the option is not found, </w:t>
      </w:r>
      <w:proofErr w:type="spellStart"/>
      <w:r w:rsidR="00511DBB">
        <w:t>alphaBetaLab</w:t>
      </w:r>
      <w:proofErr w:type="spellEnd"/>
      <w:r w:rsidR="00511DBB">
        <w:t xml:space="preserve"> will run with its default value.</w:t>
      </w:r>
      <w:r w:rsidR="00373518">
        <w:t xml:space="preserve"> As a result, the object containing the parameters of </w:t>
      </w:r>
      <w:proofErr w:type="spellStart"/>
      <w:r w:rsidR="00373518">
        <w:t>alphaBetaLab</w:t>
      </w:r>
      <w:proofErr w:type="spellEnd"/>
      <w:r w:rsidR="00373518">
        <w:t xml:space="preserve"> can be of whatever type (not necessarily an instance of the </w:t>
      </w:r>
      <w:proofErr w:type="spellStart"/>
      <w:r w:rsidR="00373518" w:rsidRPr="00373518">
        <w:t>abOptions</w:t>
      </w:r>
      <w:proofErr w:type="spellEnd"/>
      <w:r w:rsidR="00373518">
        <w:t xml:space="preserve"> class, in the same module), and</w:t>
      </w:r>
      <w:r w:rsidR="00E25539">
        <w:t xml:space="preserve"> should contain the sole options that are needed different from the default value. At the end of each run of </w:t>
      </w:r>
      <w:proofErr w:type="spellStart"/>
      <w:r w:rsidR="00E25539">
        <w:t>alphaBetaLab</w:t>
      </w:r>
      <w:proofErr w:type="spellEnd"/>
      <w:r w:rsidR="00E25539">
        <w:t>, all the options are printed in the standard output with their actual value.</w:t>
      </w:r>
    </w:p>
    <w:p w:rsidR="00DB4480" w:rsidRDefault="00DB4480" w:rsidP="00EF36F8">
      <w:r>
        <w:t xml:space="preserve">An example of use of this approach, from the point of view of the final user, is given in the sample script obstFileBuilder.py, in /mygit/alphaBetaLab/ww3/samples/obstructionCaribbeans/bathyAndObstructions/. An </w:t>
      </w:r>
      <w:proofErr w:type="spellStart"/>
      <w:r>
        <w:t>abOption</w:t>
      </w:r>
      <w:proofErr w:type="spellEnd"/>
      <w:r>
        <w:t xml:space="preserve"> object is instantiated at line 48 of the </w:t>
      </w:r>
      <w:proofErr w:type="gramStart"/>
      <w:r>
        <w:t>script, and</w:t>
      </w:r>
      <w:proofErr w:type="gramEnd"/>
      <w:r>
        <w:t xml:space="preserve"> passed to the function abEstimateAndSaveRegularEtopo1 (see section </w:t>
      </w:r>
      <w:r>
        <w:fldChar w:fldCharType="begin"/>
      </w:r>
      <w:r>
        <w:instrText xml:space="preserve"> REF _Ref506375801 \r \h </w:instrText>
      </w:r>
      <w:r>
        <w:fldChar w:fldCharType="separate"/>
      </w:r>
      <w:r>
        <w:t>2.8</w:t>
      </w:r>
      <w:r>
        <w:fldChar w:fldCharType="end"/>
      </w:r>
      <w:r>
        <w:t>).</w:t>
      </w:r>
    </w:p>
    <w:p w:rsidR="00BD57A8" w:rsidRDefault="00BD57A8" w:rsidP="00BD57A8">
      <w:pPr>
        <w:pStyle w:val="Titolo2"/>
      </w:pPr>
      <w:bookmarkStart w:id="5" w:name="_Ref506892881"/>
      <w:r>
        <w:t>UOST configuration files</w:t>
      </w:r>
      <w:bookmarkEnd w:id="5"/>
    </w:p>
    <w:p w:rsidR="00BD57A8" w:rsidRDefault="00BD57A8" w:rsidP="00BD57A8">
      <w:pPr>
        <w:rPr>
          <w:rFonts w:cstheme="minorHAnsi"/>
        </w:rPr>
      </w:pPr>
      <w:r>
        <w:t xml:space="preserve">The output of the algorithms described in the previous sections consists of two sets of </w:t>
      </w:r>
      <w:r>
        <w:rPr>
          <w:rFonts w:cstheme="minorHAnsi"/>
        </w:rPr>
        <w:t>α and β coefficients, one for the local dissipation</w:t>
      </w:r>
      <w:r w:rsidR="007A56E1">
        <w:rPr>
          <w:rFonts w:cstheme="minorHAnsi"/>
        </w:rPr>
        <w:t xml:space="preserve"> LD</w:t>
      </w:r>
      <w:r>
        <w:rPr>
          <w:rFonts w:cstheme="minorHAnsi"/>
        </w:rPr>
        <w:t>, the other for the shadow effect</w:t>
      </w:r>
      <w:r w:rsidR="007A56E1">
        <w:rPr>
          <w:rFonts w:cstheme="minorHAnsi"/>
        </w:rPr>
        <w:t xml:space="preserve"> SE</w:t>
      </w:r>
      <w:r>
        <w:rPr>
          <w:rFonts w:cstheme="minorHAnsi"/>
        </w:rPr>
        <w:t>. It need to be mentioned that if a cell contains unresolved obstacles, but has no shadow projected on it, it will be present in the first set, but not in the second. If a cell does not contain unresolved obstacles, but some neighbor cell projects a shadow on it, it will be present in the second set but not in the first.</w:t>
      </w:r>
    </w:p>
    <w:p w:rsidR="00C52059" w:rsidRDefault="00C52059" w:rsidP="00BD57A8">
      <w:r>
        <w:t>These coefficient</w:t>
      </w:r>
      <w:r w:rsidR="00DB6F63">
        <w:t>s</w:t>
      </w:r>
      <w:r>
        <w:t xml:space="preserve"> should be saved to the configuration files that are input of the UOST source term in WW3.</w:t>
      </w:r>
      <w:r w:rsidR="00DB6F63">
        <w:t xml:space="preserve"> This is done by the class </w:t>
      </w:r>
      <w:proofErr w:type="spellStart"/>
      <w:r w:rsidR="00DB6F63">
        <w:t>abWwiiiObstrFileSaver</w:t>
      </w:r>
      <w:proofErr w:type="spellEnd"/>
      <w:r w:rsidR="00DB6F63">
        <w:t>, in the homonym module.</w:t>
      </w:r>
      <w:r w:rsidR="007A56E1">
        <w:t xml:space="preserve"> Method </w:t>
      </w:r>
      <w:proofErr w:type="spellStart"/>
      <w:r w:rsidR="007A56E1">
        <w:t>saveLocFile</w:t>
      </w:r>
      <w:proofErr w:type="spellEnd"/>
      <w:r w:rsidR="007A56E1">
        <w:t xml:space="preserve"> </w:t>
      </w:r>
      <w:r w:rsidR="007A56E1">
        <w:lastRenderedPageBreak/>
        <w:t xml:space="preserve">saves the coefficients for the LD component, method </w:t>
      </w:r>
      <w:proofErr w:type="spellStart"/>
      <w:r w:rsidR="007A56E1">
        <w:t>saveShdFile</w:t>
      </w:r>
      <w:proofErr w:type="spellEnd"/>
      <w:r w:rsidR="007A56E1">
        <w:t xml:space="preserve"> saves the coefficients for the SE component.</w:t>
      </w:r>
      <w:r w:rsidR="001902C6">
        <w:t xml:space="preserve"> Method </w:t>
      </w:r>
      <w:proofErr w:type="spellStart"/>
      <w:r w:rsidR="001902C6">
        <w:t>saveFiles</w:t>
      </w:r>
      <w:proofErr w:type="spellEnd"/>
      <w:r w:rsidR="001902C6">
        <w:t xml:space="preserve"> invokes in one command both the methods.</w:t>
      </w:r>
    </w:p>
    <w:p w:rsidR="003025FF" w:rsidRDefault="003025FF" w:rsidP="00BD57A8">
      <w:r>
        <w:t>Below, a short explanation of the file format.</w:t>
      </w:r>
    </w:p>
    <w:p w:rsidR="003025FF" w:rsidRDefault="003025FF" w:rsidP="00BD57A8">
      <w:r>
        <w:t>The character ‘$’ at the beginning of a row identifies comments.</w:t>
      </w:r>
    </w:p>
    <w:p w:rsidR="003025FF" w:rsidRDefault="003025FF" w:rsidP="00BD57A8">
      <w:r>
        <w:t>The first non-comment line indicates the number of cells affected (by LD or SE).</w:t>
      </w:r>
    </w:p>
    <w:p w:rsidR="00F32925" w:rsidRDefault="003025FF" w:rsidP="00BD57A8">
      <w:r>
        <w:t>Then, cell-by-cell</w:t>
      </w:r>
      <w:r w:rsidR="00F32925">
        <w:t>:</w:t>
      </w:r>
      <w:r>
        <w:t xml:space="preserve"> </w:t>
      </w:r>
    </w:p>
    <w:p w:rsidR="003025FF" w:rsidRDefault="00F32925" w:rsidP="00F32925">
      <w:pPr>
        <w:pStyle w:val="Paragrafoelenco"/>
        <w:numPr>
          <w:ilvl w:val="0"/>
          <w:numId w:val="7"/>
        </w:numPr>
      </w:pPr>
      <w:r>
        <w:t xml:space="preserve">A line indicating </w:t>
      </w:r>
      <w:r w:rsidR="003025FF">
        <w:t>the matrix-coordinates of the cell in the model</w:t>
      </w:r>
      <w:r>
        <w:t>.</w:t>
      </w:r>
    </w:p>
    <w:p w:rsidR="00F32925" w:rsidRDefault="00F32925" w:rsidP="00F32925">
      <w:pPr>
        <w:pStyle w:val="Paragrafoelenco"/>
        <w:numPr>
          <w:ilvl w:val="0"/>
          <w:numId w:val="7"/>
        </w:numPr>
      </w:pPr>
      <w:r>
        <w:t xml:space="preserve">A line indicating the size of the cell </w:t>
      </w:r>
      <w:r w:rsidR="00A0581F">
        <w:t xml:space="preserve">in </w:t>
      </w:r>
      <w:r w:rsidR="00697A49">
        <w:t>km</w:t>
      </w:r>
      <w:r w:rsidR="00A0581F">
        <w:t xml:space="preserve"> </w:t>
      </w:r>
      <w:r>
        <w:t>along each direction.</w:t>
      </w:r>
    </w:p>
    <w:p w:rsidR="00F32925" w:rsidRPr="00F32925" w:rsidRDefault="00F32925" w:rsidP="00F32925">
      <w:pPr>
        <w:pStyle w:val="Paragrafoelenco"/>
        <w:numPr>
          <w:ilvl w:val="0"/>
          <w:numId w:val="7"/>
        </w:numPr>
      </w:pPr>
      <w:r>
        <w:t xml:space="preserve">The matrix of </w:t>
      </w:r>
      <w:r>
        <w:rPr>
          <w:rFonts w:cstheme="minorHAnsi"/>
        </w:rPr>
        <w:t xml:space="preserve">α for each spectral component. Each row (line) is a frequency, each column is a direction. Currently all the rows </w:t>
      </w:r>
      <w:r w:rsidR="00B94027">
        <w:rPr>
          <w:rFonts w:cstheme="minorHAnsi"/>
        </w:rPr>
        <w:t>will result</w:t>
      </w:r>
      <w:r>
        <w:rPr>
          <w:rFonts w:cstheme="minorHAnsi"/>
        </w:rPr>
        <w:t xml:space="preserve"> equal, because </w:t>
      </w:r>
      <w:proofErr w:type="spellStart"/>
      <w:r>
        <w:rPr>
          <w:rFonts w:cstheme="minorHAnsi"/>
        </w:rPr>
        <w:t>alphaBetaLab</w:t>
      </w:r>
      <w:proofErr w:type="spellEnd"/>
      <w:r>
        <w:rPr>
          <w:rFonts w:cstheme="minorHAnsi"/>
        </w:rPr>
        <w:t xml:space="preserve"> supports only </w:t>
      </w:r>
      <w:r w:rsidR="0074662C">
        <w:rPr>
          <w:rFonts w:cstheme="minorHAnsi"/>
        </w:rPr>
        <w:t xml:space="preserve">transparency coefficients changing with </w:t>
      </w:r>
      <w:r>
        <w:rPr>
          <w:rFonts w:cstheme="minorHAnsi"/>
        </w:rPr>
        <w:t>directions.</w:t>
      </w:r>
    </w:p>
    <w:p w:rsidR="00F32925" w:rsidRPr="00BD57A8" w:rsidRDefault="00F32925" w:rsidP="00F32925">
      <w:pPr>
        <w:pStyle w:val="Paragrafoelenco"/>
        <w:numPr>
          <w:ilvl w:val="0"/>
          <w:numId w:val="7"/>
        </w:numPr>
      </w:pPr>
      <w:r>
        <w:t>The matrix of</w:t>
      </w:r>
      <w:r>
        <w:rPr>
          <w:rFonts w:cstheme="minorHAnsi"/>
        </w:rPr>
        <w:t xml:space="preserve"> β for each spectral component. Each row (line) is a frequency, each column is a direction. Currently all the rows</w:t>
      </w:r>
      <w:r w:rsidR="0074662C">
        <w:rPr>
          <w:rFonts w:cstheme="minorHAnsi"/>
        </w:rPr>
        <w:t xml:space="preserve"> will result equal</w:t>
      </w:r>
      <w:r>
        <w:rPr>
          <w:rFonts w:cstheme="minorHAnsi"/>
        </w:rPr>
        <w:t xml:space="preserve">, because </w:t>
      </w:r>
      <w:proofErr w:type="spellStart"/>
      <w:r>
        <w:rPr>
          <w:rFonts w:cstheme="minorHAnsi"/>
        </w:rPr>
        <w:t>alphaBetaLab</w:t>
      </w:r>
      <w:proofErr w:type="spellEnd"/>
      <w:r>
        <w:rPr>
          <w:rFonts w:cstheme="minorHAnsi"/>
        </w:rPr>
        <w:t xml:space="preserve"> supports only </w:t>
      </w:r>
      <w:proofErr w:type="spellStart"/>
      <w:r w:rsidR="00484567">
        <w:rPr>
          <w:rFonts w:cstheme="minorHAnsi"/>
        </w:rPr>
        <w:t>only</w:t>
      </w:r>
      <w:proofErr w:type="spellEnd"/>
      <w:r w:rsidR="00484567">
        <w:rPr>
          <w:rFonts w:cstheme="minorHAnsi"/>
        </w:rPr>
        <w:t xml:space="preserve"> transparency coefficients changing with </w:t>
      </w:r>
      <w:r>
        <w:rPr>
          <w:rFonts w:cstheme="minorHAnsi"/>
        </w:rPr>
        <w:t>directions.</w:t>
      </w:r>
    </w:p>
    <w:p w:rsidR="00E1303D" w:rsidRDefault="00762899" w:rsidP="00E1303D">
      <w:pPr>
        <w:pStyle w:val="Titolo2"/>
      </w:pPr>
      <w:bookmarkStart w:id="6" w:name="_Ref506375801"/>
      <w:r>
        <w:t>Modelers’ commands</w:t>
      </w:r>
      <w:bookmarkEnd w:id="6"/>
    </w:p>
    <w:p w:rsidR="00CF0EB1" w:rsidRPr="00BD57A8" w:rsidRDefault="00BC5848" w:rsidP="00CF0EB1">
      <w:r>
        <w:t>Wave m</w:t>
      </w:r>
      <w:r w:rsidR="00CF0EB1">
        <w:t>odeler</w:t>
      </w:r>
      <w:r>
        <w:t>s</w:t>
      </w:r>
      <w:r w:rsidR="00CF0EB1">
        <w:t xml:space="preserve"> should not stick </w:t>
      </w:r>
      <w:r w:rsidR="00E04419">
        <w:t>directly with the modules/classes/algorithms described in the previous sections, but</w:t>
      </w:r>
      <w:r>
        <w:t xml:space="preserve"> should invoke simple end-user functions with simple parameters, that accomplish all the requested activities, e.g. building the mesh, building the high-resolution matrix of alpha (for example loading the ETOPO1 bathymetry), estimating the alpha-beta (parallelizing if </w:t>
      </w:r>
      <w:r w:rsidR="00DC63F5">
        <w:t>requested</w:t>
      </w:r>
      <w:r>
        <w:t>) and saving the results to the UOST configuration file</w:t>
      </w:r>
      <w:r w:rsidR="00EF5ADD">
        <w:t>, all using the desired options for the algorithm</w:t>
      </w:r>
      <w:r>
        <w:t xml:space="preserve">. </w:t>
      </w:r>
      <w:r w:rsidR="00BD57A8">
        <w:t xml:space="preserve">These end-user commands are implemented in the </w:t>
      </w:r>
      <w:proofErr w:type="spellStart"/>
      <w:r w:rsidR="00BD57A8">
        <w:t>abEstimateAndSave</w:t>
      </w:r>
      <w:proofErr w:type="spellEnd"/>
      <w:r w:rsidR="00BD57A8">
        <w:t xml:space="preserve"> module (currently only the implementation of abEstimateAndSaveRegularEtopo1, working for </w:t>
      </w:r>
      <w:proofErr w:type="spellStart"/>
      <w:r w:rsidR="00BD57A8">
        <w:t>latlon</w:t>
      </w:r>
      <w:proofErr w:type="spellEnd"/>
      <w:r w:rsidR="00BD57A8">
        <w:t xml:space="preserve"> grids, is finalized). An example of script invoking abEstimateAndSaveRegularEtopo1 to generate the UOST configuration files is</w:t>
      </w:r>
      <w:r w:rsidR="004623A9">
        <w:t xml:space="preserve"> obstFileBuilder.py, of the example on the Caribbean Sea, mentioned in section </w:t>
      </w:r>
      <w:r w:rsidR="004623A9">
        <w:fldChar w:fldCharType="begin"/>
      </w:r>
      <w:r w:rsidR="004623A9">
        <w:instrText xml:space="preserve"> REF _Ref506730325 \r \h </w:instrText>
      </w:r>
      <w:r w:rsidR="004623A9">
        <w:fldChar w:fldCharType="separate"/>
      </w:r>
      <w:r w:rsidR="004623A9">
        <w:t>1.1.3</w:t>
      </w:r>
      <w:r w:rsidR="004623A9">
        <w:fldChar w:fldCharType="end"/>
      </w:r>
      <w:r w:rsidR="00974E61">
        <w:t>.</w:t>
      </w:r>
      <w:r w:rsidR="00656C5E">
        <w:t xml:space="preserve"> Stubs for other similar methods, for other types of meshes, are also present in module </w:t>
      </w:r>
      <w:proofErr w:type="spellStart"/>
      <w:r w:rsidR="00656C5E">
        <w:t>abEstimateAndSave</w:t>
      </w:r>
      <w:proofErr w:type="spellEnd"/>
      <w:r w:rsidR="00656C5E">
        <w:t>.</w:t>
      </w:r>
    </w:p>
    <w:p w:rsidR="00651375" w:rsidRPr="00651375" w:rsidRDefault="00887894" w:rsidP="00651375">
      <w:pPr>
        <w:pStyle w:val="Titolo2"/>
      </w:pPr>
      <w:r>
        <w:t>F</w:t>
      </w:r>
      <w:r w:rsidR="00651375">
        <w:t>urther steps</w:t>
      </w:r>
      <w:r>
        <w:t xml:space="preserve"> and issues</w:t>
      </w:r>
    </w:p>
    <w:p w:rsidR="00887894" w:rsidRDefault="00887894" w:rsidP="007C0B1D">
      <w:pPr>
        <w:pStyle w:val="Paragrafoelenco"/>
        <w:numPr>
          <w:ilvl w:val="0"/>
          <w:numId w:val="10"/>
        </w:numPr>
      </w:pPr>
      <w:r>
        <w:t>The most important future development is the implementation</w:t>
      </w:r>
      <w:r w:rsidR="00847834">
        <w:t xml:space="preserve"> and testing</w:t>
      </w:r>
      <w:r>
        <w:t xml:space="preserve"> of the algorithm to generate _</w:t>
      </w:r>
      <w:proofErr w:type="spellStart"/>
      <w:r>
        <w:t>abGrid</w:t>
      </w:r>
      <w:proofErr w:type="spellEnd"/>
      <w:r>
        <w:t xml:space="preserve"> objects from triangular</w:t>
      </w:r>
      <w:r w:rsidR="00847834">
        <w:t xml:space="preserve"> (already implemented, but requiring further test)</w:t>
      </w:r>
      <w:r>
        <w:t xml:space="preserve"> and SMC meshes, allowing the first applications on non-regular grids. </w:t>
      </w:r>
    </w:p>
    <w:p w:rsidR="00762899" w:rsidRDefault="00176D0F" w:rsidP="007C0B1D">
      <w:pPr>
        <w:pStyle w:val="Paragrafoelenco"/>
        <w:numPr>
          <w:ilvl w:val="0"/>
          <w:numId w:val="10"/>
        </w:numPr>
      </w:pPr>
      <w:r>
        <w:t xml:space="preserve">A practical issue of </w:t>
      </w:r>
      <w:proofErr w:type="spellStart"/>
      <w:r>
        <w:t>alphaBetaLab</w:t>
      </w:r>
      <w:proofErr w:type="spellEnd"/>
      <w:r>
        <w:t xml:space="preserve"> working on </w:t>
      </w:r>
      <w:r w:rsidR="00A32174">
        <w:t>large</w:t>
      </w:r>
      <w:r>
        <w:t xml:space="preserve"> domains is that it is rather slow. This is partly due to memory management issues, as many parts of the algorithm (and in particular, library shapely) use</w:t>
      </w:r>
      <w:r w:rsidR="006A3189">
        <w:t xml:space="preserve"> a</w:t>
      </w:r>
      <w:r>
        <w:t xml:space="preserve"> </w:t>
      </w:r>
      <w:r w:rsidR="00DE03DE">
        <w:t xml:space="preserve">no-caching </w:t>
      </w:r>
      <w:r>
        <w:t>lazy-instancing approach,</w:t>
      </w:r>
      <w:r w:rsidR="006753D3">
        <w:t xml:space="preserve"> that</w:t>
      </w:r>
      <w:r>
        <w:t xml:space="preserve"> creat</w:t>
      </w:r>
      <w:r w:rsidR="006753D3">
        <w:t>es</w:t>
      </w:r>
      <w:r>
        <w:t xml:space="preserve"> and re-creat</w:t>
      </w:r>
      <w:r w:rsidR="006753D3">
        <w:t>es</w:t>
      </w:r>
      <w:r>
        <w:t xml:space="preserve"> objects whenever these are needed for specific computation</w:t>
      </w:r>
      <w:r w:rsidR="00B0622A">
        <w:t>s</w:t>
      </w:r>
      <w:r>
        <w:t>. This problem has been partly overcome</w:t>
      </w:r>
      <w:r w:rsidR="006A3189">
        <w:t xml:space="preserve"> building caching systems (for example, </w:t>
      </w:r>
      <w:r w:rsidR="00D256CB">
        <w:t>the cache of neighbor polygons in the _</w:t>
      </w:r>
      <w:proofErr w:type="spellStart"/>
      <w:r w:rsidR="00D256CB">
        <w:t>abGrid</w:t>
      </w:r>
      <w:proofErr w:type="spellEnd"/>
      <w:r w:rsidR="00D256CB">
        <w:t xml:space="preserve"> class</w:t>
      </w:r>
      <w:r w:rsidR="006A3189">
        <w:t>)</w:t>
      </w:r>
      <w:r w:rsidR="00D256CB">
        <w:t>. But further optimiz</w:t>
      </w:r>
      <w:r w:rsidR="00650C00">
        <w:t>ations</w:t>
      </w:r>
      <w:r w:rsidR="00D256CB">
        <w:t xml:space="preserve"> </w:t>
      </w:r>
      <w:r w:rsidR="00650C00">
        <w:t>are possible</w:t>
      </w:r>
      <w:r w:rsidR="00D256CB">
        <w:t xml:space="preserve">. Another development that could significantly boost the execution speed is the optimization of the computation of </w:t>
      </w:r>
      <w:r w:rsidR="00D256CB" w:rsidRPr="007C0B1D">
        <w:rPr>
          <w:rFonts w:cstheme="minorHAnsi"/>
        </w:rPr>
        <w:t>β</w:t>
      </w:r>
      <w:r w:rsidR="00D256CB">
        <w:t xml:space="preserve">, </w:t>
      </w:r>
      <w:r w:rsidR="000F5E8E">
        <w:t xml:space="preserve">now </w:t>
      </w:r>
      <w:r w:rsidR="00AE15BA">
        <w:t>rather</w:t>
      </w:r>
      <w:r w:rsidR="000F5E8E">
        <w:t xml:space="preserve"> expensive, </w:t>
      </w:r>
      <w:r w:rsidR="00D256CB">
        <w:t xml:space="preserve">as explained in section </w:t>
      </w:r>
      <w:r w:rsidR="00D256CB">
        <w:fldChar w:fldCharType="begin"/>
      </w:r>
      <w:r w:rsidR="00D256CB">
        <w:instrText xml:space="preserve"> REF _Ref506731916 \r \h </w:instrText>
      </w:r>
      <w:r w:rsidR="00D256CB">
        <w:fldChar w:fldCharType="separate"/>
      </w:r>
      <w:r w:rsidR="00D256CB">
        <w:t>2.4.2</w:t>
      </w:r>
      <w:r w:rsidR="00D256CB">
        <w:fldChar w:fldCharType="end"/>
      </w:r>
      <w:r w:rsidR="00D256CB">
        <w:t>.</w:t>
      </w:r>
    </w:p>
    <w:p w:rsidR="00985092" w:rsidRDefault="007C0B1D" w:rsidP="007C0B1D">
      <w:pPr>
        <w:pStyle w:val="Paragrafoelenco"/>
        <w:numPr>
          <w:ilvl w:val="0"/>
          <w:numId w:val="10"/>
        </w:numPr>
      </w:pPr>
      <w:r>
        <w:lastRenderedPageBreak/>
        <w:t>After the development at point 1, that will enable applications on unstructured grids, it could be useful introduc</w:t>
      </w:r>
      <w:r w:rsidR="00F41727">
        <w:t>ing as an option</w:t>
      </w:r>
      <w:r>
        <w:t xml:space="preserve"> a </w:t>
      </w:r>
      <w:r w:rsidR="00932B71">
        <w:t xml:space="preserve">cell </w:t>
      </w:r>
      <w:r>
        <w:t xml:space="preserve">size threshold, and cells </w:t>
      </w:r>
      <w:r w:rsidR="00932B71">
        <w:t>below this limit would</w:t>
      </w:r>
      <w:r>
        <w:t xml:space="preserve"> be removed from the computation (although, they should be considered as possible sources of shadow), as a first solution of the time-step upper limit problem </w:t>
      </w:r>
      <w:r>
        <w:fldChar w:fldCharType="begin" w:fldLock="1"/>
      </w:r>
      <w:r w:rsidR="00DA19C3">
        <w:instrText>ADDIN CSL_CITATION { "citationItems" : [ { "id" : "ITEM-1", "itemData" : { "DOI" : "10.1016/j.ocemod.2018.04.003", "ISSN" : "14635003", "abstract" : "Parameterizing the dissipative effects of small, unresolved coastal features, is fundamental to improve the skills of wave models. The established technique to deal with this problem consists in reducing the amount of energy advected within the propagation scheme, and is currently available only for regular grids. To find a more general approach, Mentaschi et al., 2015b formulated a technique based on source terms, and validated it on synthetic case studies. This technique separates the parameterization of the unresolved features from the energy advection, and can therefore be applied to any numerical scheme and to any type of mesh. Here we developed an open-source library for the estimation of the transparency coefficients needed by this approach, from bathymetric data and for any type of mesh. The spectral wave model WAVEWATCH III was used to show that in a real-world domain, such as the Caribbean Sea, the proposed approach has skills comparable and sometimes better than the established propagation-based technique.", "author" : [ { "dropping-particle" : "", "family" : "Mentaschi", "given" : "Lorenzo", "non-dropping-particle" : "", "parse-names" : false, "suffix" : "" }, { "dropping-particle" : "", "family" : "Kakoulaki", "given" : "Georgia", "non-dropping-particle" : "", "parse-names" : false, "suffix" : "" }, { "dropping-particle" : "", "family" : "Vousdoukas", "given" : "Michalis", "non-dropping-particle" : "", "parse-names" : false, "suffix" : "" }, { "dropping-particle" : "", "family" : "Voukouvalas", "given" : "Evangelos", "non-dropping-particle" : "", "parse-names" : false, "suffix" : "" }, { "dropping-particle" : "", "family" : "Feyen", "given" : "Luc", "non-dropping-particle" : "", "parse-names" : false, "suffix" : "" }, { "dropping-particle" : "", "family" : "Besio", "given" : "Giovanni", "non-dropping-particle" : "", "parse-names" : false, "suffix" : "" } ], "container-title" : "Ocean Modelling", "id" : "ITEM-1", "issued" : { "date-parts" : [ [ "2018", "6" ] ] }, "page" : "77-84", "title" : "Parameterizing unresolved obstacles with source terms in wave modeling: A real-world application", "type" : "article-journal", "volume" : "126" }, "uris" : [ "http://www.mendeley.com/documents/?uuid=7d6bf7b6-ece9-3eb0-bf14-eef859cc9cd0" ] } ], "mendeley" : { "formattedCitation" : "(Mentaschi et al., 2018a)", "manualFormatting" : "(Mentaschi et al., 2018, section 2.1)", "plainTextFormattedCitation" : "(Mentaschi et al., 2018a)", "previouslyFormattedCitation" : "(Mentaschi et al., 2018a)" }, "properties" : { "noteIndex" : 0 }, "schema" : "https://github.com/citation-style-language/schema/raw/master/csl-citation.json" }</w:instrText>
      </w:r>
      <w:r>
        <w:fldChar w:fldCharType="separate"/>
      </w:r>
      <w:r w:rsidRPr="007C0B1D">
        <w:rPr>
          <w:noProof/>
        </w:rPr>
        <w:t>(Mentaschi et al., 2018</w:t>
      </w:r>
      <w:r w:rsidR="00F41727">
        <w:rPr>
          <w:noProof/>
        </w:rPr>
        <w:t>, section 2.1</w:t>
      </w:r>
      <w:r w:rsidRPr="007C0B1D">
        <w:rPr>
          <w:noProof/>
        </w:rPr>
        <w:t>)</w:t>
      </w:r>
      <w:r>
        <w:fldChar w:fldCharType="end"/>
      </w:r>
      <w:r>
        <w:t>.</w:t>
      </w:r>
    </w:p>
    <w:p w:rsidR="00EF18B9" w:rsidRDefault="00D0335D" w:rsidP="007C0B1D">
      <w:pPr>
        <w:pStyle w:val="Paragrafoelenco"/>
        <w:numPr>
          <w:ilvl w:val="0"/>
          <w:numId w:val="10"/>
        </w:numPr>
      </w:pPr>
      <w:r>
        <w:t xml:space="preserve">Properly dealing with long breakwaters (see section </w:t>
      </w:r>
      <w:r>
        <w:fldChar w:fldCharType="begin"/>
      </w:r>
      <w:r>
        <w:instrText xml:space="preserve"> REF _Ref506733050 \r \h </w:instrText>
      </w:r>
      <w:r>
        <w:fldChar w:fldCharType="separate"/>
      </w:r>
      <w:r>
        <w:t>2.6.3</w:t>
      </w:r>
      <w:r>
        <w:fldChar w:fldCharType="end"/>
      </w:r>
      <w:r>
        <w:t>) will become more and more important as the</w:t>
      </w:r>
      <w:r w:rsidR="00963EB9">
        <w:t xml:space="preserve"> resolution increases, </w:t>
      </w:r>
      <w:r w:rsidR="00C30A07">
        <w:t>together with</w:t>
      </w:r>
      <w:r>
        <w:t xml:space="preserve"> the possibility of having long breakwaters between two neighboring cells.</w:t>
      </w:r>
    </w:p>
    <w:p w:rsidR="00C04011" w:rsidRDefault="007D5341" w:rsidP="00C04011">
      <w:pPr>
        <w:pStyle w:val="Paragrafoelenco"/>
        <w:numPr>
          <w:ilvl w:val="0"/>
          <w:numId w:val="10"/>
        </w:numPr>
      </w:pPr>
      <w:r>
        <w:t xml:space="preserve">A better detection of what cells intersecting land bodies need a parameterization of unresolved obstacles is an important point to improve the accuracy of UOST, especially in regular and SMC grid (for triangular meshes this may be not an issue, as </w:t>
      </w:r>
      <w:proofErr w:type="spellStart"/>
      <w:r>
        <w:t>alphaBetaLab</w:t>
      </w:r>
      <w:proofErr w:type="spellEnd"/>
      <w:r>
        <w:t xml:space="preserve"> should just exclude from computation the boundary nodes).</w:t>
      </w:r>
      <w:r w:rsidR="001B6E46">
        <w:t xml:space="preserve"> The limitations of the algorithm currently implemented in </w:t>
      </w:r>
      <w:proofErr w:type="spellStart"/>
      <w:r w:rsidR="001B6E46">
        <w:t>alphaBetaLab</w:t>
      </w:r>
      <w:proofErr w:type="spellEnd"/>
      <w:r w:rsidR="001B6E46">
        <w:t xml:space="preserve"> (section </w:t>
      </w:r>
      <w:r w:rsidR="001B6E46">
        <w:fldChar w:fldCharType="begin"/>
      </w:r>
      <w:r w:rsidR="001B6E46">
        <w:instrText xml:space="preserve"> REF _Ref506306714 \r \h </w:instrText>
      </w:r>
      <w:r w:rsidR="001B6E46">
        <w:fldChar w:fldCharType="separate"/>
      </w:r>
      <w:r w:rsidR="001B6E46">
        <w:t>2.6.2</w:t>
      </w:r>
      <w:r w:rsidR="001B6E46">
        <w:fldChar w:fldCharType="end"/>
      </w:r>
      <w:r w:rsidR="001B6E46">
        <w:t xml:space="preserve">) are shown in </w:t>
      </w:r>
      <w:r w:rsidR="001B6E46">
        <w:fldChar w:fldCharType="begin" w:fldLock="1"/>
      </w:r>
      <w:r w:rsidR="00DA19C3">
        <w:instrText>ADDIN CSL_CITATION { "citationItems" : [ { "id" : "ITEM-1", "itemData" : { "DOI" : "10.1016/j.ocemod.2018.04.003", "ISSN" : "14635003", "abstract" : "Parameterizing the dissipative effects of small, unresolved coastal features, is fundamental to improve the skills of wave models. The established technique to deal with this problem consists in reducing the amount of energy advected within the propagation scheme, and is currently available only for regular grids. To find a more general approach, Mentaschi et al., 2015b formulated a technique based on source terms, and validated it on synthetic case studies. This technique separates the parameterization of the unresolved features from the energy advection, and can therefore be applied to any numerical scheme and to any type of mesh. Here we developed an open-source library for the estimation of the transparency coefficients needed by this approach, from bathymetric data and for any type of mesh. The spectral wave model WAVEWATCH III was used to show that in a real-world domain, such as the Caribbean Sea, the proposed approach has skills comparable and sometimes better than the established propagation-based technique.", "author" : [ { "dropping-particle" : "", "family" : "Mentaschi", "given" : "Lorenzo", "non-dropping-particle" : "", "parse-names" : false, "suffix" : "" }, { "dropping-particle" : "", "family" : "Kakoulaki", "given" : "Georgia", "non-dropping-particle" : "", "parse-names" : false, "suffix" : "" }, { "dropping-particle" : "", "family" : "Vousdoukas", "given" : "Michalis", "non-dropping-particle" : "", "parse-names" : false, "suffix" : "" }, { "dropping-particle" : "", "family" : "Voukouvalas", "given" : "Evangelos", "non-dropping-particle" : "", "parse-names" : false, "suffix" : "" }, { "dropping-particle" : "", "family" : "Feyen", "given" : "Luc", "non-dropping-particle" : "", "parse-names" : false, "suffix" : "" }, { "dropping-particle" : "", "family" : "Besio", "given" : "Giovanni", "non-dropping-particle" : "", "parse-names" : false, "suffix" : "" } ], "container-title" : "Ocean Modelling", "id" : "ITEM-1", "issued" : { "date-parts" : [ [ "2018", "6" ] ] }, "page" : "77-84", "title" : "Parameterizing unresolved obstacles with source terms in wave modeling: A real-world application", "type" : "article-journal", "volume" : "126" }, "uris" : [ "http://www.mendeley.com/documents/?uuid=7d6bf7b6-ece9-3eb0-bf14-eef859cc9cd0" ] } ], "mendeley" : { "formattedCitation" : "(Mentaschi et al., 2018a)", "plainTextFormattedCitation" : "(Mentaschi et al., 2018a)", "previouslyFormattedCitation" : "(Mentaschi et al., 2018a)" }, "properties" : { "noteIndex" : 0 }, "schema" : "https://github.com/citation-style-language/schema/raw/master/csl-citation.json" }</w:instrText>
      </w:r>
      <w:r w:rsidR="001B6E46">
        <w:fldChar w:fldCharType="separate"/>
      </w:r>
      <w:r w:rsidR="00995370" w:rsidRPr="00995370">
        <w:rPr>
          <w:noProof/>
        </w:rPr>
        <w:t>(Mentaschi et al., 2018a)</w:t>
      </w:r>
      <w:r w:rsidR="001B6E46">
        <w:fldChar w:fldCharType="end"/>
      </w:r>
      <w:r w:rsidR="001B6E46">
        <w:t>.</w:t>
      </w:r>
    </w:p>
    <w:p w:rsidR="004E32CC" w:rsidRPr="00C04011" w:rsidRDefault="004E32CC" w:rsidP="004E32CC">
      <w:pPr>
        <w:pStyle w:val="Paragrafoelenco"/>
      </w:pPr>
    </w:p>
    <w:p w:rsidR="00C04011" w:rsidRDefault="007C16ED" w:rsidP="007C16ED">
      <w:pPr>
        <w:spacing w:after="0"/>
        <w:rPr>
          <w:b/>
        </w:rPr>
      </w:pPr>
      <w:r w:rsidRPr="00C04011">
        <w:rPr>
          <w:b/>
          <w:i/>
        </w:rPr>
        <w:t>References</w:t>
      </w:r>
      <w:r w:rsidR="001D5C27">
        <w:rPr>
          <w:b/>
        </w:rPr>
        <w:t>:</w:t>
      </w:r>
    </w:p>
    <w:p w:rsidR="00DA19C3" w:rsidRPr="00DA19C3" w:rsidRDefault="009B7C6D" w:rsidP="00DA19C3">
      <w:pPr>
        <w:widowControl w:val="0"/>
        <w:autoSpaceDE w:val="0"/>
        <w:autoSpaceDN w:val="0"/>
        <w:adjustRightInd w:val="0"/>
        <w:spacing w:after="0" w:line="240" w:lineRule="auto"/>
        <w:ind w:left="480" w:hanging="480"/>
        <w:rPr>
          <w:rFonts w:ascii="Calibri" w:hAnsi="Calibri" w:cs="Calibri"/>
          <w:noProof/>
          <w:szCs w:val="24"/>
        </w:rPr>
      </w:pPr>
      <w:r>
        <w:rPr>
          <w:i/>
        </w:rPr>
        <w:fldChar w:fldCharType="begin" w:fldLock="1"/>
      </w:r>
      <w:r>
        <w:rPr>
          <w:i/>
        </w:rPr>
        <w:instrText xml:space="preserve">ADDIN Mendeley Bibliography CSL_BIBLIOGRAPHY </w:instrText>
      </w:r>
      <w:r>
        <w:rPr>
          <w:i/>
        </w:rPr>
        <w:fldChar w:fldCharType="separate"/>
      </w:r>
      <w:r w:rsidR="00DA19C3" w:rsidRPr="00DA19C3">
        <w:rPr>
          <w:rFonts w:ascii="Calibri" w:hAnsi="Calibri" w:cs="Calibri"/>
          <w:noProof/>
          <w:szCs w:val="24"/>
        </w:rPr>
        <w:t>Li, J.-G., 2011. Global Transport on a Spherical Multiple-Cell Grid. Mon. Weather Rev. 139, 1536–1555. doi:10.1175/2010MWR3196.1</w:t>
      </w:r>
    </w:p>
    <w:p w:rsidR="00DA19C3" w:rsidRPr="00DA19C3" w:rsidRDefault="00DA19C3" w:rsidP="00DA19C3">
      <w:pPr>
        <w:widowControl w:val="0"/>
        <w:autoSpaceDE w:val="0"/>
        <w:autoSpaceDN w:val="0"/>
        <w:adjustRightInd w:val="0"/>
        <w:spacing w:after="0" w:line="240" w:lineRule="auto"/>
        <w:ind w:left="480" w:hanging="480"/>
        <w:rPr>
          <w:rFonts w:ascii="Calibri" w:hAnsi="Calibri" w:cs="Calibri"/>
          <w:noProof/>
          <w:szCs w:val="24"/>
        </w:rPr>
      </w:pPr>
      <w:r w:rsidRPr="00DA19C3">
        <w:rPr>
          <w:rFonts w:ascii="Calibri" w:hAnsi="Calibri" w:cs="Calibri"/>
          <w:noProof/>
          <w:szCs w:val="24"/>
        </w:rPr>
        <w:t>Li, J.G., 2012. Propagation of ocean surface waves on a spherical multiple-cell grid. J. Comput. Phys. 8, 262–277.</w:t>
      </w:r>
    </w:p>
    <w:p w:rsidR="00DA19C3" w:rsidRPr="00DA19C3" w:rsidRDefault="00DA19C3" w:rsidP="00DA19C3">
      <w:pPr>
        <w:widowControl w:val="0"/>
        <w:autoSpaceDE w:val="0"/>
        <w:autoSpaceDN w:val="0"/>
        <w:adjustRightInd w:val="0"/>
        <w:spacing w:after="0" w:line="240" w:lineRule="auto"/>
        <w:ind w:left="480" w:hanging="480"/>
        <w:rPr>
          <w:rFonts w:ascii="Calibri" w:hAnsi="Calibri" w:cs="Calibri"/>
          <w:noProof/>
          <w:szCs w:val="24"/>
        </w:rPr>
      </w:pPr>
      <w:r w:rsidRPr="00DA19C3">
        <w:rPr>
          <w:rFonts w:ascii="Calibri" w:hAnsi="Calibri" w:cs="Calibri"/>
          <w:noProof/>
          <w:szCs w:val="24"/>
        </w:rPr>
        <w:t>Mentaschi, L., Kakoulaki, G., Vousdoukas, M., Voukouvalas, E., Feyen, L., Besio, G., 2018a. Parameterizing unresolved obstacles with source terms in wave modeling: A real-world application. Ocean Model. 126, 77–84. doi:10.1016/j.ocemod.2018.04.003</w:t>
      </w:r>
    </w:p>
    <w:p w:rsidR="00DA19C3" w:rsidRPr="00DA19C3" w:rsidRDefault="00DA19C3" w:rsidP="00DA19C3">
      <w:pPr>
        <w:widowControl w:val="0"/>
        <w:autoSpaceDE w:val="0"/>
        <w:autoSpaceDN w:val="0"/>
        <w:adjustRightInd w:val="0"/>
        <w:spacing w:after="0" w:line="240" w:lineRule="auto"/>
        <w:ind w:left="480" w:hanging="480"/>
        <w:rPr>
          <w:rFonts w:ascii="Calibri" w:hAnsi="Calibri" w:cs="Calibri"/>
          <w:noProof/>
          <w:szCs w:val="24"/>
        </w:rPr>
      </w:pPr>
      <w:r w:rsidRPr="00DA19C3">
        <w:rPr>
          <w:rFonts w:ascii="Calibri" w:hAnsi="Calibri" w:cs="Calibri"/>
          <w:noProof/>
          <w:szCs w:val="24"/>
        </w:rPr>
        <w:t>Mentaschi, L., Kakoulaki, G., Vousdoukas, M.I., Voukouvalas, E., Feyen, L., Besio, G., 2018b. alphaBetaLab: automatic estimation of subscale transparencies for the Unresolved Obstacles Source Term in ocean wave modelling. SoftwareX.</w:t>
      </w:r>
    </w:p>
    <w:p w:rsidR="00DA19C3" w:rsidRPr="00DA19C3" w:rsidRDefault="00DA19C3" w:rsidP="00DA19C3">
      <w:pPr>
        <w:widowControl w:val="0"/>
        <w:autoSpaceDE w:val="0"/>
        <w:autoSpaceDN w:val="0"/>
        <w:adjustRightInd w:val="0"/>
        <w:spacing w:after="0" w:line="240" w:lineRule="auto"/>
        <w:ind w:left="480" w:hanging="480"/>
        <w:rPr>
          <w:rFonts w:ascii="Calibri" w:hAnsi="Calibri" w:cs="Calibri"/>
          <w:noProof/>
          <w:szCs w:val="24"/>
        </w:rPr>
      </w:pPr>
      <w:r w:rsidRPr="00DA19C3">
        <w:rPr>
          <w:rFonts w:ascii="Calibri" w:hAnsi="Calibri" w:cs="Calibri"/>
          <w:noProof/>
          <w:szCs w:val="24"/>
        </w:rPr>
        <w:t>Mentaschi, L., Pérez, J., Besio, G., Mendez, F.J., Menendez, M., 2015. Parameterization of unresolved obstacles in wave modelling: A source term approach. Ocean Model. 96, 93–102. doi:10.1016/j.ocemod.2015.05.004</w:t>
      </w:r>
    </w:p>
    <w:p w:rsidR="00DA19C3" w:rsidRPr="00DA19C3" w:rsidRDefault="00DA19C3" w:rsidP="00DA19C3">
      <w:pPr>
        <w:widowControl w:val="0"/>
        <w:autoSpaceDE w:val="0"/>
        <w:autoSpaceDN w:val="0"/>
        <w:adjustRightInd w:val="0"/>
        <w:spacing w:after="0" w:line="240" w:lineRule="auto"/>
        <w:ind w:left="480" w:hanging="480"/>
        <w:rPr>
          <w:rFonts w:ascii="Calibri" w:hAnsi="Calibri" w:cs="Calibri"/>
          <w:noProof/>
        </w:rPr>
      </w:pPr>
      <w:r w:rsidRPr="00DA19C3">
        <w:rPr>
          <w:rFonts w:ascii="Calibri" w:hAnsi="Calibri" w:cs="Calibri"/>
          <w:noProof/>
          <w:szCs w:val="24"/>
        </w:rPr>
        <w:t>Roland, A., 2008. Development of WWM II: Spectral wave modelling on unstructured meshes. Technische Universitat Darmstadt, Institute of Hydraulic and Water Resources Engineering.</w:t>
      </w:r>
    </w:p>
    <w:p w:rsidR="005E3D1D" w:rsidRDefault="009B7C6D" w:rsidP="007C16ED">
      <w:pPr>
        <w:spacing w:after="0"/>
        <w:rPr>
          <w:i/>
        </w:rPr>
      </w:pPr>
      <w:r>
        <w:rPr>
          <w:i/>
        </w:rPr>
        <w:fldChar w:fldCharType="end"/>
      </w:r>
    </w:p>
    <w:sectPr w:rsidR="005E3D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21900"/>
    <w:multiLevelType w:val="hybridMultilevel"/>
    <w:tmpl w:val="905A624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9801514"/>
    <w:multiLevelType w:val="hybridMultilevel"/>
    <w:tmpl w:val="AC049E6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9FD28CE"/>
    <w:multiLevelType w:val="hybridMultilevel"/>
    <w:tmpl w:val="4A82EC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947F77"/>
    <w:multiLevelType w:val="multilevel"/>
    <w:tmpl w:val="811EED88"/>
    <w:lvl w:ilvl="0">
      <w:start w:val="1"/>
      <w:numFmt w:val="decimal"/>
      <w:pStyle w:val="Titolo1"/>
      <w:lvlText w:val="%1"/>
      <w:lvlJc w:val="left"/>
      <w:pPr>
        <w:ind w:left="432" w:hanging="432"/>
      </w:pPr>
      <w:rPr>
        <w:rFonts w:hint="default"/>
      </w:rPr>
    </w:lvl>
    <w:lvl w:ilvl="1">
      <w:start w:val="1"/>
      <w:numFmt w:val="decimal"/>
      <w:pStyle w:val="Titolo2"/>
      <w:lvlText w:val="%1.%2"/>
      <w:lvlJc w:val="left"/>
      <w:pPr>
        <w:ind w:left="576" w:hanging="576"/>
      </w:pPr>
      <w:rPr>
        <w:rFonts w:hint="default"/>
      </w:rPr>
    </w:lvl>
    <w:lvl w:ilvl="2">
      <w:start w:val="1"/>
      <w:numFmt w:val="decimal"/>
      <w:pStyle w:val="Titolo3"/>
      <w:lvlText w:val="%1.%2.%3"/>
      <w:lvlJc w:val="left"/>
      <w:pPr>
        <w:ind w:left="720" w:hanging="720"/>
      </w:pPr>
      <w:rPr>
        <w:rFonts w:hint="default"/>
      </w:rPr>
    </w:lvl>
    <w:lvl w:ilvl="3">
      <w:start w:val="1"/>
      <w:numFmt w:val="decimal"/>
      <w:pStyle w:val="Titolo41"/>
      <w:lvlText w:val="%1.%2.%3.%4"/>
      <w:lvlJc w:val="left"/>
      <w:pPr>
        <w:ind w:left="864" w:hanging="864"/>
      </w:pPr>
      <w:rPr>
        <w:rFonts w:hint="default"/>
      </w:rPr>
    </w:lvl>
    <w:lvl w:ilvl="4">
      <w:start w:val="1"/>
      <w:numFmt w:val="decimal"/>
      <w:pStyle w:val="Titolo51"/>
      <w:lvlText w:val="%1.%2.%3.%4.%5"/>
      <w:lvlJc w:val="left"/>
      <w:pPr>
        <w:ind w:left="1008" w:hanging="1008"/>
      </w:pPr>
      <w:rPr>
        <w:rFonts w:hint="default"/>
      </w:rPr>
    </w:lvl>
    <w:lvl w:ilvl="5">
      <w:start w:val="1"/>
      <w:numFmt w:val="decimal"/>
      <w:pStyle w:val="Titolo61"/>
      <w:lvlText w:val="%1.%2.%3.%4.%5.%6"/>
      <w:lvlJc w:val="left"/>
      <w:pPr>
        <w:ind w:left="1152" w:hanging="1152"/>
      </w:pPr>
      <w:rPr>
        <w:rFonts w:hint="default"/>
      </w:rPr>
    </w:lvl>
    <w:lvl w:ilvl="6">
      <w:start w:val="1"/>
      <w:numFmt w:val="decimal"/>
      <w:pStyle w:val="Titolo71"/>
      <w:lvlText w:val="%1.%2.%3.%4.%5.%6.%7"/>
      <w:lvlJc w:val="left"/>
      <w:pPr>
        <w:ind w:left="1296" w:hanging="1296"/>
      </w:pPr>
      <w:rPr>
        <w:rFonts w:hint="default"/>
      </w:rPr>
    </w:lvl>
    <w:lvl w:ilvl="7">
      <w:start w:val="1"/>
      <w:numFmt w:val="decimal"/>
      <w:pStyle w:val="Titolo81"/>
      <w:lvlText w:val="%1.%2.%3.%4.%5.%6.%7.%8"/>
      <w:lvlJc w:val="left"/>
      <w:pPr>
        <w:ind w:left="1440" w:hanging="1440"/>
      </w:pPr>
      <w:rPr>
        <w:rFonts w:hint="default"/>
      </w:rPr>
    </w:lvl>
    <w:lvl w:ilvl="8">
      <w:start w:val="1"/>
      <w:numFmt w:val="decimal"/>
      <w:pStyle w:val="Titolo91"/>
      <w:lvlText w:val="%1.%2.%3.%4.%5.%6.%7.%8.%9"/>
      <w:lvlJc w:val="left"/>
      <w:pPr>
        <w:ind w:left="1584" w:hanging="1584"/>
      </w:pPr>
      <w:rPr>
        <w:rFonts w:hint="default"/>
      </w:rPr>
    </w:lvl>
  </w:abstractNum>
  <w:abstractNum w:abstractNumId="4" w15:restartNumberingAfterBreak="0">
    <w:nsid w:val="1E2A5F5C"/>
    <w:multiLevelType w:val="hybridMultilevel"/>
    <w:tmpl w:val="1EF625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5321689"/>
    <w:multiLevelType w:val="hybridMultilevel"/>
    <w:tmpl w:val="91C473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8772154"/>
    <w:multiLevelType w:val="hybridMultilevel"/>
    <w:tmpl w:val="8CFC2E12"/>
    <w:lvl w:ilvl="0" w:tplc="04100011">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7" w15:restartNumberingAfterBreak="0">
    <w:nsid w:val="47525261"/>
    <w:multiLevelType w:val="hybridMultilevel"/>
    <w:tmpl w:val="659C7828"/>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4DE812AC"/>
    <w:multiLevelType w:val="hybridMultilevel"/>
    <w:tmpl w:val="0512D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C855150"/>
    <w:multiLevelType w:val="hybridMultilevel"/>
    <w:tmpl w:val="74649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2"/>
  </w:num>
  <w:num w:numId="4">
    <w:abstractNumId w:val="5"/>
  </w:num>
  <w:num w:numId="5">
    <w:abstractNumId w:val="0"/>
  </w:num>
  <w:num w:numId="6">
    <w:abstractNumId w:val="3"/>
  </w:num>
  <w:num w:numId="7">
    <w:abstractNumId w:val="4"/>
  </w:num>
  <w:num w:numId="8">
    <w:abstractNumId w:val="1"/>
  </w:num>
  <w:num w:numId="9">
    <w:abstractNumId w:val="6"/>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AD2"/>
    <w:rsid w:val="00001E53"/>
    <w:rsid w:val="00005F1C"/>
    <w:rsid w:val="0001459E"/>
    <w:rsid w:val="00025E2A"/>
    <w:rsid w:val="00054539"/>
    <w:rsid w:val="00056DDA"/>
    <w:rsid w:val="00057BC9"/>
    <w:rsid w:val="0006076C"/>
    <w:rsid w:val="00060F55"/>
    <w:rsid w:val="00061B74"/>
    <w:rsid w:val="000822CB"/>
    <w:rsid w:val="000851D4"/>
    <w:rsid w:val="000864EB"/>
    <w:rsid w:val="000966B1"/>
    <w:rsid w:val="000A532A"/>
    <w:rsid w:val="000B09FA"/>
    <w:rsid w:val="000B5AD2"/>
    <w:rsid w:val="000C1BD8"/>
    <w:rsid w:val="000D3999"/>
    <w:rsid w:val="000F094F"/>
    <w:rsid w:val="000F4729"/>
    <w:rsid w:val="000F5E8E"/>
    <w:rsid w:val="000F628B"/>
    <w:rsid w:val="0011114C"/>
    <w:rsid w:val="00111925"/>
    <w:rsid w:val="0012153A"/>
    <w:rsid w:val="0012608A"/>
    <w:rsid w:val="00135AA8"/>
    <w:rsid w:val="00141D45"/>
    <w:rsid w:val="001446CF"/>
    <w:rsid w:val="00153C36"/>
    <w:rsid w:val="00165EDD"/>
    <w:rsid w:val="00171F02"/>
    <w:rsid w:val="001734E2"/>
    <w:rsid w:val="00175728"/>
    <w:rsid w:val="00176D0F"/>
    <w:rsid w:val="001773B0"/>
    <w:rsid w:val="00180E44"/>
    <w:rsid w:val="00182F04"/>
    <w:rsid w:val="001902C6"/>
    <w:rsid w:val="00197181"/>
    <w:rsid w:val="001A2CE8"/>
    <w:rsid w:val="001A52E9"/>
    <w:rsid w:val="001A6ACF"/>
    <w:rsid w:val="001B6E46"/>
    <w:rsid w:val="001C21C1"/>
    <w:rsid w:val="001C4849"/>
    <w:rsid w:val="001C78AA"/>
    <w:rsid w:val="001C78D1"/>
    <w:rsid w:val="001D5353"/>
    <w:rsid w:val="001D5C27"/>
    <w:rsid w:val="001F1466"/>
    <w:rsid w:val="0020022B"/>
    <w:rsid w:val="0023125F"/>
    <w:rsid w:val="00254ADF"/>
    <w:rsid w:val="0026248F"/>
    <w:rsid w:val="00265505"/>
    <w:rsid w:val="00265B2C"/>
    <w:rsid w:val="00266CCD"/>
    <w:rsid w:val="00273F9E"/>
    <w:rsid w:val="00297512"/>
    <w:rsid w:val="002A0319"/>
    <w:rsid w:val="002D70E3"/>
    <w:rsid w:val="002E1447"/>
    <w:rsid w:val="002F029A"/>
    <w:rsid w:val="003025FF"/>
    <w:rsid w:val="00302689"/>
    <w:rsid w:val="0031313F"/>
    <w:rsid w:val="00325D5B"/>
    <w:rsid w:val="00337184"/>
    <w:rsid w:val="00342849"/>
    <w:rsid w:val="00360EFE"/>
    <w:rsid w:val="00373518"/>
    <w:rsid w:val="00386B48"/>
    <w:rsid w:val="003B2E75"/>
    <w:rsid w:val="003B5B69"/>
    <w:rsid w:val="003C33D1"/>
    <w:rsid w:val="003C39C7"/>
    <w:rsid w:val="003C4662"/>
    <w:rsid w:val="003D34B7"/>
    <w:rsid w:val="003E5B6C"/>
    <w:rsid w:val="0040470A"/>
    <w:rsid w:val="00412AB0"/>
    <w:rsid w:val="004163AE"/>
    <w:rsid w:val="004236AE"/>
    <w:rsid w:val="00423C82"/>
    <w:rsid w:val="004304EE"/>
    <w:rsid w:val="00442B84"/>
    <w:rsid w:val="00450181"/>
    <w:rsid w:val="00457321"/>
    <w:rsid w:val="004623A9"/>
    <w:rsid w:val="00464F48"/>
    <w:rsid w:val="00481950"/>
    <w:rsid w:val="00484567"/>
    <w:rsid w:val="00493EE0"/>
    <w:rsid w:val="004A258D"/>
    <w:rsid w:val="004B0A41"/>
    <w:rsid w:val="004B26FF"/>
    <w:rsid w:val="004D68C0"/>
    <w:rsid w:val="004E32CC"/>
    <w:rsid w:val="004F26DC"/>
    <w:rsid w:val="004F4840"/>
    <w:rsid w:val="004F5D38"/>
    <w:rsid w:val="00510FDF"/>
    <w:rsid w:val="00511DBB"/>
    <w:rsid w:val="00514C4A"/>
    <w:rsid w:val="0052026F"/>
    <w:rsid w:val="0052254A"/>
    <w:rsid w:val="00523DA6"/>
    <w:rsid w:val="005269C8"/>
    <w:rsid w:val="0053399B"/>
    <w:rsid w:val="00544262"/>
    <w:rsid w:val="00545CEC"/>
    <w:rsid w:val="005503A7"/>
    <w:rsid w:val="00556D82"/>
    <w:rsid w:val="00557B0B"/>
    <w:rsid w:val="0056185F"/>
    <w:rsid w:val="00575AC0"/>
    <w:rsid w:val="00577DA1"/>
    <w:rsid w:val="00580F5C"/>
    <w:rsid w:val="0058650A"/>
    <w:rsid w:val="00587D7D"/>
    <w:rsid w:val="00592FAF"/>
    <w:rsid w:val="005A0A1E"/>
    <w:rsid w:val="005A30C8"/>
    <w:rsid w:val="005A5188"/>
    <w:rsid w:val="005A5C9C"/>
    <w:rsid w:val="005A6A09"/>
    <w:rsid w:val="005C5618"/>
    <w:rsid w:val="005E3D1D"/>
    <w:rsid w:val="005F1372"/>
    <w:rsid w:val="0060252C"/>
    <w:rsid w:val="00602E63"/>
    <w:rsid w:val="00604137"/>
    <w:rsid w:val="006345D3"/>
    <w:rsid w:val="00637BAB"/>
    <w:rsid w:val="00650C00"/>
    <w:rsid w:val="00651375"/>
    <w:rsid w:val="00651821"/>
    <w:rsid w:val="00656C5E"/>
    <w:rsid w:val="006631C3"/>
    <w:rsid w:val="00666B13"/>
    <w:rsid w:val="006734CF"/>
    <w:rsid w:val="006753D3"/>
    <w:rsid w:val="00684645"/>
    <w:rsid w:val="006874B7"/>
    <w:rsid w:val="0069181C"/>
    <w:rsid w:val="00697A49"/>
    <w:rsid w:val="006A3189"/>
    <w:rsid w:val="006C008B"/>
    <w:rsid w:val="006D4F33"/>
    <w:rsid w:val="006D53ED"/>
    <w:rsid w:val="006E39A0"/>
    <w:rsid w:val="006F79A8"/>
    <w:rsid w:val="007048CC"/>
    <w:rsid w:val="00707E4E"/>
    <w:rsid w:val="007206FA"/>
    <w:rsid w:val="00721BB6"/>
    <w:rsid w:val="00724671"/>
    <w:rsid w:val="00733B44"/>
    <w:rsid w:val="00733F20"/>
    <w:rsid w:val="00736A5C"/>
    <w:rsid w:val="00740BFD"/>
    <w:rsid w:val="0074662C"/>
    <w:rsid w:val="00761B60"/>
    <w:rsid w:val="00762899"/>
    <w:rsid w:val="007A00E9"/>
    <w:rsid w:val="007A4B94"/>
    <w:rsid w:val="007A56E1"/>
    <w:rsid w:val="007B18D4"/>
    <w:rsid w:val="007B3681"/>
    <w:rsid w:val="007C0B1D"/>
    <w:rsid w:val="007C16ED"/>
    <w:rsid w:val="007D121F"/>
    <w:rsid w:val="007D1C63"/>
    <w:rsid w:val="007D4143"/>
    <w:rsid w:val="007D5341"/>
    <w:rsid w:val="007E3C2E"/>
    <w:rsid w:val="008203AB"/>
    <w:rsid w:val="0082611F"/>
    <w:rsid w:val="0083436D"/>
    <w:rsid w:val="008372B3"/>
    <w:rsid w:val="00846E2B"/>
    <w:rsid w:val="008472EE"/>
    <w:rsid w:val="00847834"/>
    <w:rsid w:val="00852492"/>
    <w:rsid w:val="00852F0A"/>
    <w:rsid w:val="008551ED"/>
    <w:rsid w:val="008552DD"/>
    <w:rsid w:val="008573EA"/>
    <w:rsid w:val="0087531D"/>
    <w:rsid w:val="00887894"/>
    <w:rsid w:val="008A4A70"/>
    <w:rsid w:val="008D74C3"/>
    <w:rsid w:val="008E5BA0"/>
    <w:rsid w:val="008E660A"/>
    <w:rsid w:val="008F7FF2"/>
    <w:rsid w:val="00901E82"/>
    <w:rsid w:val="00907D98"/>
    <w:rsid w:val="009136CF"/>
    <w:rsid w:val="009259C1"/>
    <w:rsid w:val="0093231D"/>
    <w:rsid w:val="00932B71"/>
    <w:rsid w:val="009437F0"/>
    <w:rsid w:val="00950799"/>
    <w:rsid w:val="00963EB9"/>
    <w:rsid w:val="009662A6"/>
    <w:rsid w:val="00966796"/>
    <w:rsid w:val="00967F20"/>
    <w:rsid w:val="00974E61"/>
    <w:rsid w:val="00976F5F"/>
    <w:rsid w:val="00980265"/>
    <w:rsid w:val="00981869"/>
    <w:rsid w:val="00981CEB"/>
    <w:rsid w:val="00982CDA"/>
    <w:rsid w:val="00985092"/>
    <w:rsid w:val="00993504"/>
    <w:rsid w:val="00994062"/>
    <w:rsid w:val="00995370"/>
    <w:rsid w:val="009B4A6A"/>
    <w:rsid w:val="009B5DDB"/>
    <w:rsid w:val="009B7C6D"/>
    <w:rsid w:val="009C0E45"/>
    <w:rsid w:val="009C1071"/>
    <w:rsid w:val="009D1DBE"/>
    <w:rsid w:val="009E3B75"/>
    <w:rsid w:val="009E4411"/>
    <w:rsid w:val="009F2B98"/>
    <w:rsid w:val="009F4FD7"/>
    <w:rsid w:val="00A0581F"/>
    <w:rsid w:val="00A27D68"/>
    <w:rsid w:val="00A30FAB"/>
    <w:rsid w:val="00A32174"/>
    <w:rsid w:val="00A33CFF"/>
    <w:rsid w:val="00A45B71"/>
    <w:rsid w:val="00A52451"/>
    <w:rsid w:val="00A53734"/>
    <w:rsid w:val="00A72528"/>
    <w:rsid w:val="00A74A7B"/>
    <w:rsid w:val="00A76D50"/>
    <w:rsid w:val="00A84E35"/>
    <w:rsid w:val="00A93153"/>
    <w:rsid w:val="00A93749"/>
    <w:rsid w:val="00AA229A"/>
    <w:rsid w:val="00AA4C0B"/>
    <w:rsid w:val="00AC4B29"/>
    <w:rsid w:val="00AC7DEB"/>
    <w:rsid w:val="00AE15BA"/>
    <w:rsid w:val="00AE5EE0"/>
    <w:rsid w:val="00AF0517"/>
    <w:rsid w:val="00AF4015"/>
    <w:rsid w:val="00B05904"/>
    <w:rsid w:val="00B0622A"/>
    <w:rsid w:val="00B1188A"/>
    <w:rsid w:val="00B258E9"/>
    <w:rsid w:val="00B26B29"/>
    <w:rsid w:val="00B43DC4"/>
    <w:rsid w:val="00B51F8D"/>
    <w:rsid w:val="00B53EF6"/>
    <w:rsid w:val="00B552EC"/>
    <w:rsid w:val="00B56593"/>
    <w:rsid w:val="00B73A9B"/>
    <w:rsid w:val="00B800BB"/>
    <w:rsid w:val="00B94027"/>
    <w:rsid w:val="00BA35DF"/>
    <w:rsid w:val="00BA5443"/>
    <w:rsid w:val="00BC1AE0"/>
    <w:rsid w:val="00BC4215"/>
    <w:rsid w:val="00BC4320"/>
    <w:rsid w:val="00BC5848"/>
    <w:rsid w:val="00BD23F4"/>
    <w:rsid w:val="00BD4459"/>
    <w:rsid w:val="00BD57A8"/>
    <w:rsid w:val="00BE681F"/>
    <w:rsid w:val="00C04011"/>
    <w:rsid w:val="00C042F5"/>
    <w:rsid w:val="00C04DC1"/>
    <w:rsid w:val="00C07A88"/>
    <w:rsid w:val="00C15D06"/>
    <w:rsid w:val="00C16A33"/>
    <w:rsid w:val="00C23421"/>
    <w:rsid w:val="00C25EAC"/>
    <w:rsid w:val="00C30A07"/>
    <w:rsid w:val="00C52059"/>
    <w:rsid w:val="00C62CC1"/>
    <w:rsid w:val="00C75F89"/>
    <w:rsid w:val="00C814BB"/>
    <w:rsid w:val="00C85365"/>
    <w:rsid w:val="00C87300"/>
    <w:rsid w:val="00CA61B9"/>
    <w:rsid w:val="00CB5FAA"/>
    <w:rsid w:val="00CC23C6"/>
    <w:rsid w:val="00CC365D"/>
    <w:rsid w:val="00CD67EE"/>
    <w:rsid w:val="00CF0EB1"/>
    <w:rsid w:val="00CF403E"/>
    <w:rsid w:val="00CF681E"/>
    <w:rsid w:val="00D018C1"/>
    <w:rsid w:val="00D0335D"/>
    <w:rsid w:val="00D110AC"/>
    <w:rsid w:val="00D12C1B"/>
    <w:rsid w:val="00D23315"/>
    <w:rsid w:val="00D256CB"/>
    <w:rsid w:val="00D34F9C"/>
    <w:rsid w:val="00D53166"/>
    <w:rsid w:val="00D619A7"/>
    <w:rsid w:val="00D62A4F"/>
    <w:rsid w:val="00D663AD"/>
    <w:rsid w:val="00D8296B"/>
    <w:rsid w:val="00D91FE9"/>
    <w:rsid w:val="00D9381F"/>
    <w:rsid w:val="00DA19C3"/>
    <w:rsid w:val="00DA2AF9"/>
    <w:rsid w:val="00DA76EF"/>
    <w:rsid w:val="00DB4480"/>
    <w:rsid w:val="00DB58C8"/>
    <w:rsid w:val="00DB6388"/>
    <w:rsid w:val="00DB6F63"/>
    <w:rsid w:val="00DC1A0B"/>
    <w:rsid w:val="00DC63F5"/>
    <w:rsid w:val="00DD4CDE"/>
    <w:rsid w:val="00DE03DE"/>
    <w:rsid w:val="00DF043E"/>
    <w:rsid w:val="00E029CE"/>
    <w:rsid w:val="00E04419"/>
    <w:rsid w:val="00E1303D"/>
    <w:rsid w:val="00E15EFC"/>
    <w:rsid w:val="00E25539"/>
    <w:rsid w:val="00E3082B"/>
    <w:rsid w:val="00E34F02"/>
    <w:rsid w:val="00E630E6"/>
    <w:rsid w:val="00E66FF8"/>
    <w:rsid w:val="00E76AEA"/>
    <w:rsid w:val="00E878C1"/>
    <w:rsid w:val="00E937FD"/>
    <w:rsid w:val="00E972ED"/>
    <w:rsid w:val="00E97376"/>
    <w:rsid w:val="00EB1585"/>
    <w:rsid w:val="00ED03C2"/>
    <w:rsid w:val="00ED1505"/>
    <w:rsid w:val="00ED4352"/>
    <w:rsid w:val="00EF18B9"/>
    <w:rsid w:val="00EF36F8"/>
    <w:rsid w:val="00EF5ADD"/>
    <w:rsid w:val="00F044E8"/>
    <w:rsid w:val="00F17FD6"/>
    <w:rsid w:val="00F26B45"/>
    <w:rsid w:val="00F3068C"/>
    <w:rsid w:val="00F32925"/>
    <w:rsid w:val="00F37FC4"/>
    <w:rsid w:val="00F41727"/>
    <w:rsid w:val="00F4331E"/>
    <w:rsid w:val="00F537BC"/>
    <w:rsid w:val="00F545E0"/>
    <w:rsid w:val="00F5762F"/>
    <w:rsid w:val="00F66465"/>
    <w:rsid w:val="00FA2588"/>
    <w:rsid w:val="00FA2E78"/>
    <w:rsid w:val="00FC3EA7"/>
    <w:rsid w:val="00FE1C56"/>
    <w:rsid w:val="00FF20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40D9A"/>
  <w15:docId w15:val="{2EAB1CFB-E1A3-40B2-ADA9-31F4D2B56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52254A"/>
    <w:pPr>
      <w:keepNext/>
      <w:keepLines/>
      <w:numPr>
        <w:numId w:val="6"/>
      </w:numPr>
      <w:spacing w:before="240" w:after="0"/>
      <w:outlineLvl w:val="0"/>
    </w:pPr>
    <w:rPr>
      <w:rFonts w:asciiTheme="majorHAnsi" w:eastAsiaTheme="majorEastAsia" w:hAnsiTheme="majorHAnsi" w:cstheme="majorBidi"/>
      <w:color w:val="365F91" w:themeColor="accent1" w:themeShade="BF"/>
      <w:sz w:val="32"/>
      <w:szCs w:val="32"/>
    </w:rPr>
  </w:style>
  <w:style w:type="paragraph" w:styleId="Titolo2">
    <w:name w:val="heading 2"/>
    <w:basedOn w:val="Normale"/>
    <w:next w:val="Normale"/>
    <w:link w:val="Titolo2Carattere"/>
    <w:uiPriority w:val="9"/>
    <w:unhideWhenUsed/>
    <w:qFormat/>
    <w:rsid w:val="0052254A"/>
    <w:pPr>
      <w:keepNext/>
      <w:keepLines/>
      <w:numPr>
        <w:ilvl w:val="1"/>
        <w:numId w:val="6"/>
      </w:numPr>
      <w:spacing w:before="40" w:after="0" w:line="259" w:lineRule="auto"/>
      <w:outlineLvl w:val="1"/>
    </w:pPr>
    <w:rPr>
      <w:rFonts w:asciiTheme="majorHAnsi" w:eastAsiaTheme="majorEastAsia" w:hAnsiTheme="majorHAnsi" w:cstheme="majorBidi"/>
      <w:color w:val="365F91" w:themeColor="accent1" w:themeShade="BF"/>
      <w:sz w:val="26"/>
      <w:szCs w:val="26"/>
    </w:rPr>
  </w:style>
  <w:style w:type="paragraph" w:styleId="Titolo3">
    <w:name w:val="heading 3"/>
    <w:basedOn w:val="Normale"/>
    <w:next w:val="Normale"/>
    <w:link w:val="Titolo3Carattere"/>
    <w:uiPriority w:val="9"/>
    <w:unhideWhenUsed/>
    <w:qFormat/>
    <w:rsid w:val="0052254A"/>
    <w:pPr>
      <w:keepNext/>
      <w:keepLines/>
      <w:numPr>
        <w:ilvl w:val="2"/>
        <w:numId w:val="6"/>
      </w:numPr>
      <w:spacing w:before="40" w:after="0" w:line="259" w:lineRule="auto"/>
      <w:outlineLvl w:val="2"/>
    </w:pPr>
    <w:rPr>
      <w:rFonts w:asciiTheme="majorHAnsi" w:eastAsiaTheme="majorEastAsia" w:hAnsiTheme="majorHAnsi" w:cstheme="majorBidi"/>
      <w:color w:val="243F60"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59"/>
    <w:rsid w:val="000B5A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057BC9"/>
    <w:pPr>
      <w:ind w:left="720"/>
      <w:contextualSpacing/>
    </w:pPr>
  </w:style>
  <w:style w:type="character" w:styleId="Collegamentoipertestuale">
    <w:name w:val="Hyperlink"/>
    <w:basedOn w:val="Carpredefinitoparagrafo"/>
    <w:uiPriority w:val="99"/>
    <w:unhideWhenUsed/>
    <w:rsid w:val="00DD4CDE"/>
    <w:rPr>
      <w:color w:val="0000FF" w:themeColor="hyperlink"/>
      <w:u w:val="single"/>
    </w:rPr>
  </w:style>
  <w:style w:type="character" w:styleId="Menzionenonrisolta">
    <w:name w:val="Unresolved Mention"/>
    <w:basedOn w:val="Carpredefinitoparagrafo"/>
    <w:uiPriority w:val="99"/>
    <w:semiHidden/>
    <w:unhideWhenUsed/>
    <w:rsid w:val="00DD4CDE"/>
    <w:rPr>
      <w:color w:val="808080"/>
      <w:shd w:val="clear" w:color="auto" w:fill="E6E6E6"/>
    </w:rPr>
  </w:style>
  <w:style w:type="character" w:customStyle="1" w:styleId="Titolo1Carattere">
    <w:name w:val="Titolo 1 Carattere"/>
    <w:basedOn w:val="Carpredefinitoparagrafo"/>
    <w:link w:val="Titolo1"/>
    <w:uiPriority w:val="9"/>
    <w:rsid w:val="0052254A"/>
    <w:rPr>
      <w:rFonts w:asciiTheme="majorHAnsi" w:eastAsiaTheme="majorEastAsia" w:hAnsiTheme="majorHAnsi" w:cstheme="majorBidi"/>
      <w:color w:val="365F91" w:themeColor="accent1" w:themeShade="BF"/>
      <w:sz w:val="32"/>
      <w:szCs w:val="32"/>
    </w:rPr>
  </w:style>
  <w:style w:type="character" w:customStyle="1" w:styleId="Titolo2Carattere">
    <w:name w:val="Titolo 2 Carattere"/>
    <w:basedOn w:val="Carpredefinitoparagrafo"/>
    <w:link w:val="Titolo2"/>
    <w:uiPriority w:val="9"/>
    <w:rsid w:val="0052254A"/>
    <w:rPr>
      <w:rFonts w:asciiTheme="majorHAnsi" w:eastAsiaTheme="majorEastAsia" w:hAnsiTheme="majorHAnsi" w:cstheme="majorBidi"/>
      <w:color w:val="365F91" w:themeColor="accent1" w:themeShade="BF"/>
      <w:sz w:val="26"/>
      <w:szCs w:val="26"/>
    </w:rPr>
  </w:style>
  <w:style w:type="character" w:customStyle="1" w:styleId="Titolo3Carattere">
    <w:name w:val="Titolo 3 Carattere"/>
    <w:basedOn w:val="Carpredefinitoparagrafo"/>
    <w:link w:val="Titolo3"/>
    <w:uiPriority w:val="9"/>
    <w:rsid w:val="0052254A"/>
    <w:rPr>
      <w:rFonts w:asciiTheme="majorHAnsi" w:eastAsiaTheme="majorEastAsia" w:hAnsiTheme="majorHAnsi" w:cstheme="majorBidi"/>
      <w:color w:val="243F60" w:themeColor="accent1" w:themeShade="7F"/>
      <w:sz w:val="24"/>
      <w:szCs w:val="24"/>
    </w:rPr>
  </w:style>
  <w:style w:type="paragraph" w:customStyle="1" w:styleId="Titolo41">
    <w:name w:val="Titolo 41"/>
    <w:basedOn w:val="Normale"/>
    <w:rsid w:val="00967F20"/>
    <w:pPr>
      <w:numPr>
        <w:ilvl w:val="3"/>
        <w:numId w:val="6"/>
      </w:numPr>
    </w:pPr>
  </w:style>
  <w:style w:type="paragraph" w:customStyle="1" w:styleId="Titolo51">
    <w:name w:val="Titolo 51"/>
    <w:basedOn w:val="Normale"/>
    <w:rsid w:val="00967F20"/>
    <w:pPr>
      <w:numPr>
        <w:ilvl w:val="4"/>
        <w:numId w:val="6"/>
      </w:numPr>
    </w:pPr>
  </w:style>
  <w:style w:type="paragraph" w:customStyle="1" w:styleId="Titolo61">
    <w:name w:val="Titolo 61"/>
    <w:basedOn w:val="Normale"/>
    <w:rsid w:val="00967F20"/>
    <w:pPr>
      <w:numPr>
        <w:ilvl w:val="5"/>
        <w:numId w:val="6"/>
      </w:numPr>
    </w:pPr>
  </w:style>
  <w:style w:type="paragraph" w:customStyle="1" w:styleId="Titolo71">
    <w:name w:val="Titolo 71"/>
    <w:basedOn w:val="Normale"/>
    <w:rsid w:val="00967F20"/>
    <w:pPr>
      <w:numPr>
        <w:ilvl w:val="6"/>
        <w:numId w:val="6"/>
      </w:numPr>
    </w:pPr>
  </w:style>
  <w:style w:type="paragraph" w:customStyle="1" w:styleId="Titolo81">
    <w:name w:val="Titolo 81"/>
    <w:basedOn w:val="Normale"/>
    <w:rsid w:val="00967F20"/>
    <w:pPr>
      <w:numPr>
        <w:ilvl w:val="7"/>
        <w:numId w:val="6"/>
      </w:numPr>
    </w:pPr>
  </w:style>
  <w:style w:type="paragraph" w:customStyle="1" w:styleId="Titolo91">
    <w:name w:val="Titolo 91"/>
    <w:basedOn w:val="Normale"/>
    <w:rsid w:val="00967F20"/>
    <w:pPr>
      <w:numPr>
        <w:ilvl w:val="8"/>
        <w:numId w:val="6"/>
      </w:numPr>
    </w:pPr>
  </w:style>
  <w:style w:type="character" w:customStyle="1" w:styleId="pl-smi">
    <w:name w:val="pl-smi"/>
    <w:basedOn w:val="Carpredefinitoparagrafo"/>
    <w:rsid w:val="00907D98"/>
  </w:style>
  <w:style w:type="character" w:customStyle="1" w:styleId="pl-en">
    <w:name w:val="pl-en"/>
    <w:basedOn w:val="Carpredefinitoparagrafo"/>
    <w:rsid w:val="00907D98"/>
  </w:style>
  <w:style w:type="paragraph" w:styleId="Titolo">
    <w:name w:val="Title"/>
    <w:basedOn w:val="Normale"/>
    <w:next w:val="Normale"/>
    <w:link w:val="TitoloCarattere"/>
    <w:uiPriority w:val="10"/>
    <w:qFormat/>
    <w:rsid w:val="00165ED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165ED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0518683">
      <w:bodyDiv w:val="1"/>
      <w:marLeft w:val="0"/>
      <w:marRight w:val="0"/>
      <w:marTop w:val="0"/>
      <w:marBottom w:val="0"/>
      <w:divBdr>
        <w:top w:val="none" w:sz="0" w:space="0" w:color="auto"/>
        <w:left w:val="none" w:sz="0" w:space="0" w:color="auto"/>
        <w:bottom w:val="none" w:sz="0" w:space="0" w:color="auto"/>
        <w:right w:val="none" w:sz="0" w:space="0" w:color="auto"/>
      </w:divBdr>
    </w:div>
    <w:div w:id="436490910">
      <w:bodyDiv w:val="1"/>
      <w:marLeft w:val="0"/>
      <w:marRight w:val="0"/>
      <w:marTop w:val="0"/>
      <w:marBottom w:val="0"/>
      <w:divBdr>
        <w:top w:val="none" w:sz="0" w:space="0" w:color="auto"/>
        <w:left w:val="none" w:sz="0" w:space="0" w:color="auto"/>
        <w:bottom w:val="none" w:sz="0" w:space="0" w:color="auto"/>
        <w:right w:val="none" w:sz="0" w:space="0" w:color="auto"/>
      </w:divBdr>
    </w:div>
    <w:div w:id="1372071744">
      <w:bodyDiv w:val="1"/>
      <w:marLeft w:val="0"/>
      <w:marRight w:val="0"/>
      <w:marTop w:val="0"/>
      <w:marBottom w:val="0"/>
      <w:divBdr>
        <w:top w:val="none" w:sz="0" w:space="0" w:color="auto"/>
        <w:left w:val="none" w:sz="0" w:space="0" w:color="auto"/>
        <w:bottom w:val="none" w:sz="0" w:space="0" w:color="auto"/>
        <w:right w:val="none" w:sz="0" w:space="0" w:color="auto"/>
      </w:divBdr>
    </w:div>
    <w:div w:id="1832524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ocs.python.org/2/library/multiprocessing.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pypi.python.org/pypi/Shapely"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F51A1F-F6AF-4266-91D0-254FABDED0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7</Pages>
  <Words>7450</Words>
  <Characters>42466</Characters>
  <Application>Microsoft Office Word</Application>
  <DocSecurity>0</DocSecurity>
  <Lines>353</Lines>
  <Paragraphs>99</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Reed Elsevier</Company>
  <LinksUpToDate>false</LinksUpToDate>
  <CharactersWithSpaces>49817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Reed Elsevier</dc:creator>
  <cp:lastModifiedBy>lorenzo mentaschi</cp:lastModifiedBy>
  <cp:revision>7</cp:revision>
  <cp:lastPrinted>2013-08-13T17:32:00Z</cp:lastPrinted>
  <dcterms:created xsi:type="dcterms:W3CDTF">2018-08-03T13:35:00Z</dcterms:created>
  <dcterms:modified xsi:type="dcterms:W3CDTF">2018-08-03T13:48:00Z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Self UUID Temp</vt:lpwstr>
  </property>
  <property fmtid="{D5CDD505-2E9C-101B-9397-08002B2CF9AE}" pid="4" name="Mendeley Citation Style_1">
    <vt:lpwstr>http://www.zotero.org/styles/elsevier-harvard</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http://www.zotero.org/styles/elsevier-harvard</vt:lpwstr>
  </property>
  <property fmtid="{D5CDD505-2E9C-101B-9397-08002B2CF9AE}" pid="14" name="Mendeley Recent Style Name 4_1">
    <vt:lpwstr>Elsevier - Harvard (with titles)</vt:lpwstr>
  </property>
  <property fmtid="{D5CDD505-2E9C-101B-9397-08002B2CF9AE}" pid="15" name="Mendeley Recent Style Id 5_1">
    <vt:lpwstr>http://www.zotero.org/styles/elsevier-harvard-without-titles</vt:lpwstr>
  </property>
  <property fmtid="{D5CDD505-2E9C-101B-9397-08002B2CF9AE}" pid="16" name="Mendeley Recent Style Name 5_1">
    <vt:lpwstr>Elsevier - Harvard (without titles)</vt:lpwstr>
  </property>
  <property fmtid="{D5CDD505-2E9C-101B-9397-08002B2CF9AE}" pid="17" name="Mendeley Recent Style Id 6_1">
    <vt:lpwstr>http://www.zotero.org/styles/geophysical-research-letters</vt:lpwstr>
  </property>
  <property fmtid="{D5CDD505-2E9C-101B-9397-08002B2CF9AE}" pid="18" name="Mendeley Recent Style Name 6_1">
    <vt:lpwstr>Geophysical Research Letters</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http://www.zotero.org/styles/pnas</vt:lpwstr>
  </property>
  <property fmtid="{D5CDD505-2E9C-101B-9397-08002B2CF9AE}" pid="24" name="Mendeley Recent Style Name 9_1">
    <vt:lpwstr>Proceedings of the National Academy of Sciences of the United States of America</vt:lpwstr>
  </property>
</Properties>
</file>