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2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-17145</wp:posOffset>
            </wp:positionH>
            <wp:positionV relativeFrom="page">
              <wp:posOffset>-2719070</wp:posOffset>
            </wp:positionV>
            <wp:extent cx="7778750" cy="5758180"/>
            <wp:effectExtent l="0" t="0" r="0" b="0"/>
            <wp:wrapNone/>
            <wp:docPr id="1" name="_x005F_x0000_s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5F_x0000_s102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0" cy="575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35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4934585</wp:posOffset>
                </wp:positionV>
                <wp:extent cx="5700395" cy="1676400"/>
                <wp:effectExtent l="0" t="0" r="0" b="0"/>
                <wp:wrapNone/>
                <wp:docPr id="2" name="Moldur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240" cy="167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rPr>
                                <w:sz w:val="84"/>
                                <w:lang w:val="pt-PT"/>
                              </w:rPr>
                            </w:pPr>
                            <w:r>
                              <w:rPr>
                                <w:sz w:val="84"/>
                                <w:lang w:val="pt-PT"/>
                              </w:rPr>
                              <w:t xml:space="preserve">Trabalho Prático </w:t>
                            </w:r>
                            <w:r>
                              <w:rPr>
                                <w:sz w:val="36"/>
                                <w:szCs w:val="36"/>
                                <w:lang w:val="pt-PT"/>
                              </w:rPr>
                              <w:t>(Época Normal)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.6pt;margin-top:388.55pt;width:448.8pt;height:131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NoSpacing"/>
                        <w:rPr>
                          <w:sz w:val="84"/>
                          <w:lang w:val="pt-PT"/>
                        </w:rPr>
                      </w:pPr>
                      <w:r>
                        <w:rPr>
                          <w:sz w:val="84"/>
                          <w:lang w:val="pt-PT"/>
                        </w:rPr>
                        <w:t xml:space="preserve">Trabalho Prático </w:t>
                      </w:r>
                      <w:r>
                        <w:rPr>
                          <w:sz w:val="36"/>
                          <w:szCs w:val="36"/>
                          <w:lang w:val="pt-PT"/>
                        </w:rPr>
                        <w:t>(Época Normal)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0" locked="0" layoutInCell="1" allowOverlap="1">
                <wp:simplePos x="0" y="0"/>
                <wp:positionH relativeFrom="column">
                  <wp:posOffset>29845</wp:posOffset>
                </wp:positionH>
                <wp:positionV relativeFrom="paragraph">
                  <wp:posOffset>5964555</wp:posOffset>
                </wp:positionV>
                <wp:extent cx="5474970" cy="685800"/>
                <wp:effectExtent l="0" t="0" r="0" b="0"/>
                <wp:wrapNone/>
                <wp:docPr id="3" name="Moldur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488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amolduraus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4"/>
                                <w:lang w:val="pt-PT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808080"/>
                                <w:lang w:val="pt-PT"/>
                              </w:rPr>
                              <w:t>Programação em Ambiente WEB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.35pt;margin-top:469.65pt;width:431.05pt;height:53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ntedodamoldurauser"/>
                        <w:rPr>
                          <w:rFonts w:ascii="Times New Roman" w:hAnsi="Times New Roman" w:cs="Times New Roman"/>
                          <w:b/>
                          <w:bCs/>
                          <w:sz w:val="84"/>
                          <w:lang w:val="pt-PT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808080"/>
                          <w:lang w:val="pt-PT"/>
                        </w:rPr>
                        <w:t>Programação em Ambiente WEB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0" locked="0" layoutInCell="1" allowOverlap="1">
                <wp:simplePos x="0" y="0"/>
                <wp:positionH relativeFrom="column">
                  <wp:posOffset>2701925</wp:posOffset>
                </wp:positionH>
                <wp:positionV relativeFrom="paragraph">
                  <wp:posOffset>6917055</wp:posOffset>
                </wp:positionV>
                <wp:extent cx="2649220" cy="1272540"/>
                <wp:effectExtent l="0" t="0" r="0" b="0"/>
                <wp:wrapNone/>
                <wp:docPr id="4" name="Moldur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9240" cy="127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amoldurauser"/>
                              <w:ind w:hanging="0" w:start="0" w:end="0"/>
                              <w:jc w:val="center"/>
                              <w:rPr>
                                <w:lang w:val="pt-PT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pacing w:val="60"/>
                                <w:lang w:val="pt-PT"/>
                              </w:rPr>
                              <w:t>Gonçalo Monteiro - 8210183</w:t>
                            </w:r>
                          </w:p>
                        </w:txbxContent>
                      </wps:txbx>
                      <wps:bodyPr l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12.75pt;margin-top:544.65pt;width:208.55pt;height:100.15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Contedodamoldurauser"/>
                        <w:ind w:hanging="0" w:start="0" w:end="0"/>
                        <w:jc w:val="center"/>
                        <w:rPr>
                          <w:lang w:val="pt-PT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pacing w:val="60"/>
                          <w:lang w:val="pt-PT"/>
                        </w:rPr>
                        <w:t>Gonçalo Monteiro - 8210183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800" w:right="1800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Arial" w:hAnsi="Arial"/>
        </w:rPr>
        <w:drawing>
          <wp:anchor distT="0" distB="0" distL="0" distR="0" simplePos="0" relativeHeight="34" behindDoc="0" locked="0" layoutInCell="1" allowOverlap="1">
            <wp:simplePos x="0" y="0"/>
            <wp:positionH relativeFrom="column">
              <wp:posOffset>730885</wp:posOffset>
            </wp:positionH>
            <wp:positionV relativeFrom="paragraph">
              <wp:posOffset>1041400</wp:posOffset>
            </wp:positionV>
            <wp:extent cx="3495675" cy="666750"/>
            <wp:effectExtent l="0" t="0" r="0" b="0"/>
            <wp:wrapNone/>
            <wp:docPr id="5" name="Image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center"/>
        <w:rPr>
          <w:rFonts w:ascii="Arial" w:hAnsi="Arial"/>
        </w:rPr>
      </w:pPr>
      <w:bookmarkStart w:id="0" w:name="__RefHeading___Toc1015_3869448166"/>
      <w:bookmarkStart w:id="1" w:name="_Toc29700"/>
      <w:bookmarkEnd w:id="0"/>
      <w:r>
        <w:rPr>
          <w:rFonts w:cs="Arial" w:ascii="Arial" w:hAnsi="Arial"/>
          <w:lang w:val="pt-PT"/>
        </w:rPr>
        <w:t>Índice</w:t>
      </w:r>
      <w:bookmarkEnd w:id="1"/>
    </w:p>
    <w:p>
      <w:pPr>
        <w:pStyle w:val="Normal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Arial" w:hAnsi="Arial"/>
            </w:rPr>
          </w:pPr>
          <w:r>
            <w:rPr>
              <w:rFonts w:ascii="Arial" w:hAnsi="Arial"/>
            </w:rPr>
            <w:t>Índice</w:t>
          </w:r>
        </w:p>
        <w:p>
          <w:pPr>
            <w:pStyle w:val="TOC1"/>
            <w:tabs>
              <w:tab w:val="clear" w:pos="708"/>
              <w:tab w:val="right" w:pos="8305" w:leader="dot"/>
            </w:tabs>
            <w:rPr/>
          </w:pPr>
          <w:r>
            <w:fldChar w:fldCharType="begin"/>
          </w:r>
          <w:r>
            <w:rPr>
              <w:rStyle w:val="Ligaodendice"/>
              <w:rFonts w:ascii="Arial" w:hAnsi="Arial"/>
            </w:rPr>
            <w:instrText xml:space="preserve"> TOC \f \o "1-9" \h</w:instrText>
          </w:r>
          <w:r>
            <w:rPr>
              <w:rStyle w:val="Ligaodendice"/>
              <w:rFonts w:ascii="Arial" w:hAnsi="Arial"/>
            </w:rPr>
            <w:fldChar w:fldCharType="separate"/>
          </w:r>
          <w:hyperlink w:anchor="__RefHeading___Toc1015_3869448166" w:tooltip="Índice">
            <w:r>
              <w:rPr>
                <w:rStyle w:val="Ligaodendice"/>
                <w:rFonts w:ascii="Arial" w:hAnsi="Arial"/>
              </w:rPr>
              <w:t>Índice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8305" w:leader="dot"/>
            </w:tabs>
            <w:rPr/>
          </w:pPr>
          <w:hyperlink w:anchor="__RefHeading___Toc1017_3869448166" w:tooltip="Introdução">
            <w:r>
              <w:rPr>
                <w:rStyle w:val="Ligaodendice"/>
                <w:rFonts w:ascii="Arial" w:hAnsi="Arial"/>
              </w:rPr>
              <w:t>Introdução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8305" w:leader="dot"/>
            </w:tabs>
            <w:rPr/>
          </w:pPr>
          <w:hyperlink w:anchor="__RefHeading___Toc1019_3869448166" w:tooltip="Backend">
            <w:r>
              <w:rPr>
                <w:rStyle w:val="Ligaodendice"/>
                <w:rFonts w:ascii="Arial" w:hAnsi="Arial"/>
              </w:rPr>
              <w:t xml:space="preserve">1. </w:t>
            </w:r>
            <w:r>
              <w:rPr>
                <w:rStyle w:val="Ligaodendice"/>
                <w:rFonts w:ascii="Arial" w:hAnsi="Arial"/>
                <w:i w:val="false"/>
                <w:iCs w:val="false"/>
              </w:rPr>
              <w:t>Backend</w:t>
            </w:r>
            <w:r>
              <w:rPr>
                <w:rStyle w:val="Ligaodendice"/>
                <w:rFonts w:ascii="Arial" w:hAnsi="Arial"/>
              </w:rPr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8305" w:leader="dot"/>
            </w:tabs>
            <w:rPr/>
          </w:pPr>
          <w:hyperlink w:anchor="__RefHeading___Toc1021_3869448166" w:tooltip="1.1 Estrutura e Organização">
            <w:r>
              <w:rPr>
                <w:rStyle w:val="Ligaodendice"/>
                <w:rFonts w:ascii="Arial" w:hAnsi="Arial"/>
                <w:i w:val="false"/>
                <w:iCs w:val="false"/>
              </w:rPr>
              <w:t>1.1 Estrutura e Organização</w:t>
            </w:r>
            <w:r>
              <w:rPr>
                <w:rStyle w:val="Ligaodendice"/>
                <w:rFonts w:ascii="Arial" w:hAnsi="Arial"/>
              </w:rPr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8305" w:leader="dot"/>
            </w:tabs>
            <w:rPr/>
          </w:pPr>
          <w:hyperlink w:anchor="__RefHeading___Toc1021_3869448166_Copy_1" w:tooltip="1.2 Principais Rotas">
            <w:r>
              <w:rPr>
                <w:rStyle w:val="Ligaodendice"/>
                <w:rFonts w:ascii="Arial" w:hAnsi="Arial"/>
              </w:rPr>
              <w:t>1.2 Principais Rotas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23_3869448166" w:tooltip="Autenticação">
            <w:r>
              <w:rPr>
                <w:rStyle w:val="Ligaodendice"/>
                <w:rFonts w:ascii="Arial" w:hAnsi="Arial"/>
                <w:i w:val="false"/>
                <w:iCs w:val="false"/>
              </w:rPr>
              <w:t>Autenticação</w:t>
            </w:r>
            <w:r>
              <w:rPr>
                <w:rStyle w:val="Ligaodendice"/>
                <w:rFonts w:ascii="Arial" w:hAnsi="Arial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25_3869448166" w:tooltip="Auditoria">
            <w:r>
              <w:rPr>
                <w:rStyle w:val="Ligaodendice"/>
                <w:rFonts w:ascii="Arial" w:hAnsi="Arial"/>
              </w:rPr>
              <w:t>Auditoria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29_3869448166" w:tooltip="Campanhas / Cupões">
            <w:r>
              <w:rPr>
                <w:rStyle w:val="Ligaodendice"/>
                <w:rFonts w:ascii="Arial" w:hAnsi="Arial"/>
              </w:rPr>
              <w:t>Campanhas / Cupões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31_3869448166" w:tooltip="Categorias">
            <w:r>
              <w:rPr>
                <w:rStyle w:val="Ligaodendice"/>
                <w:rFonts w:ascii="Arial" w:hAnsi="Arial"/>
              </w:rPr>
              <w:t>Categorias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33_3869448166" w:tooltip="Dados Pessoais">
            <w:r>
              <w:rPr>
                <w:rStyle w:val="Ligaodendice"/>
                <w:rFonts w:ascii="Arial" w:hAnsi="Arial"/>
                <w:i w:val="false"/>
                <w:iCs w:val="false"/>
              </w:rPr>
              <w:t>Dados Pessoais</w:t>
            </w:r>
            <w:r>
              <w:rPr>
                <w:rStyle w:val="Ligaodendice"/>
                <w:rFonts w:ascii="Arial" w:hAnsi="Arial"/>
              </w:rPr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35_3869448166" w:tooltip="Produtos">
            <w:r>
              <w:rPr>
                <w:rStyle w:val="Ligaodendice"/>
                <w:rFonts w:ascii="Arial" w:hAnsi="Arial"/>
                <w:i w:val="false"/>
                <w:iCs w:val="false"/>
              </w:rPr>
              <w:t>Produtos</w:t>
            </w:r>
            <w:r>
              <w:rPr>
                <w:rStyle w:val="Ligaodendice"/>
                <w:rFonts w:ascii="Arial" w:hAnsi="Arial"/>
              </w:rPr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37_3869448166_Copy_1" w:tooltip="Encomendas">
            <w:r>
              <w:rPr>
                <w:rStyle w:val="Ligaodendice"/>
                <w:rFonts w:ascii="Arial" w:hAnsi="Arial"/>
              </w:rPr>
              <w:t>Encomendas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53_3869448166" w:tooltip="Configurações Loja">
            <w:r>
              <w:rPr>
                <w:rStyle w:val="Ligaodendice"/>
                <w:rFonts w:ascii="Arial" w:hAnsi="Arial"/>
                <w:i w:val="false"/>
                <w:iCs w:val="false"/>
              </w:rPr>
              <w:t>Configurações Loja</w:t>
            </w:r>
            <w:r>
              <w:rPr>
                <w:rStyle w:val="Ligaodendice"/>
                <w:rFonts w:ascii="Arial" w:hAnsi="Arial"/>
              </w:rPr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55_3869448166" w:tooltip="Imagens">
            <w:r>
              <w:rPr>
                <w:rStyle w:val="Ligaodendice"/>
                <w:rFonts w:ascii="Arial" w:hAnsi="Arial"/>
              </w:rPr>
              <w:t>Imagens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57_3869448166" w:tooltip="Utilizadores">
            <w:r>
              <w:rPr>
                <w:rStyle w:val="Ligaodendice"/>
                <w:rFonts w:ascii="Arial" w:hAnsi="Arial"/>
                <w:i w:val="false"/>
                <w:iCs w:val="false"/>
              </w:rPr>
              <w:t>Utilizadores</w:t>
            </w:r>
            <w:r>
              <w:rPr>
                <w:rStyle w:val="Ligaodendice"/>
                <w:rFonts w:ascii="Arial" w:hAnsi="Arial"/>
              </w:rPr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8305" w:leader="dot"/>
            </w:tabs>
            <w:rPr/>
          </w:pPr>
          <w:hyperlink w:anchor="__RefHeading___Toc1021_3869448166_Copy_2" w:tooltip="1.3 App.js">
            <w:r>
              <w:rPr>
                <w:rStyle w:val="Ligaodendice"/>
                <w:rFonts w:ascii="Arial" w:hAnsi="Arial"/>
              </w:rPr>
              <w:t>1.3 App.js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8305" w:leader="dot"/>
            </w:tabs>
            <w:rPr/>
          </w:pPr>
          <w:hyperlink w:anchor="__RefHeading___Toc1059_3869448166" w:tooltip="1.4 Dependências">
            <w:r>
              <w:rPr>
                <w:rStyle w:val="Ligaodendice"/>
                <w:rFonts w:ascii="Arial" w:hAnsi="Arial"/>
                <w:i w:val="false"/>
                <w:iCs w:val="false"/>
              </w:rPr>
              <w:t>1.4 Dependências</w:t>
            </w:r>
            <w:r>
              <w:rPr>
                <w:rStyle w:val="Ligaodendice"/>
                <w:rFonts w:ascii="Arial" w:hAnsi="Arial"/>
              </w:rPr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8305" w:leader="dot"/>
            </w:tabs>
            <w:rPr/>
          </w:pPr>
          <w:hyperlink w:anchor="__RefHeading___Toc1059_3869448166_Copy_1" w:tooltip="1.5 Swagger">
            <w:r>
              <w:rPr>
                <w:rStyle w:val="Ligaodendice"/>
                <w:rFonts w:ascii="Arial" w:hAnsi="Arial"/>
              </w:rPr>
              <w:t>1.5 Swagger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8305" w:leader="dot"/>
            </w:tabs>
            <w:rPr/>
          </w:pPr>
          <w:hyperlink w:anchor="__RefHeading___Toc1061_3869448166" w:tooltip="Frontend">
            <w:r>
              <w:rPr>
                <w:rStyle w:val="Ligaodendice"/>
                <w:rFonts w:ascii="Arial" w:hAnsi="Arial"/>
              </w:rPr>
              <w:t>2. Frontend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63_3869448166" w:tooltip="2.1 Estrutura e Componentes">
            <w:r>
              <w:rPr>
                <w:rStyle w:val="Ligaodendice"/>
                <w:rFonts w:ascii="Arial" w:hAnsi="Arial"/>
                <w:i w:val="false"/>
                <w:iCs/>
              </w:rPr>
              <w:t>2.1 Estrutura e Componentes</w:t>
            </w:r>
            <w:r>
              <w:rPr>
                <w:rStyle w:val="Ligaodendice"/>
                <w:rFonts w:ascii="Arial" w:hAnsi="Arial"/>
              </w:rPr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63_3869448166_Copy_2" w:tooltip="2.2 Funcionalidades Adicionais">
            <w:r>
              <w:rPr>
                <w:rStyle w:val="Ligaodendice"/>
                <w:rFonts w:ascii="Arial" w:hAnsi="Arial"/>
                <w:iCs/>
              </w:rPr>
              <w:t>2.2 Funcionalidades Adicionais</w:t>
            </w:r>
            <w:r>
              <w:rPr>
                <w:rStyle w:val="Ligaodendice"/>
                <w:rFonts w:ascii="Arial" w:hAnsi="Arial"/>
              </w:rPr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63_3869448166_Copy_1" w:tooltip="2.3 Serviços">
            <w:r>
              <w:rPr>
                <w:rStyle w:val="Ligaodendice"/>
                <w:rFonts w:ascii="Arial" w:hAnsi="Arial"/>
                <w:iCs/>
              </w:rPr>
              <w:t>2.3 Serviços</w:t>
            </w:r>
            <w:r>
              <w:rPr>
                <w:rStyle w:val="Ligaodendice"/>
                <w:rFonts w:ascii="Arial" w:hAnsi="Arial"/>
              </w:rPr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8305" w:leader="dot"/>
            </w:tabs>
            <w:rPr/>
          </w:pPr>
          <w:hyperlink w:anchor="__RefHeading___Toc1063_3869448166_Copy_3" w:tooltip="2.4 Dependências FrontEnd">
            <w:r>
              <w:rPr>
                <w:rStyle w:val="Ligaodendice"/>
                <w:rFonts w:ascii="Arial" w:hAnsi="Arial"/>
                <w:iCs/>
              </w:rPr>
              <w:t>2.4 Dependências FrontEnd</w:t>
            </w:r>
            <w:r>
              <w:rPr>
                <w:rStyle w:val="Ligaodendice"/>
                <w:rFonts w:ascii="Arial" w:hAnsi="Arial"/>
              </w:rPr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8305" w:leader="dot"/>
            </w:tabs>
            <w:rPr/>
          </w:pPr>
          <w:hyperlink w:anchor="__RefHeading___Toc1065_3869448166" w:tooltip="Conclusão">
            <w:r>
              <w:rPr>
                <w:rStyle w:val="Ligaodendice"/>
                <w:rFonts w:ascii="Arial" w:hAnsi="Arial"/>
              </w:rPr>
              <w:t>Conclusão</w:t>
              <w:tab/>
              <w:t>10</w:t>
            </w:r>
          </w:hyperlink>
          <w:r>
            <w:rPr>
              <w:rStyle w:val="Ligaodendice"/>
              <w:rFonts w:ascii="Arial" w:hAnsi="Arial"/>
            </w:rPr>
            <w:fldChar w:fldCharType="end"/>
          </w:r>
        </w:p>
      </w:sdtContent>
    </w:sdt>
    <w:p>
      <w:pPr>
        <w:pStyle w:val="Normal"/>
        <w:spacing w:lineRule="auto" w:line="240" w:before="0" w:after="0"/>
        <w:ind w:hanging="0" w:start="0" w:end="0"/>
        <w:jc w:val="center"/>
        <w:rPr>
          <w:rFonts w:ascii="Arial" w:hAnsi="Arial"/>
        </w:rPr>
        <w:sectPr>
          <w:headerReference w:type="even" r:id="rId10"/>
          <w:headerReference w:type="default" r:id="rId11"/>
          <w:headerReference w:type="first" r:id="rId12"/>
          <w:footerReference w:type="even" r:id="rId13"/>
          <w:footerReference w:type="default" r:id="rId14"/>
          <w:footerReference w:type="first" r:id="rId15"/>
          <w:type w:val="nextPage"/>
          <w:pgSz w:w="11906" w:h="16838"/>
          <w:pgMar w:left="1800" w:right="1800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Arial" w:hAnsi="Arial"/>
        </w:rPr>
      </w:r>
    </w:p>
    <w:p>
      <w:pPr>
        <w:pStyle w:val="Heading1"/>
        <w:bidi w:val="0"/>
        <w:rPr>
          <w:rFonts w:ascii="Arial" w:hAnsi="Arial"/>
        </w:rPr>
      </w:pPr>
      <w:bookmarkStart w:id="2" w:name="__RefHeading___Toc1017_3869448166"/>
      <w:bookmarkStart w:id="3" w:name="_Toc14591"/>
      <w:bookmarkEnd w:id="2"/>
      <w:r>
        <w:rPr>
          <w:rFonts w:cs="Arial" w:ascii="Arial" w:hAnsi="Arial"/>
          <w:lang w:val="pt-PT"/>
        </w:rPr>
        <w:t>Introdução</w:t>
      </w:r>
      <w:bookmarkEnd w:id="3"/>
    </w:p>
    <w:p>
      <w:pPr>
        <w:pStyle w:val="Normal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sz w:val="22"/>
          <w:szCs w:val="22"/>
          <w:lang w:val="pt-PT"/>
        </w:rPr>
        <w:t>Com a crescente do comércio eletrónico e o aumento da procura por produtos tecnológicos, tornou-se fundamental disponibilizar plataformas digitais que permitam aos utilizadores adquirir equipamentos e acessórios de forma rápida, segura e cómoda.</w:t>
        <w:br/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sz w:val="22"/>
          <w:szCs w:val="22"/>
          <w:lang w:val="pt-PT"/>
        </w:rPr>
        <w:t xml:space="preserve">O projeto </w:t>
      </w:r>
      <w:r>
        <w:rPr>
          <w:rFonts w:cs="Arial" w:ascii="Arial" w:hAnsi="Arial"/>
          <w:b/>
          <w:bCs/>
          <w:sz w:val="22"/>
          <w:szCs w:val="22"/>
          <w:lang w:val="pt-PT"/>
        </w:rPr>
        <w:t>Tech Store</w:t>
      </w:r>
      <w:r>
        <w:rPr>
          <w:rFonts w:cs="Arial" w:ascii="Arial" w:hAnsi="Arial"/>
          <w:sz w:val="22"/>
          <w:szCs w:val="22"/>
          <w:lang w:val="pt-PT"/>
        </w:rPr>
        <w:t xml:space="preserve"> consiste numa plataforma web de comércio eletrónico dedicada à venda de produtos tecnológicos, que proporciona aos utilizadores uma experiência simples e intuitiva na pesquisa e aquisição de produtos . A aplicação permite aos clientes navegar por diferentes categorias e subcategorias, consultar informações detalhadas dos produtos, adicionar artigos ao carrinho de compras e efetuar encomendas online.</w:t>
      </w:r>
    </w:p>
    <w:p>
      <w:pPr>
        <w:pStyle w:val="Normal"/>
        <w:rPr>
          <w:rFonts w:ascii="Arial" w:hAnsi="Arial" w:cs="Arial"/>
          <w:sz w:val="22"/>
          <w:szCs w:val="22"/>
          <w:lang w:val="pt-PT"/>
        </w:rPr>
      </w:pPr>
      <w:r>
        <w:rPr>
          <w:rFonts w:cs="Arial" w:ascii="Arial" w:hAnsi="Arial"/>
          <w:sz w:val="22"/>
          <w:szCs w:val="22"/>
          <w:lang w:val="pt-PT"/>
        </w:rPr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sz w:val="22"/>
          <w:szCs w:val="22"/>
          <w:lang w:val="pt-PT"/>
        </w:rPr>
        <w:t>Para além das funcionalidades destinadas aos clientes, a plataforma disponibiliza uma área de administração que permite a gestão de produtos, categorias, stock, encomendas e utilizadores, garantindo uma administração eficiente e organizada da loja.</w:t>
      </w:r>
    </w:p>
    <w:p>
      <w:pPr>
        <w:pStyle w:val="Normal"/>
        <w:rPr>
          <w:rFonts w:ascii="Arial" w:hAnsi="Arial" w:cs="Arial"/>
          <w:sz w:val="22"/>
          <w:szCs w:val="22"/>
          <w:lang w:val="pt-PT"/>
        </w:rPr>
      </w:pPr>
      <w:r>
        <w:rPr>
          <w:rFonts w:cs="Arial" w:ascii="Arial" w:hAnsi="Arial"/>
          <w:sz w:val="22"/>
          <w:szCs w:val="22"/>
          <w:lang w:val="pt-PT"/>
        </w:rPr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sz w:val="22"/>
          <w:szCs w:val="22"/>
          <w:lang w:val="pt-PT"/>
        </w:rPr>
        <w:t>O principal objetivo deste projeto foi desenvolver uma solução moderna, segura e funcional, capaz de responder às necessidades de uma loja online de tecnologia. Para tal, foram aplicadas boas práticas de desenvolvimento web,</w:t>
      </w:r>
      <w:r>
        <w:rPr>
          <w:rFonts w:cs="Arial" w:ascii="Arial" w:hAnsi="Arial"/>
          <w:sz w:val="22"/>
          <w:szCs w:val="22"/>
          <w:lang w:val="pt-PT"/>
        </w:rPr>
        <w:t>o</w:t>
      </w:r>
      <w:r>
        <w:rPr>
          <w:rFonts w:cs="Arial" w:ascii="Arial" w:hAnsi="Arial"/>
          <w:sz w:val="22"/>
          <w:szCs w:val="22"/>
          <w:lang w:val="pt-PT"/>
        </w:rPr>
        <w:t xml:space="preserve"> que me fez recorrer às tecnologias Node.js, Express, MongoDB e Angular, de forma a garantir uma aplicação robusta, escalável e de fácil manutenção.</w:t>
      </w:r>
    </w:p>
    <w:p>
      <w:pPr>
        <w:pStyle w:val="Normal"/>
        <w:rPr>
          <w:rFonts w:ascii="Arial" w:hAnsi="Arial" w:cs="Arial"/>
          <w:sz w:val="22"/>
          <w:szCs w:val="22"/>
          <w:lang w:val="pt-PT"/>
        </w:rPr>
      </w:pPr>
      <w:r>
        <w:rPr>
          <w:rFonts w:cs="Arial" w:ascii="Arial" w:hAnsi="Arial"/>
          <w:sz w:val="22"/>
          <w:szCs w:val="22"/>
          <w:lang w:val="pt-PT"/>
        </w:rPr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sz w:val="22"/>
          <w:szCs w:val="22"/>
          <w:lang w:val="pt-PT"/>
        </w:rPr>
        <w:t>Este projeto permitiu consolidar conhecimentos nas áreas do desenvolvimento web full-stack, base de dados, gestão de utilizadores e implementação de funcionalidades típicas de uma plataforma de comércio eletrónico.</w:t>
      </w:r>
    </w:p>
    <w:p>
      <w:pPr>
        <w:pStyle w:val="Normal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60"/>
        <w:rPr>
          <w:rFonts w:ascii="Arial" w:hAnsi="Arial"/>
        </w:rPr>
      </w:pPr>
      <w:bookmarkStart w:id="4" w:name="__RefHeading___Toc1019_3869448166"/>
      <w:bookmarkStart w:id="5" w:name="_Toc4986"/>
      <w:bookmarkEnd w:id="4"/>
      <w:r>
        <w:rPr>
          <w:rFonts w:cs="Arial" w:ascii="Arial" w:hAnsi="Arial"/>
          <w:i w:val="false"/>
          <w:iCs w:val="false"/>
          <w:lang w:val="pt-PT"/>
        </w:rPr>
        <w:t>Backend</w:t>
      </w:r>
      <w:bookmarkEnd w:id="5"/>
    </w:p>
    <w:p>
      <w:pPr>
        <w:pStyle w:val="Normal"/>
        <w:rPr>
          <w:rFonts w:ascii="Arial" w:hAnsi="Arial" w:cs="Arial"/>
          <w:i w:val="false"/>
          <w:iCs w:val="false"/>
          <w:lang w:val="pt-PT"/>
        </w:rPr>
      </w:pPr>
      <w:r>
        <w:rPr>
          <w:rFonts w:cs="Arial" w:ascii="Arial" w:hAnsi="Arial"/>
          <w:i w:val="false"/>
          <w:iCs w:val="false"/>
          <w:lang w:val="pt-PT"/>
        </w:rPr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i w:val="false"/>
          <w:iCs w:val="false"/>
          <w:sz w:val="22"/>
          <w:szCs w:val="22"/>
          <w:lang w:val="pt-PT"/>
        </w:rPr>
        <w:t>O backend corresponde à área responsável pela gestão e funcionamento da plataforma TECH STORE, que garante o processamento de dados, a comunicação com a base de dados e a disponibilização dos serviços necessários ao funcionamento da loja online. Apenas utilizadores autenticados com permissões adequadas têm acesso às funcionalidades de administração da plataforma.</w:t>
        <w:br/>
        <w:br/>
        <w:t xml:space="preserve">A sua principal função é gerir utilizadores, produtos, categorias, encomendas </w:t>
      </w:r>
      <w:r>
        <w:rPr>
          <w:rFonts w:cs="Arial" w:ascii="Arial" w:hAnsi="Arial"/>
          <w:i w:val="false"/>
          <w:iCs w:val="false"/>
          <w:sz w:val="22"/>
          <w:szCs w:val="22"/>
          <w:lang w:val="pt-PT"/>
        </w:rPr>
        <w:t>e</w:t>
      </w:r>
      <w:r>
        <w:rPr>
          <w:rFonts w:cs="Arial" w:ascii="Arial" w:hAnsi="Arial"/>
          <w:i w:val="false"/>
          <w:iCs w:val="false"/>
          <w:sz w:val="22"/>
          <w:szCs w:val="22"/>
          <w:lang w:val="pt-PT"/>
        </w:rPr>
        <w:t xml:space="preserve"> carrinhos de compras, </w:t>
      </w:r>
      <w:r>
        <w:rPr>
          <w:rFonts w:cs="Arial" w:ascii="Arial" w:hAnsi="Arial"/>
          <w:i w:val="false"/>
          <w:iCs w:val="false"/>
          <w:sz w:val="22"/>
          <w:szCs w:val="22"/>
          <w:lang w:val="pt-PT"/>
        </w:rPr>
        <w:t>vem como assegurar a</w:t>
      </w:r>
      <w:r>
        <w:rPr>
          <w:rFonts w:cs="Arial" w:ascii="Arial" w:hAnsi="Arial"/>
          <w:i w:val="false"/>
          <w:iCs w:val="false"/>
          <w:sz w:val="22"/>
          <w:szCs w:val="22"/>
          <w:lang w:val="pt-PT"/>
        </w:rPr>
        <w:t xml:space="preserve"> autenticação através de JWT (JSON Web Token), assegurando a segurança e integridade dos dados.</w:t>
        <w:br/>
        <w:br/>
        <w:t>A estrutura modular adotada facilita a manutenção, escalabilidade e organização do sistema, permitindo a adição de novas funcionalidades de forma simples e eficiente.</w:t>
      </w:r>
    </w:p>
    <w:p>
      <w:pPr>
        <w:pStyle w:val="Heading2"/>
        <w:numPr>
          <w:ilvl w:val="0"/>
          <w:numId w:val="0"/>
        </w:numPr>
        <w:bidi w:val="0"/>
        <w:spacing w:before="280" w:after="280"/>
        <w:ind w:hanging="0" w:start="0"/>
        <w:outlineLvl w:val="0"/>
        <w:rPr>
          <w:rFonts w:ascii="Arial" w:hAnsi="Arial"/>
        </w:rPr>
      </w:pPr>
      <w:bookmarkStart w:id="6" w:name="__RefHeading___Toc1021_3869448166"/>
      <w:bookmarkStart w:id="7" w:name="_Toc14262"/>
      <w:bookmarkEnd w:id="6"/>
      <w:r>
        <w:rPr>
          <w:rFonts w:cs="Arial" w:ascii="Arial" w:hAnsi="Arial"/>
          <w:i w:val="false"/>
          <w:iCs w:val="false"/>
          <w:sz w:val="24"/>
          <w:szCs w:val="24"/>
          <w:lang w:val="pt-PT"/>
        </w:rPr>
        <w:t>1.1 Estrutura e Organização</w:t>
      </w:r>
      <w:bookmarkEnd w:id="7"/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i w:val="false"/>
          <w:iCs w:val="false"/>
          <w:lang w:val="pt-PT"/>
        </w:rPr>
        <w:t>O backend foi desenvolvido em Node.js com Express e MongoDB (através do Mongoose) para a modelação e gestão dos dados. A estrutura está organizada em:</w:t>
      </w:r>
    </w:p>
    <w:p>
      <w:pPr>
        <w:pStyle w:val="Normal"/>
        <w:rPr>
          <w:rFonts w:ascii="Arial" w:hAnsi="Arial" w:cs="Arial"/>
          <w:i w:val="false"/>
          <w:iCs w:val="false"/>
          <w:lang w:val="pt-PT"/>
        </w:rPr>
      </w:pPr>
      <w:r>
        <w:rPr>
          <w:rFonts w:cs="Arial" w:ascii="Arial" w:hAnsi="Arial"/>
          <w:i w:val="false"/>
          <w:iCs w:val="false"/>
          <w:lang w:val="pt-PT"/>
        </w:rPr>
      </w:r>
    </w:p>
    <w:p>
      <w:pPr>
        <w:pStyle w:val="Normal"/>
        <w:ind w:firstLine="200" w:start="0"/>
        <w:rPr>
          <w:rFonts w:ascii="Arial" w:hAnsi="Arial"/>
        </w:rPr>
      </w:pP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Models: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Definição dos esquemas de dados, incluindo utilizadores, dados pessoais, produtos, categorias, campanhas, encomendas, avaliações, imagens e configurações da loja.</w:t>
      </w:r>
    </w:p>
    <w:p>
      <w:pPr>
        <w:pStyle w:val="Normal"/>
        <w:ind w:firstLine="200" w:start="0"/>
        <w:rPr>
          <w:rFonts w:ascii="Arial" w:hAnsi="Arial"/>
        </w:rPr>
      </w:pP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Controllers: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Implementação da lógica de negócio e comunicação com os modelos. (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user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Controller,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product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Controller,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orderController,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etc)</w:t>
      </w:r>
    </w:p>
    <w:p>
      <w:pPr>
        <w:pStyle w:val="Normal"/>
        <w:ind w:firstLine="200" w:start="0"/>
        <w:rPr>
          <w:rFonts w:ascii="Arial" w:hAnsi="Arial"/>
        </w:rPr>
      </w:pP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Routes: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Organização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das rotas da API em rotas públicas e privadas (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audit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Log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,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campaign, categor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y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,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image,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order, product, shipments, store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Settings, user, userData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);</w:t>
      </w:r>
    </w:p>
    <w:p>
      <w:pPr>
        <w:pStyle w:val="Normal"/>
        <w:ind w:firstLine="200" w:start="0"/>
        <w:rPr>
          <w:rFonts w:ascii="Arial" w:hAnsi="Arial"/>
        </w:rPr>
      </w:pP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Middlewares: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 Autenticação JWT, autorização por tipo de utilizador e controlo de acesso administrativo.</w:t>
      </w:r>
    </w:p>
    <w:p>
      <w:pPr>
        <w:pStyle w:val="Normal"/>
        <w:ind w:firstLine="200" w:start="0"/>
        <w:rPr>
          <w:rFonts w:ascii="Arial" w:hAnsi="Arial"/>
        </w:rPr>
      </w:pP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App.js: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Configuração do Express, ligação à base de dados, documentação Swagger, middlewares e tratamento de erros.</w:t>
      </w:r>
    </w:p>
    <w:p>
      <w:pPr>
        <w:pStyle w:val="Heading2"/>
        <w:numPr>
          <w:ilvl w:val="0"/>
          <w:numId w:val="0"/>
        </w:numPr>
        <w:bidi w:val="0"/>
        <w:spacing w:before="280" w:after="280"/>
        <w:ind w:hanging="0" w:start="0"/>
        <w:outlineLvl w:val="0"/>
        <w:rPr>
          <w:rFonts w:ascii="Arial" w:hAnsi="Arial"/>
          <w:i w:val="false"/>
          <w:iCs w:val="false"/>
        </w:rPr>
      </w:pPr>
      <w:bookmarkStart w:id="8" w:name="__RefHeading___Toc1021_3869448166_Copy_1"/>
      <w:bookmarkStart w:id="9" w:name="_Toc14262_Copy_1"/>
      <w:bookmarkEnd w:id="8"/>
      <w:r>
        <w:rPr>
          <w:rFonts w:ascii="Arial" w:hAnsi="Arial"/>
          <w:i w:val="false"/>
          <w:iCs w:val="false"/>
          <w:sz w:val="24"/>
          <w:szCs w:val="24"/>
        </w:rPr>
        <w:t>1</w:t>
      </w:r>
      <w:r>
        <w:rPr>
          <w:rFonts w:ascii="Arial" w:hAnsi="Arial"/>
          <w:i w:val="false"/>
          <w:iCs w:val="false"/>
          <w:sz w:val="24"/>
          <w:szCs w:val="24"/>
        </w:rPr>
        <w:t>.2</w:t>
      </w:r>
      <w:r>
        <w:rPr>
          <w:rFonts w:ascii="Arial" w:hAnsi="Arial"/>
          <w:i w:val="false"/>
          <w:iCs w:val="false"/>
          <w:sz w:val="24"/>
          <w:szCs w:val="24"/>
        </w:rPr>
        <w:t xml:space="preserve"> </w:t>
      </w:r>
      <w:bookmarkEnd w:id="9"/>
      <w:r>
        <w:rPr>
          <w:rFonts w:ascii="Arial" w:hAnsi="Arial"/>
          <w:i w:val="false"/>
          <w:iCs w:val="false"/>
          <w:sz w:val="24"/>
          <w:szCs w:val="24"/>
        </w:rPr>
        <w:t>Principais Rotas</w:t>
      </w:r>
    </w:p>
    <w:p>
      <w:pPr>
        <w:pStyle w:val="Heading3"/>
        <w:numPr>
          <w:ilvl w:val="0"/>
          <w:numId w:val="0"/>
        </w:numPr>
        <w:bidi w:val="0"/>
        <w:spacing w:before="280" w:after="280"/>
        <w:ind w:hanging="0" w:start="0"/>
        <w:outlineLvl w:val="1"/>
        <w:rPr>
          <w:rFonts w:ascii="Arial" w:hAnsi="Arial"/>
        </w:rPr>
      </w:pPr>
      <w:bookmarkStart w:id="10" w:name="__RefHeading___Toc1023_3869448166"/>
      <w:bookmarkStart w:id="11" w:name="_Toc22225"/>
      <w:bookmarkEnd w:id="10"/>
      <w:r>
        <w:rPr>
          <w:rFonts w:cs="Arial" w:ascii="Arial" w:hAnsi="Arial"/>
          <w:i w:val="false"/>
          <w:iCs w:val="false"/>
          <w:sz w:val="21"/>
          <w:szCs w:val="21"/>
          <w:lang w:val="pt-PT"/>
        </w:rPr>
        <w:t>Autenticação</w:t>
      </w:r>
      <w:bookmarkEnd w:id="11"/>
    </w:p>
    <w:p>
      <w:pPr>
        <w:pStyle w:val="Normal"/>
        <w:numPr>
          <w:ilvl w:val="0"/>
          <w:numId w:val="4"/>
        </w:numPr>
        <w:rPr>
          <w:rFonts w:ascii="Arial" w:hAnsi="Arial"/>
          <w:b/>
          <w:bCs/>
          <w:i/>
          <w:iCs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 xml:space="preserve">/auth/register </w:t>
      </w:r>
      <w:r>
        <w:rPr>
          <w:rFonts w:ascii="Arial" w:hAnsi="Arial"/>
          <w:b w:val="false"/>
          <w:bCs w:val="false"/>
          <w:i w:val="false"/>
          <w:iCs w:val="false"/>
          <w:sz w:val="19"/>
          <w:szCs w:val="19"/>
        </w:rPr>
        <w:t xml:space="preserve">– Registo de um novo cliente na plataforma </w:t>
      </w:r>
      <w:r>
        <w:rPr>
          <w:rFonts w:ascii="Arial" w:hAnsi="Arial"/>
          <w:b/>
          <w:bCs/>
          <w:i w:val="false"/>
          <w:iCs w:val="false"/>
          <w:sz w:val="19"/>
          <w:szCs w:val="19"/>
        </w:rPr>
        <w:t>(Pública).</w:t>
      </w:r>
    </w:p>
    <w:p>
      <w:pPr>
        <w:pStyle w:val="Normal"/>
        <w:numPr>
          <w:ilvl w:val="0"/>
          <w:numId w:val="4"/>
        </w:numPr>
        <w:rPr>
          <w:rFonts w:ascii="Arial" w:hAnsi="Arial"/>
          <w:b/>
          <w:bCs/>
          <w:i/>
          <w:iCs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>/auth/login</w:t>
      </w:r>
      <w:r>
        <w:rPr>
          <w:rFonts w:ascii="Arial" w:hAnsi="Arial"/>
          <w:b w:val="false"/>
          <w:bCs w:val="false"/>
          <w:i w:val="false"/>
          <w:iCs w:val="false"/>
          <w:sz w:val="19"/>
          <w:szCs w:val="19"/>
        </w:rPr>
        <w:t xml:space="preserve"> – Autenticação de utilizadores através de email e palavra-passe </w:t>
      </w:r>
      <w:r>
        <w:rPr>
          <w:rFonts w:ascii="Arial" w:hAnsi="Arial"/>
          <w:b/>
          <w:bCs/>
          <w:i w:val="false"/>
          <w:iCs w:val="false"/>
          <w:sz w:val="19"/>
          <w:szCs w:val="19"/>
        </w:rPr>
        <w:t>(Pública).</w:t>
      </w:r>
    </w:p>
    <w:p>
      <w:pPr>
        <w:pStyle w:val="Normal"/>
        <w:numPr>
          <w:ilvl w:val="0"/>
          <w:numId w:val="4"/>
        </w:numPr>
        <w:rPr>
          <w:rFonts w:ascii="Arial" w:hAnsi="Arial"/>
          <w:b/>
          <w:bCs/>
          <w:i/>
          <w:iCs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>/auth/logout</w:t>
      </w:r>
      <w:r>
        <w:rPr>
          <w:rFonts w:ascii="Arial" w:hAnsi="Arial"/>
          <w:b/>
          <w:bCs/>
          <w:i w:val="false"/>
          <w:iCs w:val="false"/>
          <w:sz w:val="19"/>
          <w:szCs w:val="19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9"/>
          <w:szCs w:val="19"/>
        </w:rPr>
        <w:t xml:space="preserve">– Encerramento da sessão do utilizador </w:t>
      </w:r>
      <w:r>
        <w:rPr>
          <w:rFonts w:ascii="Arial" w:hAnsi="Arial"/>
          <w:b/>
          <w:bCs/>
          <w:i w:val="false"/>
          <w:iCs w:val="false"/>
          <w:sz w:val="19"/>
          <w:szCs w:val="19"/>
        </w:rPr>
        <w:t>(Pública).</w:t>
      </w:r>
    </w:p>
    <w:p>
      <w:pPr>
        <w:pStyle w:val="Normal"/>
        <w:numPr>
          <w:ilvl w:val="0"/>
          <w:numId w:val="4"/>
        </w:numPr>
        <w:rPr>
          <w:rFonts w:ascii="Arial" w:hAnsi="Arial"/>
          <w:b/>
          <w:bCs/>
          <w:i/>
          <w:iCs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>/auth/load-session</w:t>
      </w:r>
      <w:r>
        <w:rPr>
          <w:rFonts w:ascii="Arial" w:hAnsi="Arial"/>
          <w:b w:val="false"/>
          <w:bCs w:val="false"/>
          <w:i w:val="false"/>
          <w:iCs w:val="false"/>
          <w:sz w:val="19"/>
          <w:szCs w:val="19"/>
        </w:rPr>
        <w:t xml:space="preserve"> – Verificação da sessão e obtenção dos dados do utilizador autenticado </w:t>
      </w:r>
      <w:r>
        <w:rPr>
          <w:rFonts w:ascii="Arial" w:hAnsi="Arial"/>
          <w:b/>
          <w:bCs/>
          <w:i w:val="false"/>
          <w:iCs w:val="false"/>
          <w:sz w:val="19"/>
          <w:szCs w:val="19"/>
        </w:rPr>
        <w:t>(Privada)</w:t>
      </w:r>
      <w:r>
        <w:rPr>
          <w:rFonts w:ascii="Arial" w:hAnsi="Arial"/>
          <w:b w:val="false"/>
          <w:bCs w:val="false"/>
          <w:i w:val="false"/>
          <w:iCs w:val="false"/>
          <w:sz w:val="19"/>
          <w:szCs w:val="19"/>
        </w:rPr>
        <w:t>.</w:t>
      </w:r>
    </w:p>
    <w:p>
      <w:pPr>
        <w:pStyle w:val="Normal"/>
        <w:rPr>
          <w:rFonts w:ascii="Arial" w:hAnsi="Arial" w:cs="Arial"/>
          <w:i w:val="false"/>
          <w:iCs w:val="false"/>
          <w:sz w:val="21"/>
          <w:szCs w:val="21"/>
          <w:lang w:val="pt-PT"/>
        </w:rPr>
      </w:pPr>
      <w:r>
        <w:rPr>
          <w:rFonts w:cs="Arial" w:ascii="Arial" w:hAnsi="Arial"/>
          <w:i w:val="false"/>
          <w:iCs w:val="false"/>
          <w:sz w:val="21"/>
          <w:szCs w:val="21"/>
          <w:lang w:val="pt-PT"/>
        </w:rPr>
      </w:r>
    </w:p>
    <w:p>
      <w:pPr>
        <w:pStyle w:val="Normal"/>
        <w:numPr>
          <w:ilvl w:val="0"/>
          <w:numId w:val="0"/>
        </w:numPr>
        <w:ind w:hanging="0" w:start="0"/>
        <w:outlineLvl w:val="1"/>
        <w:rPr>
          <w:rFonts w:ascii="Arial" w:hAnsi="Arial" w:cs="Arial"/>
          <w:b/>
          <w:bCs/>
          <w:i w:val="false"/>
          <w:iCs w:val="false"/>
          <w:sz w:val="21"/>
          <w:szCs w:val="21"/>
          <w:lang w:val="pt-PT"/>
        </w:rPr>
      </w:pPr>
      <w:bookmarkStart w:id="12" w:name="__RefHeading___Toc1025_3869448166"/>
      <w:bookmarkStart w:id="13" w:name="_Toc21638"/>
      <w:bookmarkEnd w:id="12"/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  <w:t>A</w:t>
      </w:r>
      <w:bookmarkEnd w:id="13"/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  <w:t>uditoria</w:t>
      </w:r>
    </w:p>
    <w:p>
      <w:pPr>
        <w:pStyle w:val="Normal"/>
        <w:numPr>
          <w:ilvl w:val="0"/>
          <w:numId w:val="0"/>
        </w:numPr>
        <w:ind w:hanging="0" w:start="0"/>
        <w:outlineLvl w:val="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4"/>
        </w:numPr>
        <w:rPr>
          <w:rFonts w:ascii="Arial" w:hAnsi="Arial"/>
          <w:b/>
          <w:bCs/>
          <w:i/>
          <w:iCs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>/au</w:t>
      </w:r>
      <w:r>
        <w:rPr>
          <w:rFonts w:ascii="Arial" w:hAnsi="Arial"/>
          <w:b/>
          <w:bCs/>
          <w:i/>
          <w:iCs/>
          <w:sz w:val="19"/>
          <w:szCs w:val="19"/>
        </w:rPr>
        <w:t>dit</w:t>
      </w:r>
      <w:r>
        <w:rPr>
          <w:rFonts w:ascii="Arial" w:hAnsi="Arial"/>
          <w:b/>
          <w:bCs/>
          <w:i/>
          <w:iCs/>
          <w:sz w:val="19"/>
          <w:szCs w:val="19"/>
        </w:rPr>
        <w:t>/load</w:t>
      </w:r>
      <w:r>
        <w:rPr>
          <w:rFonts w:ascii="Arial" w:hAnsi="Arial"/>
          <w:b w:val="false"/>
          <w:bCs w:val="false"/>
          <w:i w:val="false"/>
          <w:iCs w:val="false"/>
          <w:sz w:val="19"/>
          <w:szCs w:val="19"/>
        </w:rPr>
        <w:t xml:space="preserve"> – Consulta dos registos de auditoria do sistema</w:t>
      </w:r>
      <w:r>
        <w:rPr>
          <w:rFonts w:ascii="Arial" w:hAnsi="Arial"/>
          <w:b/>
          <w:bCs/>
          <w:i w:val="false"/>
          <w:iCs w:val="false"/>
          <w:sz w:val="19"/>
          <w:szCs w:val="19"/>
        </w:rPr>
        <w:t xml:space="preserve"> </w:t>
      </w:r>
      <w:r>
        <w:rPr>
          <w:rFonts w:ascii="Arial" w:hAnsi="Arial"/>
          <w:b/>
          <w:bCs/>
          <w:i w:val="false"/>
          <w:iCs w:val="false"/>
          <w:sz w:val="19"/>
          <w:szCs w:val="19"/>
        </w:rPr>
        <w:t>(</w:t>
      </w:r>
      <w:r>
        <w:rPr>
          <w:rFonts w:ascii="Arial" w:hAnsi="Arial"/>
          <w:b/>
          <w:bCs/>
          <w:i w:val="false"/>
          <w:iCs w:val="false"/>
          <w:sz w:val="19"/>
          <w:szCs w:val="19"/>
        </w:rPr>
        <w:t>Privada – Administrador).</w:t>
      </w:r>
    </w:p>
    <w:p>
      <w:pPr>
        <w:pStyle w:val="Normal"/>
        <w:ind w:firstLine="200" w:start="0"/>
        <w:rPr>
          <w:rFonts w:ascii="Arial" w:hAnsi="Arial" w:cs="Arial"/>
          <w:b/>
          <w:bCs/>
          <w:i w:val="false"/>
          <w:iCs w:val="false"/>
          <w:sz w:val="21"/>
          <w:szCs w:val="21"/>
          <w:lang w:val="pt-PT"/>
        </w:rPr>
      </w:pPr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</w:r>
    </w:p>
    <w:p>
      <w:pPr>
        <w:pStyle w:val="Normal"/>
        <w:numPr>
          <w:ilvl w:val="0"/>
          <w:numId w:val="0"/>
        </w:numPr>
        <w:ind w:hanging="0" w:start="0"/>
        <w:outlineLvl w:val="1"/>
        <w:rPr>
          <w:rFonts w:ascii="Arial" w:hAnsi="Arial" w:cs="Arial"/>
          <w:b/>
          <w:bCs/>
          <w:i w:val="false"/>
          <w:iCs w:val="false"/>
          <w:sz w:val="21"/>
          <w:szCs w:val="21"/>
          <w:lang w:val="pt-PT"/>
        </w:rPr>
      </w:pPr>
      <w:bookmarkStart w:id="14" w:name="__RefHeading___Toc1029_3869448166"/>
      <w:bookmarkEnd w:id="14"/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  <w:t>Campanhas / Cupões</w:t>
      </w:r>
    </w:p>
    <w:p>
      <w:pPr>
        <w:pStyle w:val="Normal"/>
        <w:rPr>
          <w:rFonts w:ascii="Arial" w:hAnsi="Arial" w:cs="Arial"/>
          <w:i w:val="false"/>
          <w:iCs w:val="false"/>
          <w:lang w:val="pt-PT"/>
        </w:rPr>
      </w:pPr>
      <w:r>
        <w:rPr>
          <w:rFonts w:cs="Arial" w:ascii="Arial" w:hAnsi="Arial"/>
          <w:i w:val="false"/>
          <w:iCs w:val="false"/>
          <w:lang w:val="pt-PT"/>
        </w:rPr>
      </w:r>
    </w:p>
    <w:p>
      <w:pPr>
        <w:pStyle w:val="Normal"/>
        <w:numPr>
          <w:ilvl w:val="0"/>
          <w:numId w:val="3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/campaigns/load-active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Consulta das campanhas promocionais ativas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(Pública).</w:t>
      </w:r>
    </w:p>
    <w:p>
      <w:pPr>
        <w:pStyle w:val="Normal"/>
        <w:numPr>
          <w:ilvl w:val="0"/>
          <w:numId w:val="3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/campaigns/validate-coupon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Validação de cupões promocionais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(Pública).</w:t>
      </w:r>
    </w:p>
    <w:p>
      <w:pPr>
        <w:pStyle w:val="Normal"/>
        <w:numPr>
          <w:ilvl w:val="0"/>
          <w:numId w:val="3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/campaigns/load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Listagem de todas as campanhas promocionais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 (Privada – Administrador).</w:t>
      </w:r>
    </w:p>
    <w:p>
      <w:pPr>
        <w:pStyle w:val="Normal"/>
        <w:numPr>
          <w:ilvl w:val="0"/>
          <w:numId w:val="3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/campaigns/create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Criação de uma nova campanha promocional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 (Privada – Administrador).</w:t>
      </w:r>
    </w:p>
    <w:p>
      <w:pPr>
        <w:pStyle w:val="Normal"/>
        <w:numPr>
          <w:ilvl w:val="0"/>
          <w:numId w:val="3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/campaigns/update/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Atualização de uma campanha existente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Administrador).</w:t>
      </w:r>
    </w:p>
    <w:p>
      <w:pPr>
        <w:pStyle w:val="Normal"/>
        <w:numPr>
          <w:ilvl w:val="0"/>
          <w:numId w:val="3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/campaigns/remove/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– Remoção de uma campanha promocional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Administrador).</w:t>
      </w:r>
    </w:p>
    <w:p>
      <w:pPr>
        <w:pStyle w:val="Normal"/>
        <w:ind w:firstLine="200" w:star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start="0"/>
        <w:outlineLvl w:val="1"/>
        <w:rPr>
          <w:rFonts w:ascii="Arial" w:hAnsi="Arial" w:cs="Arial"/>
          <w:b/>
          <w:bCs/>
          <w:i w:val="false"/>
          <w:iCs w:val="false"/>
          <w:sz w:val="21"/>
          <w:szCs w:val="21"/>
          <w:lang w:val="pt-PT"/>
        </w:rPr>
      </w:pPr>
      <w:bookmarkStart w:id="15" w:name="__RefHeading___Toc1031_3869448166"/>
      <w:bookmarkEnd w:id="15"/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  <w:t>Categorias</w:t>
      </w:r>
    </w:p>
    <w:p>
      <w:pPr>
        <w:pStyle w:val="Normal"/>
        <w:numPr>
          <w:ilvl w:val="0"/>
          <w:numId w:val="0"/>
        </w:numPr>
        <w:ind w:hanging="0" w:start="0"/>
        <w:outlineLvl w:val="1"/>
        <w:rPr>
          <w:rFonts w:ascii="Arial" w:hAnsi="Arial" w:cs="Arial"/>
          <w:b/>
          <w:bCs/>
          <w:i w:val="false"/>
          <w:iCs w:val="false"/>
          <w:sz w:val="21"/>
          <w:szCs w:val="21"/>
          <w:lang w:val="pt-PT"/>
        </w:rPr>
      </w:pPr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</w:r>
    </w:p>
    <w:p>
      <w:pPr>
        <w:pStyle w:val="Normal"/>
        <w:numPr>
          <w:ilvl w:val="0"/>
          <w:numId w:val="5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/categories/load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Consulta de todas as categorias e subcategorias disponíveis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(Pública).</w:t>
      </w:r>
    </w:p>
    <w:p>
      <w:pPr>
        <w:pStyle w:val="Normal"/>
        <w:numPr>
          <w:ilvl w:val="0"/>
          <w:numId w:val="5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/categories/load-featured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– Consulta das categorias apresentadas em destaque na página inicial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(Pública).</w:t>
      </w:r>
    </w:p>
    <w:p>
      <w:pPr>
        <w:pStyle w:val="Normal"/>
        <w:numPr>
          <w:ilvl w:val="0"/>
          <w:numId w:val="5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/categories/create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– Criação de uma nova categoria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Funcionário).</w:t>
      </w:r>
    </w:p>
    <w:p>
      <w:pPr>
        <w:pStyle w:val="Normal"/>
        <w:numPr>
          <w:ilvl w:val="0"/>
          <w:numId w:val="5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/categories/update/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– Atualização de uma categoria existente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Funcionário).</w:t>
      </w:r>
    </w:p>
    <w:p>
      <w:pPr>
        <w:pStyle w:val="Normal"/>
        <w:numPr>
          <w:ilvl w:val="0"/>
          <w:numId w:val="5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/categories/remove/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Remoção de uma categoria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Funcionário).</w:t>
      </w:r>
    </w:p>
    <w:p>
      <w:pPr>
        <w:pStyle w:val="Heading3"/>
        <w:numPr>
          <w:ilvl w:val="0"/>
          <w:numId w:val="0"/>
        </w:numPr>
        <w:bidi w:val="0"/>
        <w:spacing w:before="280" w:after="280"/>
        <w:ind w:hanging="0" w:start="0"/>
        <w:outlineLvl w:val="1"/>
        <w:rPr>
          <w:rFonts w:ascii="Arial" w:hAnsi="Arial"/>
        </w:rPr>
      </w:pPr>
      <w:bookmarkStart w:id="16" w:name="__RefHeading___Toc1035_3869448166"/>
      <w:bookmarkStart w:id="17" w:name="_Toc26744"/>
      <w:bookmarkEnd w:id="16"/>
      <w:r>
        <w:rPr>
          <w:rFonts w:cs="Arial" w:ascii="Arial" w:hAnsi="Arial"/>
          <w:i w:val="false"/>
          <w:iCs w:val="false"/>
          <w:sz w:val="21"/>
          <w:szCs w:val="21"/>
          <w:lang w:val="pt-PT"/>
        </w:rPr>
        <w:t>P</w:t>
      </w:r>
      <w:bookmarkEnd w:id="17"/>
      <w:r>
        <w:rPr>
          <w:rFonts w:cs="Arial" w:ascii="Arial" w:hAnsi="Arial"/>
          <w:i w:val="false"/>
          <w:iCs w:val="false"/>
          <w:sz w:val="21"/>
          <w:szCs w:val="21"/>
          <w:lang w:val="pt-PT"/>
        </w:rPr>
        <w:t>rodutos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/products/load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Listagem de todos os produtos disponíveis na loja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(Pública).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ascii="Arial" w:hAnsi="Arial"/>
          <w:b/>
          <w:bCs/>
          <w:i/>
          <w:iCs/>
        </w:rPr>
        <w:t>/products/load-</w:t>
      </w:r>
      <w:r>
        <w:rPr>
          <w:rFonts w:ascii="Arial" w:hAnsi="Arial"/>
          <w:b/>
          <w:bCs/>
          <w:i/>
          <w:iCs/>
        </w:rPr>
        <w:t>featured</w:t>
      </w:r>
      <w:r>
        <w:rPr>
          <w:rFonts w:ascii="Arial" w:hAnsi="Arial"/>
          <w:b/>
          <w:bCs/>
          <w:i/>
          <w:iCs/>
        </w:rPr>
        <w:t>/</w:t>
      </w:r>
      <w:r>
        <w:rPr>
          <w:rFonts w:ascii="Arial" w:hAnsi="Arial"/>
          <w:b/>
          <w:bCs/>
          <w:i/>
          <w:iCs/>
        </w:rPr>
        <w:t xml:space="preserve"> </w:t>
      </w:r>
      <w:r>
        <w:rPr>
          <w:rFonts w:ascii="Arial" w:hAnsi="Arial"/>
        </w:rPr>
        <w:t xml:space="preserve">– Consulta dos produtos em destaque, selecionados de acordo com as melhores avaliações </w:t>
      </w:r>
      <w:r>
        <w:rPr>
          <w:rFonts w:ascii="Arial" w:hAnsi="Arial"/>
          <w:b/>
          <w:bCs/>
        </w:rPr>
        <w:t>(Pública).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/products/load/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Consulta detalhada de um produto específico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(Pública).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/products/create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Criação de um novo produto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Funcionário).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/products/update/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Atualização dos dados de um produto existente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Funcionário).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/products/update-images/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Atualização das imagens associadas a um produto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Funcionário).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/products/remove/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Remoção de um produto do catálogo (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Privada – Funcionário).</w:t>
      </w:r>
    </w:p>
    <w:p>
      <w:pPr>
        <w:pStyle w:val="Normal"/>
        <w:rPr>
          <w:rFonts w:ascii="Arial" w:hAnsi="Arial" w:cs="Arial"/>
          <w:b/>
          <w:bCs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</w:r>
    </w:p>
    <w:p>
      <w:pPr>
        <w:pStyle w:val="Normal"/>
        <w:numPr>
          <w:ilvl w:val="0"/>
          <w:numId w:val="0"/>
        </w:numPr>
        <w:ind w:hanging="0" w:start="0"/>
        <w:outlineLvl w:val="1"/>
        <w:rPr>
          <w:rFonts w:ascii="Arial" w:hAnsi="Arial" w:cs="Arial"/>
          <w:b/>
          <w:bCs/>
          <w:i w:val="false"/>
          <w:iCs w:val="false"/>
          <w:sz w:val="21"/>
          <w:szCs w:val="21"/>
          <w:lang w:val="pt-PT"/>
        </w:rPr>
      </w:pPr>
      <w:bookmarkStart w:id="18" w:name="__RefHeading___Toc1037_3869448166_Copy_1"/>
      <w:bookmarkStart w:id="19" w:name="_Toc19692_Copy_1"/>
      <w:bookmarkEnd w:id="18"/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  <w:t>E</w:t>
      </w:r>
      <w:bookmarkEnd w:id="19"/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  <w:t>ncomendas</w:t>
      </w:r>
    </w:p>
    <w:p>
      <w:pPr>
        <w:pStyle w:val="Normal"/>
        <w:rPr>
          <w:rFonts w:ascii="Arial" w:hAnsi="Arial" w:cs="Arial"/>
          <w:b/>
          <w:bCs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/orders/create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Criação de uma nova encomenda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 (Privada – Cliente).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/orders/load-mine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Consulta das encomendas realizadas pelo cliente autenticado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 (Privada – Cliente). 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/orders/load-client-stats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Consulta das estatísticas de compras do cliente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 (Privada – Cliente).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/orders/cancel/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Cancelamento de uma encomenda pelo respetivo cliente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 (Privada – Cliente).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/orders/load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Listagem de todas as encomendas da loja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 (Privada – Funcionário).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/orders/load-store-stats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– Consulta das estatísticas gerais da loja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Funcionário).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/orders/update-status/ -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Atualização do estado de uma encomenda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(Privada – Funcionário). </w:t>
      </w:r>
    </w:p>
    <w:p>
      <w:pPr>
        <w:pStyle w:val="Heading3"/>
        <w:numPr>
          <w:ilvl w:val="0"/>
          <w:numId w:val="0"/>
        </w:numPr>
        <w:bidi w:val="0"/>
        <w:spacing w:before="280" w:after="280"/>
        <w:ind w:hanging="0" w:start="0"/>
        <w:outlineLvl w:val="1"/>
        <w:rPr>
          <w:rFonts w:ascii="Arial" w:hAnsi="Arial"/>
        </w:rPr>
      </w:pPr>
      <w:bookmarkStart w:id="20" w:name="__RefHeading___Toc1053_3869448166"/>
      <w:bookmarkStart w:id="21" w:name="_Toc27227"/>
      <w:bookmarkEnd w:id="20"/>
      <w:r>
        <w:rPr>
          <w:rFonts w:cs="Arial" w:ascii="Arial" w:hAnsi="Arial"/>
          <w:i w:val="false"/>
          <w:iCs w:val="false"/>
          <w:sz w:val="21"/>
          <w:szCs w:val="21"/>
          <w:lang w:val="pt-PT"/>
        </w:rPr>
        <w:t>C</w:t>
      </w:r>
      <w:bookmarkEnd w:id="21"/>
      <w:r>
        <w:rPr>
          <w:rFonts w:cs="Arial" w:ascii="Arial" w:hAnsi="Arial"/>
          <w:i w:val="false"/>
          <w:iCs w:val="false"/>
          <w:sz w:val="21"/>
          <w:szCs w:val="21"/>
          <w:lang w:val="pt-PT"/>
        </w:rPr>
        <w:t>onfigurações Loja</w:t>
      </w:r>
    </w:p>
    <w:p>
      <w:pPr>
        <w:pStyle w:val="Normal"/>
        <w:numPr>
          <w:ilvl w:val="0"/>
          <w:numId w:val="7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/store-settings/load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 – Consulta das configurações públicas da loja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(Pública).</w:t>
      </w:r>
    </w:p>
    <w:p>
      <w:pPr>
        <w:pStyle w:val="Normal"/>
        <w:numPr>
          <w:ilvl w:val="0"/>
          <w:numId w:val="7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/store-settings/update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 – Atualização completa das configurações da loja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Administrador).</w:t>
      </w:r>
    </w:p>
    <w:p>
      <w:pPr>
        <w:pStyle w:val="Normal"/>
        <w:numPr>
          <w:ilvl w:val="0"/>
          <w:numId w:val="7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/store-settings/update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(PATCH)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 – Atualização parcial das configurações da loja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Administrador).</w:t>
      </w:r>
    </w:p>
    <w:p>
      <w:pPr>
        <w:pStyle w:val="Normal"/>
        <w:rPr>
          <w:rFonts w:ascii="Arial" w:hAnsi="Arial" w:cs="Arial"/>
          <w:b/>
          <w:bCs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</w:r>
    </w:p>
    <w:p>
      <w:pPr>
        <w:pStyle w:val="Normal"/>
        <w:numPr>
          <w:ilvl w:val="0"/>
          <w:numId w:val="0"/>
        </w:numPr>
        <w:ind w:hanging="0" w:start="0"/>
        <w:outlineLvl w:val="1"/>
        <w:rPr>
          <w:rFonts w:ascii="Arial" w:hAnsi="Arial" w:cs="Arial"/>
          <w:b/>
          <w:bCs/>
          <w:i w:val="false"/>
          <w:iCs w:val="false"/>
          <w:sz w:val="21"/>
          <w:szCs w:val="21"/>
          <w:lang w:val="pt-PT"/>
        </w:rPr>
      </w:pPr>
      <w:bookmarkStart w:id="22" w:name="__RefHeading___Toc1037_3869448166_Copy_2"/>
      <w:bookmarkEnd w:id="22"/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  <w:t>Avaliações</w:t>
      </w:r>
    </w:p>
    <w:p>
      <w:pPr>
        <w:pStyle w:val="Normal"/>
        <w:rPr>
          <w:rFonts w:ascii="Arial" w:hAnsi="Arial" w:cs="Arial"/>
          <w:b/>
          <w:bCs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/reviews/load-product/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Consulta das avaliações públicas de um produto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(Pública).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/reviews/load-eligibility/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Verificação da possibilidade de o cliente avaliar um produto adquirido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(Privada – Cliente). 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/reviews/load-mine-eligible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 –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Consulta dos produtos adquiridos que podem ser avaliados pelo cliente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 (Privada – Cliente).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/reviews/update-product/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–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Criação ou atualização da avaliação de um produto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 (Privada – Cliente).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/reviews/remove-product/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–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Remoção da avaliação realizada pelo cliente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 (Privada –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Cliente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).</w:t>
      </w:r>
    </w:p>
    <w:p>
      <w:pPr>
        <w:pStyle w:val="Normal"/>
        <w:numPr>
          <w:ilvl w:val="0"/>
          <w:numId w:val="6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/reviews/load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 xml:space="preserve">– Consulta das avaliações registadas na plataforma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(Privada – Funcionário).</w:t>
      </w:r>
    </w:p>
    <w:p>
      <w:pPr>
        <w:pStyle w:val="Normal"/>
        <w:ind w:firstLine="200" w:start="0"/>
        <w:rPr>
          <w:rFonts w:ascii="Arial" w:hAnsi="Arial" w:cs="Arial"/>
          <w:b/>
          <w:bCs/>
          <w:i w:val="false"/>
          <w:iCs w:val="false"/>
          <w:sz w:val="21"/>
          <w:szCs w:val="21"/>
          <w:lang w:val="pt-PT"/>
        </w:rPr>
      </w:pPr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</w:r>
    </w:p>
    <w:p>
      <w:pPr>
        <w:pStyle w:val="Normal"/>
        <w:numPr>
          <w:ilvl w:val="0"/>
          <w:numId w:val="0"/>
        </w:numPr>
        <w:ind w:hanging="0" w:start="0"/>
        <w:outlineLvl w:val="1"/>
        <w:rPr>
          <w:rFonts w:ascii="Arial" w:hAnsi="Arial" w:cs="Arial"/>
          <w:b/>
          <w:bCs/>
          <w:i w:val="false"/>
          <w:iCs w:val="false"/>
          <w:sz w:val="21"/>
          <w:szCs w:val="21"/>
          <w:lang w:val="pt-PT"/>
        </w:rPr>
      </w:pPr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</w:r>
    </w:p>
    <w:p>
      <w:pPr>
        <w:pStyle w:val="Normal"/>
        <w:numPr>
          <w:ilvl w:val="0"/>
          <w:numId w:val="0"/>
        </w:numPr>
        <w:ind w:hanging="0" w:start="0"/>
        <w:outlineLvl w:val="1"/>
        <w:rPr>
          <w:rFonts w:ascii="Arial" w:hAnsi="Arial" w:cs="Arial"/>
          <w:b/>
          <w:bCs/>
          <w:i w:val="false"/>
          <w:iCs w:val="false"/>
          <w:sz w:val="21"/>
          <w:szCs w:val="21"/>
          <w:lang w:val="pt-PT"/>
        </w:rPr>
      </w:pPr>
      <w:bookmarkStart w:id="23" w:name="__RefHeading___Toc1055_3869448166"/>
      <w:bookmarkStart w:id="24" w:name="_Toc18327"/>
      <w:bookmarkEnd w:id="23"/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  <w:t>I</w:t>
      </w:r>
      <w:bookmarkEnd w:id="24"/>
      <w:r>
        <w:rPr>
          <w:rFonts w:cs="Arial" w:ascii="Arial" w:hAnsi="Arial"/>
          <w:b/>
          <w:bCs/>
          <w:i w:val="false"/>
          <w:iCs w:val="false"/>
          <w:sz w:val="21"/>
          <w:szCs w:val="21"/>
          <w:lang w:val="pt-PT"/>
        </w:rPr>
        <w:t>magens</w:t>
      </w:r>
    </w:p>
    <w:p>
      <w:pPr>
        <w:pStyle w:val="Normal"/>
        <w:rPr>
          <w:rFonts w:ascii="Arial" w:hAnsi="Arial" w:cs="Arial"/>
          <w:i w:val="false"/>
          <w:iCs w:val="false"/>
          <w:sz w:val="21"/>
          <w:szCs w:val="21"/>
          <w:lang w:val="pt-PT"/>
        </w:rPr>
      </w:pPr>
      <w:r>
        <w:rPr>
          <w:rFonts w:cs="Arial" w:ascii="Arial" w:hAnsi="Arial"/>
          <w:i w:val="false"/>
          <w:iCs w:val="false"/>
          <w:sz w:val="21"/>
          <w:szCs w:val="21"/>
          <w:lang w:val="pt-PT"/>
        </w:rPr>
      </w:r>
    </w:p>
    <w:p>
      <w:pPr>
        <w:pStyle w:val="Normal"/>
        <w:numPr>
          <w:ilvl w:val="0"/>
          <w:numId w:val="8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/images/load/</w:t>
      </w:r>
      <w:r>
        <w:rPr>
          <w:rFonts w:cs="Arial" w:ascii="Arial" w:hAnsi="Arial"/>
          <w:i/>
          <w:iCs/>
          <w:sz w:val="19"/>
          <w:szCs w:val="19"/>
          <w:lang w:val="pt-PT"/>
        </w:rPr>
        <w:t xml:space="preserve"> –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Consulta e visualização de uma imagem armazenada</w:t>
      </w:r>
      <w:r>
        <w:rPr>
          <w:rFonts w:cs="Arial" w:ascii="Arial" w:hAnsi="Arial"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>(Pública).</w:t>
      </w:r>
    </w:p>
    <w:p>
      <w:pPr>
        <w:pStyle w:val="Normal"/>
        <w:numPr>
          <w:ilvl w:val="0"/>
          <w:numId w:val="8"/>
        </w:numPr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/images/create</w:t>
      </w:r>
      <w:r>
        <w:rPr>
          <w:rFonts w:cs="Arial" w:ascii="Arial" w:hAnsi="Arial"/>
          <w:i/>
          <w:iCs/>
          <w:sz w:val="19"/>
          <w:szCs w:val="19"/>
          <w:lang w:val="pt-PT"/>
        </w:rPr>
        <w:t xml:space="preserve"> – </w:t>
      </w: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Upload de imagens para produtos, categorias ou conteúdos da loja</w:t>
      </w: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  <w:t xml:space="preserve"> (Privada – Funcionário).</w:t>
      </w:r>
    </w:p>
    <w:p>
      <w:pPr>
        <w:pStyle w:val="Normal"/>
        <w:ind w:firstLine="200" w:start="0"/>
        <w:rPr>
          <w:rFonts w:ascii="Arial" w:hAnsi="Arial" w:cs="Arial"/>
          <w:b/>
          <w:bCs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b/>
          <w:bCs/>
          <w:i w:val="false"/>
          <w:iCs w:val="false"/>
          <w:sz w:val="19"/>
          <w:szCs w:val="19"/>
          <w:lang w:val="pt-PT"/>
        </w:rPr>
      </w:r>
    </w:p>
    <w:p>
      <w:pPr>
        <w:pStyle w:val="Heading3"/>
        <w:numPr>
          <w:ilvl w:val="0"/>
          <w:numId w:val="0"/>
        </w:numPr>
        <w:bidi w:val="0"/>
        <w:spacing w:before="280" w:after="280"/>
        <w:ind w:hanging="0" w:start="0"/>
        <w:outlineLvl w:val="1"/>
        <w:rPr>
          <w:rFonts w:ascii="Arial" w:hAnsi="Arial"/>
        </w:rPr>
      </w:pPr>
      <w:bookmarkStart w:id="25" w:name="__RefHeading___Toc1057_3869448166"/>
      <w:bookmarkStart w:id="26" w:name="_Toc27227_Copy_2"/>
      <w:bookmarkEnd w:id="25"/>
      <w:r>
        <w:rPr>
          <w:rFonts w:cs="Arial" w:ascii="Arial" w:hAnsi="Arial"/>
          <w:i w:val="false"/>
          <w:iCs w:val="false"/>
          <w:sz w:val="21"/>
          <w:szCs w:val="21"/>
          <w:lang w:val="pt-PT"/>
        </w:rPr>
        <w:t>U</w:t>
      </w:r>
      <w:bookmarkEnd w:id="26"/>
      <w:r>
        <w:rPr>
          <w:rFonts w:cs="Arial" w:ascii="Arial" w:hAnsi="Arial"/>
          <w:i w:val="false"/>
          <w:iCs w:val="false"/>
          <w:sz w:val="21"/>
          <w:szCs w:val="21"/>
          <w:lang w:val="pt-PT"/>
        </w:rPr>
        <w:t>tilizadores</w:t>
      </w:r>
    </w:p>
    <w:p>
      <w:pPr>
        <w:pStyle w:val="Normal"/>
        <w:numPr>
          <w:ilvl w:val="0"/>
          <w:numId w:val="9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>/users/load</w:t>
      </w:r>
      <w:r>
        <w:rPr>
          <w:rFonts w:ascii="Arial" w:hAnsi="Arial"/>
          <w:sz w:val="19"/>
          <w:szCs w:val="19"/>
        </w:rPr>
        <w:t xml:space="preserve"> – Listagem de utilizadores registados no sistema </w:t>
      </w:r>
      <w:r>
        <w:rPr>
          <w:rFonts w:ascii="Arial" w:hAnsi="Arial"/>
          <w:b/>
          <w:bCs/>
          <w:sz w:val="19"/>
          <w:szCs w:val="19"/>
        </w:rPr>
        <w:t>(Privada – Funcionário).</w:t>
      </w:r>
    </w:p>
    <w:p>
      <w:pPr>
        <w:pStyle w:val="Normal"/>
        <w:numPr>
          <w:ilvl w:val="0"/>
          <w:numId w:val="9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>/users/create-employee</w:t>
      </w:r>
      <w:r>
        <w:rPr>
          <w:rFonts w:ascii="Arial" w:hAnsi="Arial"/>
          <w:sz w:val="19"/>
          <w:szCs w:val="19"/>
        </w:rPr>
        <w:t xml:space="preserve"> – Criação de uma nova conta de funcionário </w:t>
      </w:r>
      <w:r>
        <w:rPr>
          <w:rFonts w:ascii="Arial" w:hAnsi="Arial"/>
          <w:b/>
          <w:bCs/>
          <w:sz w:val="19"/>
          <w:szCs w:val="19"/>
        </w:rPr>
        <w:t>(Privada – Administrador).</w:t>
      </w:r>
    </w:p>
    <w:p>
      <w:pPr>
        <w:pStyle w:val="Normal"/>
        <w:numPr>
          <w:ilvl w:val="0"/>
          <w:numId w:val="9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 xml:space="preserve">/users/update-employee/ </w:t>
      </w:r>
      <w:r>
        <w:rPr>
          <w:rFonts w:ascii="Arial" w:hAnsi="Arial"/>
          <w:sz w:val="19"/>
          <w:szCs w:val="19"/>
        </w:rPr>
        <w:t>– Atualização dos dados de um funcionário</w:t>
      </w:r>
      <w:r>
        <w:rPr>
          <w:rFonts w:ascii="Arial" w:hAnsi="Arial"/>
          <w:b/>
          <w:bCs/>
          <w:sz w:val="19"/>
          <w:szCs w:val="19"/>
        </w:rPr>
        <w:t xml:space="preserve"> (Privada – Administrador).</w:t>
      </w:r>
    </w:p>
    <w:p>
      <w:pPr>
        <w:pStyle w:val="Normal"/>
        <w:numPr>
          <w:ilvl w:val="0"/>
          <w:numId w:val="9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>/users/update-status/</w:t>
      </w:r>
      <w:r>
        <w:rPr>
          <w:rFonts w:ascii="Arial" w:hAnsi="Arial"/>
          <w:sz w:val="19"/>
          <w:szCs w:val="19"/>
        </w:rPr>
        <w:t xml:space="preserve"> – Ativação ou desativação de uma conta de utilizador</w:t>
      </w:r>
      <w:r>
        <w:rPr>
          <w:rFonts w:ascii="Arial" w:hAnsi="Arial"/>
          <w:b/>
          <w:bCs/>
          <w:sz w:val="19"/>
          <w:szCs w:val="19"/>
        </w:rPr>
        <w:t xml:space="preserve"> (Privada – Administrador).</w:t>
      </w:r>
    </w:p>
    <w:p>
      <w:pPr>
        <w:pStyle w:val="Normal"/>
        <w:numPr>
          <w:ilvl w:val="0"/>
          <w:numId w:val="9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 xml:space="preserve">/users/remove/ </w:t>
      </w:r>
      <w:r>
        <w:rPr>
          <w:rFonts w:ascii="Arial" w:hAnsi="Arial"/>
          <w:sz w:val="19"/>
          <w:szCs w:val="19"/>
        </w:rPr>
        <w:t xml:space="preserve">– Remoção de uma conta de utilizador </w:t>
      </w:r>
      <w:r>
        <w:rPr>
          <w:rFonts w:ascii="Arial" w:hAnsi="Arial"/>
          <w:b/>
          <w:bCs/>
          <w:sz w:val="19"/>
          <w:szCs w:val="19"/>
        </w:rPr>
        <w:t>(Privada – Administrador).</w:t>
      </w:r>
    </w:p>
    <w:p>
      <w:pPr>
        <w:pStyle w:val="Normal"/>
        <w:numPr>
          <w:ilvl w:val="0"/>
          <w:numId w:val="9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 xml:space="preserve">/users/update-profile </w:t>
      </w:r>
      <w:r>
        <w:rPr>
          <w:rFonts w:ascii="Arial" w:hAnsi="Arial"/>
          <w:sz w:val="19"/>
          <w:szCs w:val="19"/>
        </w:rPr>
        <w:t xml:space="preserve">– Atualização do perfil do utilizador autenticado </w:t>
      </w:r>
      <w:r>
        <w:rPr>
          <w:rFonts w:ascii="Arial" w:hAnsi="Arial"/>
          <w:b/>
          <w:bCs/>
          <w:sz w:val="19"/>
          <w:szCs w:val="19"/>
        </w:rPr>
        <w:t>(Privada).</w:t>
      </w:r>
    </w:p>
    <w:p>
      <w:pPr>
        <w:pStyle w:val="Normal"/>
        <w:numPr>
          <w:ilvl w:val="0"/>
          <w:numId w:val="9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 xml:space="preserve">/users/update-password </w:t>
      </w:r>
      <w:r>
        <w:rPr>
          <w:rFonts w:ascii="Arial" w:hAnsi="Arial"/>
          <w:sz w:val="19"/>
          <w:szCs w:val="19"/>
        </w:rPr>
        <w:t>– Alteração da palavra-passe do utilizador autenticado</w:t>
      </w:r>
      <w:r>
        <w:rPr>
          <w:rFonts w:ascii="Arial" w:hAnsi="Arial"/>
          <w:b/>
          <w:bCs/>
          <w:sz w:val="19"/>
          <w:szCs w:val="19"/>
        </w:rPr>
        <w:t xml:space="preserve"> (Privada).</w:t>
      </w:r>
    </w:p>
    <w:p>
      <w:pPr>
        <w:pStyle w:val="Normal"/>
        <w:numPr>
          <w:ilvl w:val="0"/>
          <w:numId w:val="9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 xml:space="preserve">/users/update-initial-password </w:t>
      </w:r>
      <w:r>
        <w:rPr>
          <w:rFonts w:ascii="Arial" w:hAnsi="Arial"/>
          <w:sz w:val="19"/>
          <w:szCs w:val="19"/>
        </w:rPr>
        <w:t>– Alteração da palavra-passe inicial obrigatória</w:t>
      </w:r>
      <w:r>
        <w:rPr>
          <w:rFonts w:ascii="Arial" w:hAnsi="Arial"/>
          <w:b/>
          <w:bCs/>
          <w:sz w:val="19"/>
          <w:szCs w:val="19"/>
        </w:rPr>
        <w:t xml:space="preserve"> (Privada).</w:t>
      </w:r>
    </w:p>
    <w:p>
      <w:pPr>
        <w:pStyle w:val="Normal"/>
        <w:numPr>
          <w:ilvl w:val="0"/>
          <w:numId w:val="9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b/>
          <w:bCs/>
          <w:i/>
          <w:iCs/>
          <w:sz w:val="19"/>
          <w:szCs w:val="19"/>
        </w:rPr>
        <w:t>/users/update-personal-data</w:t>
      </w:r>
      <w:r>
        <w:rPr>
          <w:rFonts w:ascii="Arial" w:hAnsi="Arial"/>
          <w:sz w:val="19"/>
          <w:szCs w:val="19"/>
        </w:rPr>
        <w:t xml:space="preserve"> – Atualização dos dados pessoais do utilizador autenticado </w:t>
      </w:r>
      <w:r>
        <w:rPr>
          <w:rFonts w:ascii="Arial" w:hAnsi="Arial"/>
          <w:b/>
          <w:bCs/>
          <w:sz w:val="19"/>
          <w:szCs w:val="19"/>
        </w:rPr>
        <w:t>(Privada).</w:t>
      </w:r>
    </w:p>
    <w:p>
      <w:pPr>
        <w:pStyle w:val="Normal"/>
        <w:rPr>
          <w:rFonts w:ascii="Arial" w:hAnsi="Arial" w:cs="Arial"/>
          <w:i/>
          <w:iCs/>
          <w:lang w:val="pt-PT"/>
        </w:rPr>
      </w:pPr>
      <w:r>
        <w:rPr>
          <w:rFonts w:cs="Arial" w:ascii="Arial" w:hAnsi="Arial"/>
          <w:i/>
          <w:iCs/>
          <w:lang w:val="pt-PT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 w:cs="Arial"/>
          <w:i w:val="false"/>
          <w:iCs w:val="false"/>
          <w:lang w:val="pt-PT"/>
        </w:rPr>
      </w:pPr>
      <w:r>
        <w:rPr>
          <w:rFonts w:cs="Arial" w:ascii="Arial" w:hAnsi="Arial"/>
          <w:i w:val="false"/>
          <w:iCs w:val="false"/>
          <w:lang w:val="pt-PT"/>
        </w:rPr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b/>
          <w:bCs/>
          <w:i w:val="false"/>
          <w:iCs w:val="false"/>
          <w:lang w:val="pt-PT"/>
        </w:rPr>
        <w:t xml:space="preserve">Nota: </w:t>
      </w:r>
      <w:r>
        <w:rPr>
          <w:rFonts w:cs="Arial" w:ascii="Arial" w:hAnsi="Arial"/>
          <w:i w:val="false"/>
          <w:iCs w:val="false"/>
          <w:lang w:val="pt-PT"/>
        </w:rPr>
        <w:t xml:space="preserve">Cada rota </w:t>
      </w:r>
      <w:r>
        <w:rPr>
          <w:rFonts w:cs="Arial" w:ascii="Arial" w:hAnsi="Arial"/>
          <w:i w:val="false"/>
          <w:iCs w:val="false"/>
          <w:lang w:val="pt-PT"/>
        </w:rPr>
        <w:t xml:space="preserve">privada </w:t>
      </w:r>
      <w:r>
        <w:rPr>
          <w:rFonts w:cs="Arial" w:ascii="Arial" w:hAnsi="Arial"/>
          <w:i w:val="false"/>
          <w:iCs w:val="false"/>
          <w:lang w:val="pt-PT"/>
        </w:rPr>
        <w:t xml:space="preserve">está protegida por autenticação </w:t>
      </w:r>
      <w:r>
        <w:rPr>
          <w:rFonts w:cs="Arial" w:ascii="Arial" w:hAnsi="Arial"/>
          <w:b/>
          <w:bCs/>
          <w:i w:val="false"/>
          <w:iCs w:val="false"/>
          <w:lang w:val="pt-PT"/>
        </w:rPr>
        <w:t>JWT (ver</w:t>
      </w:r>
      <w:r>
        <w:rPr>
          <w:rFonts w:cs="Arial" w:ascii="Arial" w:hAnsi="Arial"/>
          <w:b/>
          <w:bCs/>
          <w:i w:val="false"/>
          <w:iCs w:val="false"/>
          <w:lang w:val="pt-PT"/>
        </w:rPr>
        <w:t>i</w:t>
      </w:r>
      <w:r>
        <w:rPr>
          <w:rFonts w:cs="Arial" w:ascii="Arial" w:hAnsi="Arial"/>
          <w:b/>
          <w:bCs/>
          <w:i w:val="false"/>
          <w:iCs w:val="false"/>
          <w:lang w:val="pt-PT"/>
        </w:rPr>
        <w:t>fyToken)</w:t>
      </w:r>
      <w:r>
        <w:rPr>
          <w:rFonts w:cs="Arial" w:ascii="Arial" w:hAnsi="Arial"/>
          <w:i w:val="false"/>
          <w:iCs w:val="false"/>
          <w:lang w:val="pt-PT"/>
        </w:rPr>
        <w:t xml:space="preserve">, </w:t>
      </w:r>
      <w:r>
        <w:rPr>
          <w:rFonts w:cs="Arial" w:ascii="Arial" w:hAnsi="Arial"/>
          <w:i w:val="false"/>
          <w:iCs w:val="false"/>
          <w:lang w:val="pt-PT"/>
        </w:rPr>
        <w:t>as rotas públicas não estão protegidas com o JWT para o utilizador sem sessão</w:t>
      </w:r>
      <w:r>
        <w:rPr>
          <w:rFonts w:cs="Arial" w:ascii="Arial" w:hAnsi="Arial"/>
          <w:i w:val="false"/>
          <w:iCs w:val="false"/>
          <w:lang w:val="pt-PT"/>
        </w:rPr>
        <w:t>.</w:t>
      </w:r>
    </w:p>
    <w:p>
      <w:pPr>
        <w:pStyle w:val="Heading2"/>
        <w:numPr>
          <w:ilvl w:val="0"/>
          <w:numId w:val="0"/>
        </w:numPr>
        <w:bidi w:val="0"/>
        <w:spacing w:before="280" w:after="280"/>
        <w:ind w:hanging="0" w:start="0"/>
        <w:outlineLvl w:val="0"/>
        <w:rPr>
          <w:rFonts w:ascii="Arial" w:hAnsi="Arial"/>
          <w:i w:val="false"/>
          <w:iCs w:val="false"/>
        </w:rPr>
      </w:pPr>
      <w:bookmarkStart w:id="27" w:name="__RefHeading___Toc1021_3869448166_Copy_2"/>
      <w:bookmarkStart w:id="28" w:name="_Toc14262_Copy_2"/>
      <w:bookmarkEnd w:id="27"/>
      <w:r>
        <w:rPr>
          <w:rFonts w:ascii="Arial" w:hAnsi="Arial"/>
          <w:i w:val="false"/>
          <w:iCs w:val="false"/>
          <w:sz w:val="24"/>
          <w:szCs w:val="24"/>
        </w:rPr>
        <w:t>1.</w:t>
      </w:r>
      <w:r>
        <w:rPr>
          <w:rFonts w:ascii="Arial" w:hAnsi="Arial"/>
          <w:i w:val="false"/>
          <w:iCs w:val="false"/>
          <w:sz w:val="24"/>
          <w:szCs w:val="24"/>
        </w:rPr>
        <w:t>3</w:t>
      </w:r>
      <w:r>
        <w:rPr>
          <w:rFonts w:ascii="Arial" w:hAnsi="Arial"/>
          <w:i w:val="false"/>
          <w:iCs w:val="false"/>
          <w:sz w:val="24"/>
          <w:szCs w:val="24"/>
        </w:rPr>
        <w:t xml:space="preserve"> </w:t>
      </w:r>
      <w:bookmarkEnd w:id="28"/>
      <w:r>
        <w:rPr>
          <w:rFonts w:ascii="Arial" w:hAnsi="Arial"/>
          <w:i w:val="false"/>
          <w:iCs w:val="false"/>
          <w:sz w:val="24"/>
          <w:szCs w:val="24"/>
        </w:rPr>
        <w:t>App.js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lang w:val="pt-PT"/>
        </w:rPr>
        <w:t>O ficheiro apps.js centraliza a configuração do servido</w:t>
      </w:r>
      <w:r>
        <w:rPr>
          <w:rFonts w:cs="Arial" w:ascii="Arial" w:hAnsi="Arial"/>
          <w:lang w:val="pt-PT"/>
        </w:rPr>
        <w:t>r</w:t>
      </w:r>
      <w:r>
        <w:rPr>
          <w:rFonts w:cs="Arial" w:ascii="Arial" w:hAnsi="Arial"/>
          <w:lang w:val="pt-PT"/>
        </w:rPr>
        <w:t xml:space="preserve"> Express:</w:t>
      </w:r>
    </w:p>
    <w:p>
      <w:pPr>
        <w:pStyle w:val="Normal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ind w:firstLineChars="100" w:start="0"/>
        <w:rPr>
          <w:rFonts w:ascii="Arial" w:hAnsi="Arial"/>
        </w:rPr>
      </w:pPr>
      <w:r>
        <w:rPr>
          <w:rFonts w:cs="Arial" w:ascii="Arial" w:hAnsi="Arial"/>
          <w:b/>
          <w:bCs/>
          <w:sz w:val="19"/>
          <w:szCs w:val="19"/>
          <w:lang w:val="pt-PT"/>
        </w:rPr>
        <w:t>Conexão MongoDB:</w:t>
      </w:r>
      <w:r>
        <w:rPr>
          <w:rFonts w:cs="Arial" w:ascii="Arial" w:hAnsi="Arial"/>
          <w:sz w:val="19"/>
          <w:szCs w:val="19"/>
          <w:lang w:val="pt-PT"/>
        </w:rPr>
        <w:t xml:space="preserve"> Usa Mongoose para ligação à base de dados Atlas;</w:t>
      </w:r>
    </w:p>
    <w:p>
      <w:pPr>
        <w:pStyle w:val="Normal"/>
        <w:ind w:firstLineChars="100" w:start="0"/>
        <w:rPr>
          <w:rFonts w:ascii="Arial" w:hAnsi="Arial"/>
        </w:rPr>
      </w:pPr>
      <w:r>
        <w:rPr>
          <w:rFonts w:cs="Arial" w:ascii="Arial" w:hAnsi="Arial"/>
          <w:b/>
          <w:bCs/>
          <w:sz w:val="19"/>
          <w:szCs w:val="19"/>
          <w:lang w:val="pt-PT"/>
        </w:rPr>
        <w:t>Autenticação:</w:t>
      </w:r>
      <w:r>
        <w:rPr>
          <w:rFonts w:cs="Arial" w:ascii="Arial" w:hAnsi="Arial"/>
          <w:sz w:val="19"/>
          <w:szCs w:val="19"/>
          <w:lang w:val="pt-PT"/>
        </w:rPr>
        <w:t xml:space="preserve"> JWT, bcrypt para encriptação de passwords, express-session para sessões;</w:t>
      </w:r>
    </w:p>
    <w:p>
      <w:pPr>
        <w:pStyle w:val="Normal"/>
        <w:ind w:firstLineChars="100" w:start="0"/>
        <w:rPr>
          <w:rFonts w:ascii="Arial" w:hAnsi="Arial"/>
        </w:rPr>
      </w:pPr>
      <w:r>
        <w:rPr>
          <w:rFonts w:cs="Arial" w:ascii="Arial" w:hAnsi="Arial"/>
          <w:b/>
          <w:bCs/>
          <w:sz w:val="19"/>
          <w:szCs w:val="19"/>
          <w:lang w:val="pt-PT"/>
        </w:rPr>
        <w:t>Middlewares:</w:t>
      </w:r>
      <w:r>
        <w:rPr>
          <w:rFonts w:cs="Arial" w:ascii="Arial" w:hAnsi="Arial"/>
          <w:sz w:val="19"/>
          <w:szCs w:val="19"/>
          <w:lang w:val="pt-PT"/>
        </w:rPr>
        <w:t xml:space="preserve"> body-parser, cookie-parser, logger, CORS;</w:t>
      </w:r>
    </w:p>
    <w:p>
      <w:pPr>
        <w:pStyle w:val="Normal"/>
        <w:ind w:firstLineChars="100" w:start="0"/>
        <w:rPr>
          <w:rFonts w:ascii="Arial" w:hAnsi="Arial"/>
        </w:rPr>
      </w:pPr>
      <w:r>
        <w:rPr>
          <w:rFonts w:cs="Arial" w:ascii="Arial" w:hAnsi="Arial"/>
          <w:b/>
          <w:bCs/>
          <w:sz w:val="19"/>
          <w:szCs w:val="19"/>
          <w:lang w:val="pt-PT"/>
        </w:rPr>
        <w:t>Rotas:</w:t>
      </w:r>
      <w:r>
        <w:rPr>
          <w:rFonts w:cs="Arial" w:ascii="Arial" w:hAnsi="Arial"/>
          <w:sz w:val="19"/>
          <w:szCs w:val="19"/>
          <w:lang w:val="pt-PT"/>
        </w:rPr>
        <w:t xml:space="preserve"> Importa e monta todas as rotas da aplicação;</w:t>
      </w:r>
    </w:p>
    <w:p>
      <w:pPr>
        <w:pStyle w:val="Normal"/>
        <w:ind w:firstLineChars="100" w:start="0"/>
        <w:rPr>
          <w:rFonts w:ascii="Arial" w:hAnsi="Arial"/>
        </w:rPr>
      </w:pPr>
      <w:r>
        <w:rPr>
          <w:rFonts w:cs="Arial" w:ascii="Arial" w:hAnsi="Arial"/>
          <w:b/>
          <w:bCs/>
          <w:sz w:val="19"/>
          <w:szCs w:val="19"/>
          <w:lang w:val="pt-PT"/>
        </w:rPr>
        <w:t>Swagger:</w:t>
      </w:r>
      <w:r>
        <w:rPr>
          <w:rFonts w:cs="Arial" w:ascii="Arial" w:hAnsi="Arial"/>
          <w:sz w:val="19"/>
          <w:szCs w:val="19"/>
          <w:lang w:val="pt-PT"/>
        </w:rPr>
        <w:t xml:space="preserve"> Disponibiliza documentação interativa da API;</w:t>
      </w:r>
    </w:p>
    <w:p>
      <w:pPr>
        <w:pStyle w:val="Normal"/>
        <w:ind w:firstLineChars="100" w:start="0"/>
        <w:rPr>
          <w:rFonts w:ascii="Arial" w:hAnsi="Arial"/>
        </w:rPr>
      </w:pPr>
      <w:r>
        <w:rPr>
          <w:rFonts w:cs="Arial" w:ascii="Arial" w:hAnsi="Arial"/>
          <w:b/>
          <w:bCs/>
          <w:sz w:val="19"/>
          <w:szCs w:val="19"/>
          <w:lang w:val="pt-PT"/>
        </w:rPr>
        <w:t>Tratamento de erros:</w:t>
      </w:r>
      <w:r>
        <w:rPr>
          <w:rFonts w:cs="Arial" w:ascii="Arial" w:hAnsi="Arial"/>
          <w:sz w:val="19"/>
          <w:szCs w:val="19"/>
          <w:lang w:val="pt-PT"/>
        </w:rPr>
        <w:t xml:space="preserve"> Handlers globais para erros e 404.</w:t>
      </w:r>
    </w:p>
    <w:p>
      <w:pPr>
        <w:pStyle w:val="Normal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Heading2"/>
        <w:numPr>
          <w:ilvl w:val="0"/>
          <w:numId w:val="0"/>
        </w:numPr>
        <w:bidi w:val="0"/>
        <w:spacing w:before="280" w:after="280"/>
        <w:ind w:hanging="0" w:start="0"/>
        <w:outlineLvl w:val="0"/>
        <w:rPr>
          <w:rFonts w:ascii="Arial" w:hAnsi="Arial"/>
        </w:rPr>
      </w:pPr>
      <w:bookmarkStart w:id="29" w:name="__RefHeading___Toc1059_3869448166"/>
      <w:bookmarkStart w:id="30" w:name="_Toc26768"/>
      <w:bookmarkEnd w:id="29"/>
      <w:r>
        <w:rPr>
          <w:rFonts w:cs="Arial" w:ascii="Arial" w:hAnsi="Arial"/>
          <w:i w:val="false"/>
          <w:iCs w:val="false"/>
          <w:sz w:val="24"/>
          <w:szCs w:val="24"/>
          <w:lang w:val="pt-PT"/>
        </w:rPr>
        <w:t>1.4 Dependências</w:t>
      </w:r>
      <w:bookmarkEnd w:id="30"/>
    </w:p>
    <w:p>
      <w:pPr>
        <w:pStyle w:val="Normal"/>
        <w:ind w:firstLineChars="100" w:start="0"/>
        <w:rPr>
          <w:rFonts w:ascii="Arial" w:hAnsi="Arial" w:cs="Arial"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Servidor e API: express, cors e morgan;</w:t>
      </w:r>
    </w:p>
    <w:p>
      <w:pPr>
        <w:pStyle w:val="Normal"/>
        <w:ind w:firstLineChars="100" w:start="0"/>
        <w:rPr>
          <w:rFonts w:ascii="Arial" w:hAnsi="Arial" w:cs="Arial"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Autenticação e Segurança: bcryptjs e jsonwebtoken;</w:t>
      </w:r>
    </w:p>
    <w:p>
      <w:pPr>
        <w:pStyle w:val="Normal"/>
        <w:ind w:firstLineChars="100" w:start="0"/>
        <w:rPr>
          <w:rFonts w:ascii="Arial" w:hAnsi="Arial" w:cs="Arial"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Base de Dados: mongodb e mongoose;</w:t>
      </w:r>
    </w:p>
    <w:p>
      <w:pPr>
        <w:pStyle w:val="Normal"/>
        <w:ind w:firstLineChars="100" w:start="0"/>
        <w:rPr>
          <w:rFonts w:ascii="Arial" w:hAnsi="Arial" w:cs="Arial"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Imagens: multer, utilizado para receber imagens em memória antes do armazenamento na base de dados;</w:t>
      </w:r>
    </w:p>
    <w:p>
      <w:pPr>
        <w:pStyle w:val="Normal"/>
        <w:ind w:firstLineChars="100" w:start="0"/>
        <w:rPr>
          <w:rFonts w:ascii="Arial" w:hAnsi="Arial" w:cs="Arial"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Documentação: swagger-jsdoc e swagger-ui-express;</w:t>
      </w:r>
    </w:p>
    <w:p>
      <w:pPr>
        <w:pStyle w:val="Normal"/>
        <w:ind w:firstLineChars="100" w:start="0"/>
        <w:rPr>
          <w:rFonts w:ascii="Arial" w:hAnsi="Arial" w:cs="Arial"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i w:val="false"/>
          <w:iCs w:val="false"/>
          <w:sz w:val="19"/>
          <w:szCs w:val="19"/>
          <w:lang w:val="pt-PT"/>
        </w:rPr>
        <w:t>Desenvolvimento: nodemon.</w:t>
      </w:r>
    </w:p>
    <w:p>
      <w:pPr>
        <w:pStyle w:val="Normal"/>
        <w:ind w:firstLineChars="100" w:start="0"/>
        <w:rPr>
          <w:rFonts w:ascii="Arial" w:hAnsi="Arial" w:cs="Arial"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i w:val="false"/>
          <w:iCs w:val="false"/>
          <w:sz w:val="19"/>
          <w:szCs w:val="19"/>
          <w:lang w:val="pt-PT"/>
        </w:rPr>
      </w:r>
    </w:p>
    <w:p>
      <w:pPr>
        <w:pStyle w:val="Heading2"/>
        <w:numPr>
          <w:ilvl w:val="0"/>
          <w:numId w:val="0"/>
        </w:numPr>
        <w:bidi w:val="0"/>
        <w:spacing w:before="280" w:after="280"/>
        <w:ind w:hanging="0" w:start="0"/>
        <w:outlineLvl w:val="0"/>
        <w:rPr>
          <w:rFonts w:ascii="Arial" w:hAnsi="Arial"/>
          <w:i w:val="false"/>
          <w:iCs w:val="false"/>
        </w:rPr>
      </w:pPr>
      <w:bookmarkStart w:id="31" w:name="__RefHeading___Toc1059_3869448166_Copy_1"/>
      <w:bookmarkStart w:id="32" w:name="_Toc26768_Copy_1"/>
      <w:bookmarkEnd w:id="31"/>
      <w:r>
        <w:rPr>
          <w:rFonts w:ascii="Arial" w:hAnsi="Arial"/>
          <w:i w:val="false"/>
          <w:iCs w:val="false"/>
          <w:sz w:val="24"/>
          <w:szCs w:val="24"/>
        </w:rPr>
        <w:t>1.</w:t>
      </w:r>
      <w:r>
        <w:rPr>
          <w:rFonts w:ascii="Arial" w:hAnsi="Arial"/>
          <w:i w:val="false"/>
          <w:iCs w:val="false"/>
          <w:sz w:val="24"/>
          <w:szCs w:val="24"/>
        </w:rPr>
        <w:t>5</w:t>
      </w:r>
      <w:r>
        <w:rPr>
          <w:rFonts w:ascii="Arial" w:hAnsi="Arial"/>
          <w:i w:val="false"/>
          <w:iCs w:val="false"/>
          <w:sz w:val="24"/>
          <w:szCs w:val="24"/>
        </w:rPr>
        <w:t xml:space="preserve"> </w:t>
      </w:r>
      <w:bookmarkEnd w:id="32"/>
      <w:r>
        <w:rPr>
          <w:rFonts w:ascii="Arial" w:hAnsi="Arial"/>
          <w:i w:val="false"/>
          <w:iCs w:val="false"/>
          <w:sz w:val="24"/>
          <w:szCs w:val="24"/>
        </w:rPr>
        <w:t>Swagger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i w:val="false"/>
          <w:iCs w:val="false"/>
          <w:lang w:val="pt-PT"/>
        </w:rPr>
        <w:t>A documentação da API está disponível em /api-docs após iniciar o backend.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i w:val="false"/>
          <w:iCs w:val="false"/>
          <w:lang w:val="pt-PT"/>
        </w:rPr>
        <w:t>Permite testar endpoints, ver parâmetros e respostas, facilitando o desenvolvimento e integração.</w:t>
      </w:r>
    </w:p>
    <w:p>
      <w:pPr>
        <w:pStyle w:val="Normal"/>
        <w:rPr>
          <w:rFonts w:ascii="Arial" w:hAnsi="Arial" w:cs="Arial"/>
          <w:i w:val="false"/>
          <w:iCs w:val="false"/>
          <w:lang w:val="pt-PT"/>
        </w:rPr>
      </w:pPr>
      <w:r>
        <w:rPr>
          <w:rFonts w:cs="Arial" w:ascii="Arial" w:hAnsi="Arial"/>
          <w:i w:val="false"/>
          <w:iCs w:val="false"/>
          <w:lang w:val="pt-PT"/>
        </w:rPr>
      </w:r>
      <w:r>
        <w:br w:type="page"/>
      </w:r>
    </w:p>
    <w:p>
      <w:pPr>
        <w:pStyle w:val="Normal"/>
        <w:spacing w:before="0" w:after="0"/>
        <w:rPr>
          <w:rFonts w:ascii="Arial" w:hAnsi="Arial" w:cs="Arial"/>
          <w:i w:val="false"/>
          <w:iCs w:val="false"/>
          <w:lang w:val="pt-PT"/>
        </w:rPr>
      </w:pPr>
      <w:r>
        <w:rPr>
          <w:rFonts w:cs="Arial" w:ascii="Arial" w:hAnsi="Arial"/>
          <w:i w:val="false"/>
          <w:iCs w:val="false"/>
          <w:lang w:val="pt-PT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rPr>
          <w:rFonts w:ascii="Arial" w:hAnsi="Arial"/>
        </w:rPr>
      </w:pPr>
      <w:bookmarkStart w:id="33" w:name="__RefHeading___Toc1061_3869448166"/>
      <w:bookmarkStart w:id="34" w:name="_Toc27763"/>
      <w:bookmarkEnd w:id="33"/>
      <w:r>
        <w:rPr>
          <w:rFonts w:cs="Arial" w:ascii="Arial" w:hAnsi="Arial"/>
          <w:lang w:val="pt-PT"/>
        </w:rPr>
        <w:t>Frontend</w:t>
      </w:r>
      <w:bookmarkEnd w:id="34"/>
    </w:p>
    <w:p>
      <w:pPr>
        <w:pStyle w:val="Normal"/>
        <w:rPr>
          <w:rFonts w:ascii="Arial" w:hAnsi="Arial"/>
          <w:lang w:val="pt-PT"/>
        </w:rPr>
      </w:pPr>
      <w:r>
        <w:rPr>
          <w:rFonts w:ascii="Arial" w:hAnsi="Arial"/>
          <w:lang w:val="pt-PT"/>
        </w:rPr>
      </w:r>
    </w:p>
    <w:p>
      <w:pPr>
        <w:pStyle w:val="Heading2"/>
        <w:numPr>
          <w:ilvl w:val="0"/>
          <w:numId w:val="0"/>
        </w:numPr>
        <w:bidi w:val="0"/>
        <w:spacing w:before="280" w:after="280"/>
        <w:ind w:hanging="0" w:start="420"/>
        <w:outlineLvl w:val="1"/>
        <w:rPr>
          <w:rFonts w:ascii="Arial" w:hAnsi="Arial"/>
        </w:rPr>
      </w:pPr>
      <w:bookmarkStart w:id="35" w:name="__RefHeading___Toc1063_3869448166"/>
      <w:bookmarkStart w:id="36" w:name="_Toc14752"/>
      <w:bookmarkEnd w:id="35"/>
      <w:r>
        <w:rPr>
          <w:rFonts w:cs="Arial" w:ascii="Arial" w:hAnsi="Arial"/>
          <w:i w:val="false"/>
          <w:iCs/>
          <w:sz w:val="24"/>
          <w:szCs w:val="24"/>
          <w:lang w:val="pt-PT"/>
        </w:rPr>
        <w:t>2.1 Estrutura e Componentes</w:t>
      </w:r>
      <w:bookmarkEnd w:id="36"/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</w:rPr>
      </w:pPr>
      <w:r>
        <w:rPr>
          <w:rFonts w:cs="Arial" w:ascii="Arial" w:hAnsi="Arial"/>
          <w:lang w:val="pt-PT"/>
        </w:rPr>
        <w:t>O frontend foi desenvolvido em Angular (standalone components), com organização modular: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Heading3"/>
        <w:bidi w:val="0"/>
        <w:spacing w:before="280" w:after="280"/>
        <w:ind w:firstLineChars="95" w:start="0"/>
        <w:rPr>
          <w:rFonts w:ascii="Arial" w:hAnsi="Arial"/>
        </w:rPr>
      </w:pPr>
      <w:bookmarkStart w:id="37" w:name="_Toc23072"/>
      <w:r>
        <w:rPr>
          <w:rFonts w:cs="Arial" w:ascii="Arial" w:hAnsi="Arial"/>
          <w:sz w:val="21"/>
          <w:szCs w:val="21"/>
          <w:lang w:val="pt-PT"/>
        </w:rPr>
        <w:t>Componentes de Autenticação</w:t>
      </w:r>
      <w:bookmarkEnd w:id="37"/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Login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 w:val="false"/>
          <w:bCs w:val="false"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Autenticação e início de sessão dos utilizadores;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Register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 w:val="false"/>
          <w:bCs w:val="false"/>
          <w:i/>
          <w:iCs/>
          <w:sz w:val="18"/>
          <w:szCs w:val="18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Registo de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novos clientes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ascii="Arial" w:hAnsi="Arial"/>
          <w:b/>
          <w:bCs/>
          <w:i/>
          <w:iCs/>
        </w:rPr>
        <w:t>AlterarPasswordInicial</w:t>
      </w:r>
      <w:r>
        <w:rPr>
          <w:rFonts w:ascii="Arial" w:hAnsi="Arial"/>
          <w:b/>
          <w:bCs/>
          <w:i/>
          <w:iCs/>
          <w:sz w:val="15"/>
          <w:szCs w:val="15"/>
        </w:rPr>
        <w:t>Component:</w:t>
      </w:r>
      <w:r>
        <w:rPr>
          <w:rFonts w:ascii="Arial" w:hAnsi="Arial"/>
          <w:i/>
          <w:iCs/>
          <w:sz w:val="18"/>
          <w:szCs w:val="18"/>
        </w:rPr>
        <w:t xml:space="preserve"> </w:t>
      </w:r>
      <w:r>
        <w:rPr>
          <w:rFonts w:ascii="Arial" w:hAnsi="Arial"/>
        </w:rPr>
        <w:t xml:space="preserve">Alteração obrigatória da palavra-passe inicial dos funcionários. </w:t>
      </w:r>
    </w:p>
    <w:p>
      <w:pPr>
        <w:pStyle w:val="Heading3"/>
        <w:bidi w:val="0"/>
        <w:spacing w:before="280" w:after="280"/>
        <w:ind w:firstLineChars="95" w:start="0"/>
        <w:rPr>
          <w:rFonts w:ascii="Arial" w:hAnsi="Arial"/>
        </w:rPr>
      </w:pPr>
      <w:bookmarkStart w:id="38" w:name="_Toc14141"/>
      <w:r>
        <w:rPr>
          <w:rFonts w:cs="Arial" w:ascii="Arial" w:hAnsi="Arial"/>
          <w:sz w:val="21"/>
          <w:szCs w:val="21"/>
          <w:lang w:val="pt-PT"/>
        </w:rPr>
        <w:t>Componentes de</w:t>
      </w:r>
      <w:bookmarkEnd w:id="38"/>
      <w:r>
        <w:rPr>
          <w:rFonts w:cs="Arial" w:ascii="Arial" w:hAnsi="Arial"/>
          <w:sz w:val="21"/>
          <w:szCs w:val="21"/>
          <w:lang w:val="pt-PT"/>
        </w:rPr>
        <w:t xml:space="preserve"> </w:t>
      </w:r>
      <w:r>
        <w:rPr>
          <w:rFonts w:cs="Arial" w:ascii="Arial" w:hAnsi="Arial"/>
          <w:sz w:val="21"/>
          <w:szCs w:val="21"/>
          <w:lang w:val="pt-PT"/>
        </w:rPr>
        <w:t>Conta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Perfil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 w:val="false"/>
          <w:bCs w:val="false"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Visualização e edição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dos dados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d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o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 perfil;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DadosPessoais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 w:val="false"/>
          <w:bCs w:val="false"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Preenchimento e atualização dos dados pessoais e da morada; </w:t>
      </w:r>
    </w:p>
    <w:p>
      <w:pPr>
        <w:pStyle w:val="Heading3"/>
        <w:bidi w:val="0"/>
        <w:spacing w:before="280" w:after="280"/>
        <w:ind w:firstLineChars="95" w:start="0"/>
        <w:rPr>
          <w:rFonts w:ascii="Arial" w:hAnsi="Arial"/>
        </w:rPr>
      </w:pPr>
      <w:bookmarkStart w:id="39" w:name="_Toc8186"/>
      <w:r>
        <w:rPr>
          <w:rFonts w:cs="Arial" w:ascii="Arial" w:hAnsi="Arial"/>
          <w:sz w:val="21"/>
          <w:szCs w:val="21"/>
          <w:lang w:val="pt-PT"/>
        </w:rPr>
        <w:t xml:space="preserve">Componentes de </w:t>
      </w:r>
      <w:bookmarkEnd w:id="39"/>
      <w:r>
        <w:rPr>
          <w:rFonts w:cs="Arial" w:ascii="Arial" w:hAnsi="Arial"/>
          <w:sz w:val="21"/>
          <w:szCs w:val="21"/>
          <w:lang w:val="pt-PT"/>
        </w:rPr>
        <w:t>Loja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Home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Página inicial da loja, apresentando;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Ca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talog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 w:val="false"/>
          <w:bCs w:val="false"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Apresentação, pesquisa, filtragem e ordenação dos produtos;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P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roductDetail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 w:val="false"/>
          <w:bCs w:val="false"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Visualização detalhada de um produto;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C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lient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Cart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 w:val="false"/>
          <w:bCs w:val="false"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Gestão do carrinho, aplicação de cupões e finalização da encomenda.</w:t>
      </w:r>
    </w:p>
    <w:p>
      <w:pPr>
        <w:pStyle w:val="Heading3"/>
        <w:bidi w:val="0"/>
        <w:spacing w:before="280" w:after="280"/>
        <w:ind w:firstLineChars="95" w:start="0"/>
        <w:rPr>
          <w:rFonts w:ascii="Arial" w:hAnsi="Arial"/>
        </w:rPr>
      </w:pPr>
      <w:bookmarkStart w:id="40" w:name="_Toc29108"/>
      <w:r>
        <w:rPr>
          <w:rFonts w:cs="Arial" w:ascii="Arial" w:hAnsi="Arial"/>
          <w:sz w:val="21"/>
          <w:szCs w:val="21"/>
          <w:lang w:val="pt-PT"/>
        </w:rPr>
        <w:t>Componentes d</w:t>
      </w:r>
      <w:r>
        <w:rPr>
          <w:rFonts w:cs="Arial" w:ascii="Arial" w:hAnsi="Arial"/>
          <w:sz w:val="21"/>
          <w:szCs w:val="21"/>
          <w:lang w:val="pt-PT"/>
        </w:rPr>
        <w:t>a Ár</w:t>
      </w:r>
      <w:r>
        <w:rPr>
          <w:rFonts w:cs="Arial" w:ascii="Arial" w:hAnsi="Arial"/>
          <w:sz w:val="21"/>
          <w:szCs w:val="21"/>
          <w:lang w:val="pt-PT"/>
        </w:rPr>
        <w:t>e</w:t>
      </w:r>
      <w:r>
        <w:rPr>
          <w:rFonts w:cs="Arial" w:ascii="Arial" w:hAnsi="Arial"/>
          <w:sz w:val="21"/>
          <w:szCs w:val="21"/>
          <w:lang w:val="pt-PT"/>
        </w:rPr>
        <w:t>a do</w:t>
      </w:r>
      <w:r>
        <w:rPr>
          <w:rFonts w:cs="Arial" w:ascii="Arial" w:hAnsi="Arial"/>
          <w:sz w:val="21"/>
          <w:szCs w:val="21"/>
          <w:lang w:val="pt-PT"/>
        </w:rPr>
        <w:t xml:space="preserve"> Cliente</w:t>
      </w:r>
      <w:bookmarkEnd w:id="40"/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Client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Dashboard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Painel principal da área reservada do cliente;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Client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Resumo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Apresentação resumida das encomendas e informações da conta;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Client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Compras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Apresentação de indicadores e acessos relacionados com as compras;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Client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Orders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Consulta das encomendas em curso e do histórico de compras.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ascii="Arial" w:hAnsi="Arial"/>
          <w:b/>
          <w:bCs/>
          <w:i/>
          <w:iCs/>
        </w:rPr>
        <w:t>Client</w:t>
      </w:r>
      <w:r>
        <w:rPr>
          <w:rFonts w:ascii="Arial" w:hAnsi="Arial"/>
          <w:b/>
          <w:bCs/>
          <w:i/>
          <w:iCs/>
        </w:rPr>
        <w:t>Avaliacoes</w:t>
      </w:r>
      <w:r>
        <w:rPr>
          <w:rFonts w:ascii="Arial" w:hAnsi="Arial"/>
          <w:b/>
          <w:bCs/>
          <w:i/>
          <w:iCs/>
          <w:sz w:val="15"/>
          <w:szCs w:val="15"/>
        </w:rPr>
        <w:t>Component:</w:t>
      </w:r>
      <w:r>
        <w:rPr>
          <w:rFonts w:ascii="Arial" w:hAnsi="Arial"/>
          <w:b/>
          <w:bCs/>
          <w:i/>
          <w:iCs/>
        </w:rPr>
        <w:t xml:space="preserve"> </w:t>
      </w:r>
      <w:r>
        <w:rPr>
          <w:rFonts w:ascii="Arial" w:hAnsi="Arial"/>
          <w:sz w:val="19"/>
          <w:szCs w:val="19"/>
        </w:rPr>
        <w:t>Apresentação dos produtos adquiridos que podem ser avaliados e gestão das avaliações realizadas pelo cliente.</w:t>
      </w:r>
    </w:p>
    <w:p>
      <w:pPr>
        <w:pStyle w:val="Heading3"/>
        <w:bidi w:val="0"/>
        <w:spacing w:before="280" w:after="280"/>
        <w:ind w:firstLineChars="95" w:start="0"/>
        <w:rPr>
          <w:rFonts w:ascii="Arial" w:hAnsi="Arial"/>
        </w:rPr>
      </w:pPr>
      <w:bookmarkStart w:id="41" w:name="_Toc29108_Copy_1"/>
      <w:r>
        <w:rPr>
          <w:rFonts w:cs="Arial" w:ascii="Arial" w:hAnsi="Arial"/>
          <w:sz w:val="21"/>
          <w:szCs w:val="21"/>
          <w:lang w:val="pt-PT"/>
        </w:rPr>
        <w:t>Componentes d</w:t>
      </w:r>
      <w:r>
        <w:rPr>
          <w:rFonts w:cs="Arial" w:ascii="Arial" w:hAnsi="Arial"/>
          <w:sz w:val="21"/>
          <w:szCs w:val="21"/>
          <w:lang w:val="pt-PT"/>
        </w:rPr>
        <w:t>a Ár</w:t>
      </w:r>
      <w:r>
        <w:rPr>
          <w:rFonts w:cs="Arial" w:ascii="Arial" w:hAnsi="Arial"/>
          <w:sz w:val="21"/>
          <w:szCs w:val="21"/>
          <w:lang w:val="pt-PT"/>
        </w:rPr>
        <w:t>e</w:t>
      </w:r>
      <w:r>
        <w:rPr>
          <w:rFonts w:cs="Arial" w:ascii="Arial" w:hAnsi="Arial"/>
          <w:sz w:val="21"/>
          <w:szCs w:val="21"/>
          <w:lang w:val="pt-PT"/>
        </w:rPr>
        <w:t>a do</w:t>
      </w:r>
      <w:r>
        <w:rPr>
          <w:rFonts w:cs="Arial" w:ascii="Arial" w:hAnsi="Arial"/>
          <w:sz w:val="21"/>
          <w:szCs w:val="21"/>
          <w:lang w:val="pt-PT"/>
        </w:rPr>
        <w:t xml:space="preserve"> </w:t>
      </w:r>
      <w:bookmarkEnd w:id="41"/>
      <w:r>
        <w:rPr>
          <w:rFonts w:cs="Arial" w:ascii="Arial" w:hAnsi="Arial"/>
          <w:sz w:val="21"/>
          <w:szCs w:val="21"/>
          <w:lang w:val="pt-PT"/>
        </w:rPr>
        <w:t>Funcionário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FuncionarioDashboard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Painel principal d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 xml:space="preserve">e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gestão dos funcionários e administradores;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FuncionarioResumo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Apresentação dos principais indicadores operacionais da loja;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FuncionarioClientesTabela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Pesquisa e gestão dos clientes registados</w:t>
      </w:r>
      <w:r>
        <w:rPr>
          <w:rFonts w:cs="Arial" w:ascii="Arial" w:hAnsi="Arial"/>
          <w:b w:val="false"/>
          <w:bCs w:val="false"/>
          <w:i w:val="false"/>
          <w:iCs w:val="false"/>
          <w:sz w:val="20"/>
          <w:szCs w:val="20"/>
          <w:lang w:val="pt-PT"/>
        </w:rPr>
        <w:t>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FuncionarioCategoriasTabela</w:t>
      </w:r>
      <w:r>
        <w:rPr>
          <w:rFonts w:ascii="Arial" w:hAnsi="Arial"/>
          <w:b/>
          <w:bCs/>
          <w:i/>
          <w:iCs/>
          <w:sz w:val="15"/>
          <w:szCs w:val="15"/>
        </w:rPr>
        <w:t>Component:</w:t>
      </w:r>
      <w:r>
        <w:rPr>
          <w:rFonts w:ascii="Arial" w:hAnsi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/>
          <w:sz w:val="19"/>
          <w:szCs w:val="19"/>
        </w:rPr>
        <w:t>Gestão de categorias e subcategorias;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FuncionarioProdutosTabela</w:t>
      </w:r>
      <w:r>
        <w:rPr>
          <w:rFonts w:ascii="Arial" w:hAnsi="Arial"/>
          <w:b/>
          <w:bCs/>
          <w:i/>
          <w:iCs/>
          <w:sz w:val="15"/>
          <w:szCs w:val="15"/>
        </w:rPr>
        <w:t>Component:</w:t>
      </w:r>
      <w:r>
        <w:rPr>
          <w:rFonts w:ascii="Arial" w:hAnsi="Arial"/>
          <w:b/>
          <w:bCs/>
          <w:i/>
          <w:iCs/>
        </w:rPr>
        <w:t xml:space="preserve"> </w:t>
      </w:r>
      <w:r>
        <w:rPr>
          <w:rFonts w:ascii="Arial" w:hAnsi="Arial"/>
          <w:sz w:val="19"/>
          <w:szCs w:val="19"/>
        </w:rPr>
        <w:t>Gestão dos produtos, imagens, preços e stock;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FuncionarioEncomendasTabela</w:t>
      </w:r>
      <w:r>
        <w:rPr>
          <w:rFonts w:ascii="Arial" w:hAnsi="Arial"/>
          <w:b/>
          <w:bCs/>
          <w:i/>
          <w:iCs/>
          <w:sz w:val="15"/>
          <w:szCs w:val="15"/>
        </w:rPr>
        <w:t>Component:</w:t>
      </w:r>
      <w:r>
        <w:rPr>
          <w:rFonts w:ascii="Arial" w:hAnsi="Arial"/>
          <w:b/>
          <w:bCs/>
          <w:i/>
          <w:iCs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9"/>
          <w:szCs w:val="19"/>
        </w:rPr>
        <w:t>Consulta e atualização dos estados das encomendas.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lang w:val="pt-PT"/>
        </w:rPr>
        <w:t>Funcionario</w:t>
      </w:r>
      <w:r>
        <w:rPr>
          <w:rFonts w:cs="Arial" w:ascii="Arial" w:hAnsi="Arial"/>
          <w:b/>
          <w:bCs/>
          <w:i/>
          <w:iCs/>
          <w:lang w:val="pt-PT"/>
        </w:rPr>
        <w:t>Avaliacoes</w:t>
      </w:r>
      <w:r>
        <w:rPr>
          <w:rFonts w:ascii="Arial" w:hAnsi="Arial"/>
          <w:b/>
          <w:bCs/>
          <w:i/>
          <w:iCs/>
          <w:sz w:val="15"/>
          <w:szCs w:val="15"/>
        </w:rPr>
        <w:t>Component:</w:t>
      </w:r>
      <w:r>
        <w:rPr>
          <w:rFonts w:ascii="Arial" w:hAnsi="Arial"/>
          <w:b/>
          <w:bCs/>
          <w:i/>
          <w:iCs/>
        </w:rPr>
        <w:t xml:space="preserve"> </w:t>
      </w:r>
      <w:r>
        <w:rPr>
          <w:rFonts w:ascii="Arial" w:hAnsi="Arial"/>
        </w:rPr>
        <w:t>Consulta e acompanhamento das avaliações realizadas pelos clientes.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  <w:b w:val="false"/>
          <w:bCs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Heading3"/>
        <w:bidi w:val="0"/>
        <w:spacing w:before="280" w:after="280"/>
        <w:ind w:firstLineChars="95" w:start="0"/>
        <w:rPr>
          <w:rFonts w:ascii="Arial" w:hAnsi="Arial" w:cs="Arial"/>
          <w:sz w:val="21"/>
          <w:szCs w:val="21"/>
          <w:lang w:val="pt-PT"/>
        </w:rPr>
      </w:pPr>
      <w:r>
        <w:rPr>
          <w:rFonts w:cs="Arial" w:ascii="Arial" w:hAnsi="Arial"/>
          <w:sz w:val="21"/>
          <w:szCs w:val="21"/>
          <w:lang w:val="pt-PT"/>
        </w:rPr>
      </w:r>
    </w:p>
    <w:p>
      <w:pPr>
        <w:pStyle w:val="Heading3"/>
        <w:bidi w:val="0"/>
        <w:spacing w:before="280" w:after="280"/>
        <w:ind w:firstLineChars="95" w:start="0"/>
        <w:rPr>
          <w:rFonts w:ascii="Arial" w:hAnsi="Arial" w:cs="Arial"/>
          <w:sz w:val="21"/>
          <w:szCs w:val="21"/>
          <w:lang w:val="pt-PT"/>
        </w:rPr>
      </w:pPr>
      <w:r>
        <w:rPr>
          <w:rFonts w:cs="Arial" w:ascii="Arial" w:hAnsi="Arial"/>
          <w:sz w:val="21"/>
          <w:szCs w:val="21"/>
          <w:lang w:val="pt-PT"/>
        </w:rPr>
      </w:r>
    </w:p>
    <w:p>
      <w:pPr>
        <w:pStyle w:val="Heading3"/>
        <w:bidi w:val="0"/>
        <w:spacing w:before="280" w:after="280"/>
        <w:ind w:firstLineChars="95" w:start="0"/>
        <w:rPr>
          <w:rFonts w:ascii="Arial" w:hAnsi="Arial"/>
        </w:rPr>
      </w:pPr>
      <w:bookmarkStart w:id="42" w:name="_Toc29108_Copy_1_Copy_1"/>
      <w:r>
        <w:rPr>
          <w:rFonts w:cs="Arial" w:ascii="Arial" w:hAnsi="Arial"/>
          <w:sz w:val="21"/>
          <w:szCs w:val="21"/>
          <w:lang w:val="pt-PT"/>
        </w:rPr>
        <w:t xml:space="preserve">Componentes </w:t>
      </w:r>
      <w:bookmarkEnd w:id="42"/>
      <w:r>
        <w:rPr>
          <w:rFonts w:cs="Arial" w:ascii="Arial" w:hAnsi="Arial"/>
          <w:sz w:val="21"/>
          <w:szCs w:val="21"/>
          <w:lang w:val="pt-PT"/>
        </w:rPr>
        <w:t>Exclusivos do Administrador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AdminFuncionariosTabela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Criação e gestão das contas dos funcionários;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AdminAuditoria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Consulta do histórico de ações realizadas pelos funcionários;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AdminCampanhas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Criação e gestão de promoções e cupões;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AdminLoja</w:t>
      </w:r>
      <w:r>
        <w:rPr>
          <w:rFonts w:ascii="Arial" w:hAnsi="Arial"/>
          <w:b/>
          <w:bCs/>
          <w:i/>
          <w:iCs/>
          <w:sz w:val="15"/>
          <w:szCs w:val="15"/>
        </w:rPr>
        <w:t>Component:</w:t>
      </w:r>
      <w:r>
        <w:rPr>
          <w:rFonts w:ascii="Arial" w:hAnsi="Arial"/>
          <w:b/>
          <w:bCs/>
          <w:i/>
          <w:iCs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9"/>
          <w:szCs w:val="19"/>
        </w:rPr>
        <w:t>Gestão das informações e configurações da loja.</w:t>
      </w:r>
    </w:p>
    <w:p>
      <w:pPr>
        <w:pStyle w:val="Heading3"/>
        <w:bidi w:val="0"/>
        <w:spacing w:before="280" w:after="280"/>
        <w:ind w:firstLineChars="95" w:start="0"/>
        <w:rPr>
          <w:rFonts w:ascii="Arial" w:hAnsi="Arial"/>
        </w:rPr>
      </w:pPr>
      <w:bookmarkStart w:id="43" w:name="_Toc29733"/>
      <w:r>
        <w:rPr>
          <w:rFonts w:cs="Arial" w:ascii="Arial" w:hAnsi="Arial"/>
          <w:sz w:val="21"/>
          <w:szCs w:val="21"/>
          <w:lang w:val="pt-PT"/>
        </w:rPr>
        <w:t xml:space="preserve">Componentes de </w:t>
      </w:r>
      <w:bookmarkEnd w:id="43"/>
      <w:r>
        <w:rPr>
          <w:rFonts w:cs="Arial" w:ascii="Arial" w:hAnsi="Arial"/>
          <w:sz w:val="21"/>
          <w:szCs w:val="21"/>
          <w:lang w:val="pt-PT"/>
        </w:rPr>
        <w:t>Layout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Navbar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Barra de navegação principal da aplicação;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Footer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Rodapé com informações da loja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CupoesDisponiveis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Apresentação dos cupões disponíveis;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ascii="Arial" w:hAnsi="Arial"/>
          <w:b/>
          <w:bCs/>
          <w:i/>
          <w:iCs/>
        </w:rPr>
        <w:t>PainelCabecalho</w:t>
      </w:r>
      <w:r>
        <w:rPr>
          <w:rFonts w:ascii="Arial" w:hAnsi="Arial"/>
          <w:b/>
          <w:bCs/>
          <w:i/>
          <w:iCs/>
          <w:sz w:val="15"/>
          <w:szCs w:val="15"/>
        </w:rPr>
        <w:t>Component:</w:t>
      </w:r>
      <w:r>
        <w:rPr>
          <w:rFonts w:ascii="Arial" w:hAnsi="Arial"/>
          <w:b/>
          <w:bCs/>
          <w:i/>
          <w:iCs/>
        </w:rPr>
        <w:t xml:space="preserve"> </w:t>
      </w:r>
      <w:r>
        <w:rPr>
          <w:rFonts w:ascii="Arial" w:hAnsi="Arial"/>
        </w:rPr>
        <w:t>Cabeçalho reutilizável dos painéis de gestão;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/>
        </w:rPr>
      </w:pP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>PainelMenu</w:t>
      </w:r>
      <w:r>
        <w:rPr>
          <w:rFonts w:cs="Arial" w:ascii="Arial" w:hAnsi="Arial"/>
          <w:b/>
          <w:bCs/>
          <w:i/>
          <w:iCs/>
          <w:sz w:val="15"/>
          <w:szCs w:val="15"/>
          <w:lang w:val="pt-PT"/>
        </w:rPr>
        <w:t>Component:</w:t>
      </w:r>
      <w:r>
        <w:rPr>
          <w:rFonts w:cs="Arial" w:ascii="Arial" w:hAnsi="Arial"/>
          <w:b/>
          <w:bCs/>
          <w:i/>
          <w:iCs/>
          <w:sz w:val="19"/>
          <w:szCs w:val="19"/>
          <w:lang w:val="pt-PT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  <w:t>Menu lateral reutilizável dos painéis de cliente, funcionário e administrador.</w:t>
      </w:r>
    </w:p>
    <w:p>
      <w:pPr>
        <w:pStyle w:val="Normal"/>
        <w:numPr>
          <w:ilvl w:val="0"/>
          <w:numId w:val="0"/>
        </w:numPr>
        <w:ind w:firstLineChars="210" w:start="0"/>
        <w:rPr>
          <w:rFonts w:ascii="Arial" w:hAnsi="Arial" w:cs="Arial"/>
          <w:b w:val="false"/>
          <w:bCs w:val="false"/>
          <w:i w:val="false"/>
          <w:iCs w:val="false"/>
          <w:sz w:val="19"/>
          <w:szCs w:val="19"/>
          <w:lang w:val="pt-PT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19"/>
          <w:szCs w:val="19"/>
          <w:lang w:val="pt-PT"/>
        </w:rPr>
      </w:r>
    </w:p>
    <w:p>
      <w:pPr>
        <w:pStyle w:val="Heading2"/>
        <w:numPr>
          <w:ilvl w:val="0"/>
          <w:numId w:val="0"/>
        </w:numPr>
        <w:bidi w:val="0"/>
        <w:spacing w:before="280" w:after="280"/>
        <w:ind w:hanging="0" w:start="420"/>
        <w:outlineLvl w:val="1"/>
        <w:rPr>
          <w:rFonts w:ascii="Arial" w:hAnsi="Arial"/>
          <w:i w:val="false"/>
          <w:iCs w:val="false"/>
        </w:rPr>
      </w:pPr>
      <w:bookmarkStart w:id="44" w:name="__RefHeading___Toc1063_3869448166_Copy_2"/>
      <w:bookmarkStart w:id="45" w:name="_Toc14752_Copy_2"/>
      <w:bookmarkEnd w:id="44"/>
      <w:r>
        <w:rPr>
          <w:rFonts w:ascii="Arial" w:hAnsi="Arial"/>
          <w:i w:val="false"/>
          <w:iCs w:val="false"/>
          <w:sz w:val="24"/>
          <w:szCs w:val="24"/>
        </w:rPr>
        <w:t>2.</w:t>
      </w:r>
      <w:r>
        <w:rPr>
          <w:rFonts w:ascii="Arial" w:hAnsi="Arial"/>
          <w:i w:val="false"/>
          <w:iCs w:val="false"/>
          <w:sz w:val="24"/>
          <w:szCs w:val="24"/>
        </w:rPr>
        <w:t>2</w:t>
      </w:r>
      <w:r>
        <w:rPr>
          <w:rFonts w:ascii="Arial" w:hAnsi="Arial"/>
          <w:i w:val="false"/>
          <w:iCs w:val="false"/>
          <w:sz w:val="24"/>
          <w:szCs w:val="24"/>
        </w:rPr>
        <w:t xml:space="preserve"> </w:t>
      </w:r>
      <w:bookmarkEnd w:id="45"/>
      <w:r>
        <w:rPr>
          <w:rFonts w:ascii="Arial" w:hAnsi="Arial"/>
          <w:i w:val="false"/>
          <w:iCs w:val="false"/>
          <w:sz w:val="24"/>
          <w:szCs w:val="24"/>
        </w:rPr>
        <w:t>Funcionalidades Adicionais</w:t>
      </w:r>
    </w:p>
    <w:p>
      <w:pPr>
        <w:pStyle w:val="Contedodamoldura"/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Para complementar os requisitos do enunciado, foram desenvolvidas algumas funcionalidades adicionais:</w:t>
      </w:r>
    </w:p>
    <w:p>
      <w:pPr>
        <w:pStyle w:val="Contedodamoldura"/>
        <w:numPr>
          <w:ilvl w:val="0"/>
          <w:numId w:val="10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Armazenamento das imagens diretamente na base de dados;</w:t>
      </w:r>
    </w:p>
    <w:p>
      <w:pPr>
        <w:pStyle w:val="Contedodamoldura"/>
        <w:numPr>
          <w:ilvl w:val="0"/>
          <w:numId w:val="10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Cancelamento de encomendas limitado aos primeiros dez minutos;</w:t>
      </w:r>
    </w:p>
    <w:p>
      <w:pPr>
        <w:pStyle w:val="Contedodamoldura"/>
        <w:numPr>
          <w:ilvl w:val="0"/>
          <w:numId w:val="10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Pesquisa de clientes através do email, telefone ou NIF;</w:t>
      </w:r>
    </w:p>
    <w:p>
      <w:pPr>
        <w:pStyle w:val="Contedodamoldura"/>
        <w:numPr>
          <w:ilvl w:val="0"/>
          <w:numId w:val="10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Paginação, ordenação e filtragem das tabelas;</w:t>
      </w:r>
    </w:p>
    <w:p>
      <w:pPr>
        <w:pStyle w:val="Contedodamoldura"/>
        <w:numPr>
          <w:ilvl w:val="0"/>
          <w:numId w:val="10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Comparação de produtos pertencentes à mesma categoria;</w:t>
      </w:r>
    </w:p>
    <w:p>
      <w:pPr>
        <w:pStyle w:val="Contedodamoldura"/>
        <w:numPr>
          <w:ilvl w:val="0"/>
          <w:numId w:val="10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Estatísticas de vendas, encomendas, stock reduzido e estados das encomendas;</w:t>
      </w:r>
    </w:p>
    <w:p>
      <w:pPr>
        <w:pStyle w:val="Contedodamoldura"/>
        <w:numPr>
          <w:ilvl w:val="0"/>
          <w:numId w:val="10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Sistema de avaliações disponível apenas para produtos anteriormente adquiridos pelo cliente;</w:t>
      </w:r>
    </w:p>
    <w:p>
      <w:pPr>
        <w:pStyle w:val="Contedodamoldura"/>
        <w:numPr>
          <w:ilvl w:val="0"/>
          <w:numId w:val="10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Apresentação da média e quantidade de avaliações no catálogo e na página do produto;</w:t>
      </w:r>
    </w:p>
    <w:p>
      <w:pPr>
        <w:pStyle w:val="Contedodamoldura"/>
        <w:numPr>
          <w:ilvl w:val="0"/>
          <w:numId w:val="10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Apresentação dos produtos mais bem avaliados na página inicial;</w:t>
        <w:br/>
      </w:r>
    </w:p>
    <w:p>
      <w:pPr>
        <w:pStyle w:val="Contedodamoldura"/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Foram implementadas também algumas funcionalidades extra, algumas requisitadas no enunciado outras não:</w:t>
      </w:r>
    </w:p>
    <w:p>
      <w:pPr>
        <w:pStyle w:val="Contedodamoldura"/>
        <w:numPr>
          <w:ilvl w:val="0"/>
          <w:numId w:val="11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Sistema de auditoria das ações realizadas pelos funcionários;</w:t>
      </w:r>
    </w:p>
    <w:p>
      <w:pPr>
        <w:pStyle w:val="Contedodamoldura"/>
        <w:numPr>
          <w:ilvl w:val="0"/>
          <w:numId w:val="11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Geração automática dos códigos EAN e números mecanográficos;</w:t>
      </w:r>
    </w:p>
    <w:p>
      <w:pPr>
        <w:pStyle w:val="Contedodamoldura"/>
        <w:numPr>
          <w:ilvl w:val="0"/>
          <w:numId w:val="11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Criação de campanhas, promoções e cupões de desconto;</w:t>
      </w:r>
    </w:p>
    <w:p>
      <w:pPr>
        <w:pStyle w:val="Contedodamoldura"/>
        <w:numPr>
          <w:ilvl w:val="0"/>
          <w:numId w:val="11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Aplicação de descontos a produtos, categorias e subcategorias;</w:t>
      </w:r>
    </w:p>
    <w:p>
      <w:pPr>
        <w:pStyle w:val="Contedodamoldura"/>
        <w:numPr>
          <w:ilvl w:val="0"/>
          <w:numId w:val="11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Validação e aplicação opcional de cupões no carrinho.</w:t>
      </w:r>
    </w:p>
    <w:p>
      <w:pPr>
        <w:pStyle w:val="Contedodamoldura"/>
        <w:numPr>
          <w:ilvl w:val="0"/>
          <w:numId w:val="11"/>
        </w:numPr>
        <w:rPr>
          <w:rFonts w:ascii="Arial" w:hAnsi="Arial"/>
          <w:sz w:val="19"/>
          <w:szCs w:val="19"/>
        </w:rPr>
      </w:pPr>
      <w:r>
        <w:rPr>
          <w:rFonts w:ascii="Arial" w:hAnsi="Arial"/>
          <w:sz w:val="19"/>
          <w:szCs w:val="19"/>
        </w:rPr>
        <w:t>Notificações após adicionar ou remover produtos do carrinho;</w:t>
      </w:r>
    </w:p>
    <w:p>
      <w:pPr>
        <w:pStyle w:val="Heading2"/>
        <w:numPr>
          <w:ilvl w:val="0"/>
          <w:numId w:val="0"/>
        </w:numPr>
        <w:bidi w:val="0"/>
        <w:spacing w:before="280" w:after="280"/>
        <w:ind w:hanging="0" w:start="420"/>
        <w:outlineLvl w:val="1"/>
        <w:rPr>
          <w:rFonts w:ascii="Arial" w:hAnsi="Arial"/>
          <w:i w:val="false"/>
          <w:iCs w:val="false"/>
        </w:rPr>
      </w:pPr>
      <w:bookmarkStart w:id="46" w:name="__RefHeading___Toc1063_3869448166_Copy_1"/>
      <w:bookmarkStart w:id="47" w:name="_Toc14752_Copy_1"/>
      <w:bookmarkEnd w:id="46"/>
      <w:r>
        <w:rPr>
          <w:rFonts w:ascii="Arial" w:hAnsi="Arial"/>
          <w:i w:val="false"/>
          <w:iCs w:val="false"/>
          <w:sz w:val="24"/>
          <w:szCs w:val="24"/>
        </w:rPr>
        <w:t>2.</w:t>
      </w:r>
      <w:r>
        <w:rPr>
          <w:rFonts w:ascii="Arial" w:hAnsi="Arial"/>
          <w:i w:val="false"/>
          <w:iCs w:val="false"/>
          <w:sz w:val="24"/>
          <w:szCs w:val="24"/>
        </w:rPr>
        <w:t>3</w:t>
      </w:r>
      <w:r>
        <w:rPr>
          <w:rFonts w:ascii="Arial" w:hAnsi="Arial"/>
          <w:i w:val="false"/>
          <w:iCs w:val="false"/>
          <w:sz w:val="24"/>
          <w:szCs w:val="24"/>
        </w:rPr>
        <w:t xml:space="preserve"> </w:t>
      </w:r>
      <w:bookmarkEnd w:id="47"/>
      <w:r>
        <w:rPr>
          <w:rFonts w:ascii="Arial" w:hAnsi="Arial"/>
          <w:i w:val="false"/>
          <w:iCs w:val="false"/>
          <w:sz w:val="24"/>
          <w:szCs w:val="24"/>
        </w:rPr>
        <w:t>Serviços</w:t>
      </w:r>
      <w:bookmarkStart w:id="48" w:name="__RefHeading___Toc1063_3869448166_Copy_4"/>
      <w:bookmarkStart w:id="49" w:name="__RefHeading___Toc1063_3869448166_Copy_5"/>
      <w:bookmarkEnd w:id="48"/>
      <w:bookmarkEnd w:id="49"/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sz w:val="19"/>
          <w:szCs w:val="19"/>
          <w:lang w:val="pt-PT"/>
        </w:rPr>
      </w:pPr>
      <w:r>
        <w:rPr>
          <w:rFonts w:cs="Arial" w:ascii="Arial" w:hAnsi="Arial"/>
          <w:sz w:val="19"/>
          <w:szCs w:val="19"/>
          <w:lang w:val="pt-PT"/>
        </w:rPr>
        <w:tab/>
      </w:r>
      <w:r>
        <w:rPr>
          <w:rFonts w:cs="Arial" w:ascii="Arial" w:hAnsi="Arial"/>
          <w:b/>
          <w:bCs/>
          <w:sz w:val="19"/>
          <w:szCs w:val="19"/>
          <w:lang w:val="pt-PT"/>
        </w:rPr>
        <w:t>ApiService:</w:t>
      </w:r>
      <w:r>
        <w:rPr>
          <w:rFonts w:cs="Arial" w:ascii="Arial" w:hAnsi="Arial"/>
          <w:sz w:val="19"/>
          <w:szCs w:val="19"/>
          <w:lang w:val="pt-PT"/>
        </w:rPr>
        <w:t xml:space="preserve"> Centraliza a comunicação HTTP entre o frontend e a API Express.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sz w:val="19"/>
          <w:szCs w:val="19"/>
          <w:lang w:val="pt-PT"/>
        </w:rPr>
      </w:pPr>
      <w:r>
        <w:rPr>
          <w:rFonts w:cs="Arial" w:ascii="Arial" w:hAnsi="Arial"/>
          <w:sz w:val="19"/>
          <w:szCs w:val="19"/>
          <w:lang w:val="pt-PT"/>
        </w:rPr>
        <w:tab/>
      </w:r>
      <w:r>
        <w:rPr>
          <w:rFonts w:cs="Arial" w:ascii="Arial" w:hAnsi="Arial"/>
          <w:b/>
          <w:bCs/>
          <w:sz w:val="19"/>
          <w:szCs w:val="19"/>
          <w:lang w:val="pt-PT"/>
        </w:rPr>
        <w:t xml:space="preserve">ServicoAutenticacao: </w:t>
      </w:r>
      <w:r>
        <w:rPr>
          <w:rFonts w:cs="Arial" w:ascii="Arial" w:hAnsi="Arial"/>
          <w:sz w:val="19"/>
          <w:szCs w:val="19"/>
          <w:lang w:val="pt-PT"/>
        </w:rPr>
        <w:t>Gere a sessão, o token JWT e os dados do utilizador autenticado.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sz w:val="19"/>
          <w:szCs w:val="19"/>
          <w:lang w:val="pt-PT"/>
        </w:rPr>
      </w:pPr>
      <w:r>
        <w:rPr>
          <w:rFonts w:cs="Arial" w:ascii="Arial" w:hAnsi="Arial"/>
          <w:sz w:val="19"/>
          <w:szCs w:val="19"/>
          <w:lang w:val="pt-PT"/>
        </w:rPr>
        <w:tab/>
      </w:r>
      <w:r>
        <w:rPr>
          <w:rFonts w:cs="Arial" w:ascii="Arial" w:hAnsi="Arial"/>
          <w:b/>
          <w:bCs/>
          <w:sz w:val="19"/>
          <w:szCs w:val="19"/>
          <w:lang w:val="pt-PT"/>
        </w:rPr>
        <w:t>AutenticacaoInterceptor:</w:t>
      </w:r>
      <w:r>
        <w:rPr>
          <w:rFonts w:cs="Arial" w:ascii="Arial" w:hAnsi="Arial"/>
          <w:sz w:val="19"/>
          <w:szCs w:val="19"/>
          <w:lang w:val="pt-PT"/>
        </w:rPr>
        <w:t xml:space="preserve"> Adiciona automaticamente o token JWT aos pedidos e trata sessões expiradas.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sz w:val="19"/>
          <w:szCs w:val="19"/>
          <w:lang w:val="pt-PT"/>
        </w:rPr>
      </w:pPr>
      <w:r>
        <w:rPr>
          <w:rFonts w:cs="Arial" w:ascii="Arial" w:hAnsi="Arial"/>
          <w:sz w:val="19"/>
          <w:szCs w:val="19"/>
          <w:lang w:val="pt-PT"/>
        </w:rPr>
        <w:tab/>
      </w:r>
      <w:r>
        <w:rPr>
          <w:rFonts w:cs="Arial" w:ascii="Arial" w:hAnsi="Arial"/>
          <w:b/>
          <w:bCs/>
          <w:sz w:val="19"/>
          <w:szCs w:val="19"/>
          <w:lang w:val="pt-PT"/>
        </w:rPr>
        <w:t xml:space="preserve">ServicoCarrinho: </w:t>
      </w:r>
      <w:r>
        <w:rPr>
          <w:rFonts w:cs="Arial" w:ascii="Arial" w:hAnsi="Arial"/>
          <w:sz w:val="19"/>
          <w:szCs w:val="19"/>
          <w:lang w:val="pt-PT"/>
        </w:rPr>
        <w:t>Gere os produtos, quantidades e valores presentes no carrinho.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sz w:val="19"/>
          <w:szCs w:val="19"/>
          <w:lang w:val="pt-PT"/>
        </w:rPr>
      </w:pPr>
      <w:r>
        <w:rPr>
          <w:rFonts w:cs="Arial" w:ascii="Arial" w:hAnsi="Arial"/>
          <w:sz w:val="19"/>
          <w:szCs w:val="19"/>
          <w:lang w:val="pt-PT"/>
        </w:rPr>
        <w:tab/>
      </w:r>
      <w:r>
        <w:rPr>
          <w:rFonts w:cs="Arial" w:ascii="Arial" w:hAnsi="Arial"/>
          <w:b/>
          <w:bCs/>
          <w:sz w:val="19"/>
          <w:szCs w:val="19"/>
          <w:lang w:val="pt-PT"/>
        </w:rPr>
        <w:t>ServicoCampanhas:</w:t>
      </w:r>
      <w:r>
        <w:rPr>
          <w:rFonts w:cs="Arial" w:ascii="Arial" w:hAnsi="Arial"/>
          <w:sz w:val="19"/>
          <w:szCs w:val="19"/>
          <w:lang w:val="pt-PT"/>
        </w:rPr>
        <w:t xml:space="preserve"> Verifica a aplicabilidade de promoções e cupões aos produtos.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sz w:val="19"/>
          <w:szCs w:val="19"/>
          <w:lang w:val="pt-PT"/>
        </w:rPr>
      </w:pPr>
      <w:r>
        <w:rPr>
          <w:rFonts w:cs="Arial" w:ascii="Arial" w:hAnsi="Arial"/>
          <w:b/>
          <w:bCs/>
          <w:sz w:val="19"/>
          <w:szCs w:val="19"/>
          <w:lang w:val="pt-PT"/>
        </w:rPr>
        <w:tab/>
        <w:t xml:space="preserve">ServicoNotificacao: </w:t>
      </w:r>
      <w:r>
        <w:rPr>
          <w:rFonts w:cs="Arial" w:ascii="Arial" w:hAnsi="Arial"/>
          <w:sz w:val="19"/>
          <w:szCs w:val="19"/>
          <w:lang w:val="pt-PT"/>
        </w:rPr>
        <w:t>Apresenta notificações temporárias de sucesso ou erro.</w:t>
      </w:r>
    </w:p>
    <w:p>
      <w:pPr>
        <w:pStyle w:val="Normal"/>
        <w:numPr>
          <w:ilvl w:val="0"/>
          <w:numId w:val="0"/>
        </w:numPr>
        <w:ind w:firstLine="20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firstLine="20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firstLine="20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firstLine="20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firstLine="20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firstLine="20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firstLine="20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firstLine="20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firstLine="20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Heading2"/>
        <w:numPr>
          <w:ilvl w:val="0"/>
          <w:numId w:val="0"/>
        </w:numPr>
        <w:bidi w:val="0"/>
        <w:spacing w:before="280" w:after="280"/>
        <w:ind w:hanging="0" w:start="420"/>
        <w:outlineLvl w:val="1"/>
        <w:rPr>
          <w:rFonts w:ascii="Arial" w:hAnsi="Arial"/>
          <w:i w:val="false"/>
          <w:iCs w:val="false"/>
        </w:rPr>
      </w:pPr>
      <w:bookmarkStart w:id="50" w:name="__RefHeading___Toc1063_3869448166_Copy_3"/>
      <w:bookmarkStart w:id="51" w:name="_Toc14752_Copy_1_Copy_2"/>
      <w:bookmarkEnd w:id="50"/>
      <w:r>
        <w:rPr>
          <w:rFonts w:ascii="Arial" w:hAnsi="Arial"/>
          <w:i w:val="false"/>
          <w:iCs w:val="false"/>
          <w:sz w:val="24"/>
          <w:szCs w:val="24"/>
        </w:rPr>
        <w:t>2.</w:t>
      </w:r>
      <w:r>
        <w:rPr>
          <w:rFonts w:ascii="Arial" w:hAnsi="Arial"/>
          <w:i w:val="false"/>
          <w:iCs w:val="false"/>
          <w:sz w:val="24"/>
          <w:szCs w:val="24"/>
        </w:rPr>
        <w:t>4</w:t>
      </w:r>
      <w:r>
        <w:rPr>
          <w:rFonts w:ascii="Arial" w:hAnsi="Arial"/>
          <w:i w:val="false"/>
          <w:iCs w:val="false"/>
          <w:sz w:val="24"/>
          <w:szCs w:val="24"/>
        </w:rPr>
        <w:t xml:space="preserve"> </w:t>
      </w:r>
      <w:bookmarkEnd w:id="51"/>
      <w:r>
        <w:rPr>
          <w:rFonts w:ascii="Arial" w:hAnsi="Arial"/>
          <w:i w:val="false"/>
          <w:iCs w:val="false"/>
          <w:sz w:val="24"/>
          <w:szCs w:val="24"/>
        </w:rPr>
        <w:t>Dependências FrontEnd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</w:rPr>
      </w:pPr>
      <w:r>
        <w:rPr>
          <w:rFonts w:cs="Arial" w:ascii="Arial" w:hAnsi="Arial"/>
          <w:b/>
          <w:bCs/>
          <w:lang w:val="pt-PT"/>
        </w:rPr>
        <w:tab/>
        <w:t xml:space="preserve">Angular Core: </w:t>
      </w:r>
      <w:r>
        <w:rPr>
          <w:rFonts w:cs="Arial" w:ascii="Arial" w:hAnsi="Arial"/>
          <w:b w:val="false"/>
          <w:bCs w:val="false"/>
          <w:i/>
          <w:iCs/>
          <w:lang w:val="pt-PT"/>
        </w:rPr>
        <w:t>@angular/core</w:t>
      </w:r>
      <w:r>
        <w:rPr>
          <w:rFonts w:cs="Arial" w:ascii="Arial" w:hAnsi="Arial"/>
          <w:b w:val="false"/>
          <w:bCs w:val="false"/>
          <w:lang w:val="pt-PT"/>
        </w:rPr>
        <w:t xml:space="preserve">, </w:t>
      </w:r>
      <w:r>
        <w:rPr>
          <w:rFonts w:cs="Arial" w:ascii="Arial" w:hAnsi="Arial"/>
          <w:b w:val="false"/>
          <w:bCs w:val="false"/>
          <w:i/>
          <w:iCs/>
          <w:lang w:val="pt-PT"/>
        </w:rPr>
        <w:t>@angular/common</w:t>
      </w:r>
      <w:r>
        <w:rPr>
          <w:rFonts w:cs="Arial" w:ascii="Arial" w:hAnsi="Arial"/>
          <w:b w:val="false"/>
          <w:bCs w:val="false"/>
          <w:lang w:val="pt-PT"/>
        </w:rPr>
        <w:t xml:space="preserve">, </w:t>
      </w:r>
      <w:r>
        <w:rPr>
          <w:rFonts w:cs="Arial" w:ascii="Arial" w:hAnsi="Arial"/>
          <w:b w:val="false"/>
          <w:bCs w:val="false"/>
          <w:i/>
          <w:iCs/>
          <w:lang w:val="pt-PT"/>
        </w:rPr>
        <w:t>@angular/forms</w:t>
      </w:r>
      <w:r>
        <w:rPr>
          <w:rFonts w:cs="Arial" w:ascii="Arial" w:hAnsi="Arial"/>
          <w:b w:val="false"/>
          <w:bCs w:val="false"/>
          <w:lang w:val="pt-PT"/>
        </w:rPr>
        <w:t xml:space="preserve"> e </w:t>
      </w:r>
      <w:r>
        <w:rPr>
          <w:rFonts w:cs="Arial" w:ascii="Arial" w:hAnsi="Arial"/>
          <w:b w:val="false"/>
          <w:bCs w:val="false"/>
          <w:i/>
          <w:iCs/>
          <w:lang w:val="pt-PT"/>
        </w:rPr>
        <w:t>@angular/router</w:t>
      </w:r>
      <w:r>
        <w:rPr>
          <w:rFonts w:cs="Arial" w:ascii="Arial" w:hAnsi="Arial"/>
          <w:b w:val="false"/>
          <w:bCs w:val="false"/>
          <w:lang w:val="pt-PT"/>
        </w:rPr>
        <w:t xml:space="preserve"> - desenvolvimento dos componentes, formulários e navegação da aplicação;</w:t>
      </w:r>
      <w:r>
        <w:rPr>
          <w:rFonts w:cs="Arial" w:ascii="Arial" w:hAnsi="Arial"/>
          <w:b w:val="false"/>
          <w:bCs w:val="false"/>
          <w:lang w:val="pt-PT"/>
        </w:rPr>
        <w:t> 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</w:rPr>
      </w:pPr>
      <w:r>
        <w:rPr>
          <w:rFonts w:cs="Arial" w:ascii="Arial" w:hAnsi="Arial"/>
          <w:b/>
          <w:bCs/>
          <w:lang w:val="pt-PT"/>
        </w:rPr>
        <w:tab/>
        <w:t>HTTP:</w:t>
      </w:r>
      <w:r>
        <w:rPr>
          <w:rFonts w:cs="Arial" w:ascii="Arial" w:hAnsi="Arial"/>
          <w:lang w:val="pt-PT"/>
        </w:rPr>
        <w:t xml:space="preserve"> </w:t>
      </w:r>
      <w:r>
        <w:rPr>
          <w:rFonts w:cs="Arial" w:ascii="Arial" w:hAnsi="Arial"/>
          <w:i/>
          <w:iCs/>
          <w:lang w:val="pt-PT"/>
        </w:rPr>
        <w:t>@angular/common/http - comunicação entre o frontend e a API do backend;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</w:rPr>
      </w:pPr>
      <w:r>
        <w:rPr>
          <w:rFonts w:cs="Arial" w:ascii="Arial" w:hAnsi="Arial"/>
          <w:b/>
          <w:bCs/>
          <w:lang w:val="pt-PT"/>
        </w:rPr>
        <w:tab/>
        <w:t xml:space="preserve">Estilos: </w:t>
      </w:r>
      <w:r>
        <w:rPr>
          <w:rFonts w:cs="Arial" w:ascii="Arial" w:hAnsi="Arial"/>
          <w:lang w:val="pt-PT"/>
        </w:rPr>
        <w:t xml:space="preserve">bootstrap - desenvolvimento de uma interface moderna e responsiva; 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</w:rPr>
      </w:pPr>
      <w:r>
        <w:rPr>
          <w:rFonts w:cs="Arial" w:ascii="Arial" w:hAnsi="Arial"/>
          <w:b/>
          <w:bCs/>
          <w:lang w:val="pt-PT"/>
        </w:rPr>
        <w:tab/>
        <w:t>Utilitários:</w:t>
      </w:r>
      <w:r>
        <w:rPr>
          <w:rFonts w:cs="Arial" w:ascii="Arial" w:hAnsi="Arial"/>
          <w:lang w:val="pt-PT"/>
        </w:rPr>
        <w:t xml:space="preserve"> rxjs – </w:t>
      </w:r>
      <w:r>
        <w:rPr>
          <w:rFonts w:cs="Arial" w:ascii="Arial" w:hAnsi="Arial"/>
          <w:lang w:val="pt-PT"/>
        </w:rPr>
        <w:t>tratamento de dados e operações assíncronas</w:t>
      </w:r>
      <w:r>
        <w:rPr>
          <w:rFonts w:cs="Arial" w:ascii="Arial" w:hAnsi="Arial"/>
          <w:lang w:val="pt-PT"/>
        </w:rPr>
        <w:t>;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</w:rPr>
      </w:pPr>
      <w:r>
        <w:rPr>
          <w:rFonts w:cs="Arial" w:ascii="Arial" w:hAnsi="Arial"/>
          <w:b/>
          <w:bCs/>
          <w:lang w:val="pt-PT"/>
        </w:rPr>
        <w:tab/>
        <w:t>Ferramentas de build e desenvolvimento:</w:t>
      </w:r>
      <w:r>
        <w:rPr>
          <w:rFonts w:cs="Arial" w:ascii="Arial" w:hAnsi="Arial"/>
          <w:lang w:val="pt-PT"/>
        </w:rPr>
        <w:t xml:space="preserve"> @angular/cli - criação, compilação, teste e execução da aplicação Angular. </w:t>
      </w:r>
      <w:r>
        <w:br w:type="page"/>
      </w:r>
    </w:p>
    <w:p>
      <w:pPr>
        <w:pStyle w:val="Heading1"/>
        <w:numPr>
          <w:ilvl w:val="0"/>
          <w:numId w:val="0"/>
        </w:numPr>
        <w:bidi w:val="0"/>
        <w:spacing w:before="0" w:after="60"/>
        <w:ind w:hanging="0" w:start="0"/>
        <w:rPr>
          <w:rFonts w:ascii="Arial" w:hAnsi="Arial"/>
        </w:rPr>
      </w:pPr>
      <w:bookmarkStart w:id="52" w:name="__RefHeading___Toc1065_3869448166"/>
      <w:bookmarkStart w:id="53" w:name="_Toc25004"/>
      <w:bookmarkEnd w:id="52"/>
      <w:r>
        <w:rPr>
          <w:rFonts w:ascii="Arial" w:hAnsi="Arial"/>
          <w:lang w:val="pt-PT"/>
        </w:rPr>
        <w:t>Conclusão</w:t>
      </w:r>
      <w:bookmarkEnd w:id="53"/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 xml:space="preserve">O projeto </w:t>
      </w:r>
      <w:r>
        <w:rPr>
          <w:rFonts w:cs="Arial" w:ascii="Arial" w:hAnsi="Arial"/>
          <w:b/>
          <w:bCs/>
          <w:lang w:val="pt-PT"/>
        </w:rPr>
        <w:t xml:space="preserve">TechStore </w:t>
      </w:r>
      <w:r>
        <w:rPr>
          <w:rFonts w:cs="Arial" w:ascii="Arial" w:hAnsi="Arial"/>
          <w:lang w:val="pt-PT"/>
        </w:rPr>
        <w:t>permitiu consolidar conhecimentos de desenvolvimento full-stack através da criação de uma plataforma de comércio eletrónico dedicada à venda de equipamentos e acessórios tecnológicos.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</w:rPr>
      </w:pPr>
      <w:r>
        <w:rPr>
          <w:rFonts w:cs="Arial" w:ascii="Arial" w:hAnsi="Arial"/>
          <w:lang w:val="pt-PT"/>
        </w:rPr>
        <w:t>A aplicação foi desenvolvida com Angular, ExpressJS, Node.js e MongoDB, mantendo uma separação clara entre frontend e backend. Foram implementados mecanismos de autenticação JWT, autorização baseada nos diferentes tipos de utilizador e validação de dados no frontend, backend e base de dados.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</w:rPr>
      </w:pPr>
      <w:r>
        <w:rPr>
          <w:rFonts w:cs="Arial" w:ascii="Arial" w:hAnsi="Arial"/>
          <w:lang w:val="pt-PT"/>
        </w:rPr>
        <w:t>A plataforma permite: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ind w:hanging="227" w:start="340" w:end="0"/>
        <w:jc w:val="start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>Consultar, pesquisar, filtrar e comparar produtos tecnológicos;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ind w:hanging="227" w:start="340" w:end="0"/>
        <w:jc w:val="start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>Gerir o carrinho, aplicar cupões e efetuar encomendas;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ind w:hanging="227" w:start="340" w:end="0"/>
        <w:jc w:val="start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>Consultar encomendas em curso e o histórico de compras;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ind w:hanging="227" w:start="340" w:end="0"/>
        <w:jc w:val="start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>Gerir produtos, categorias, subcategorias, imagens e stock;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ind w:hanging="227" w:start="340" w:end="0"/>
        <w:jc w:val="start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>Criar campanhas promocionais e cupões;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ind w:hanging="227" w:start="340" w:end="0"/>
        <w:jc w:val="start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>Gerir clientes, funcionários e respetivas permissões;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ind w:hanging="227" w:start="340" w:end="0"/>
        <w:jc w:val="start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>Acompanhar e atualizar o estado das encomendas;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ind w:hanging="227" w:start="340" w:end="0"/>
        <w:jc w:val="start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>Registar ações através de um sistema de auditoria;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ind w:hanging="227" w:start="340" w:end="0"/>
        <w:jc w:val="start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>Consultar promoções específicas e os respetivos produtos abrangidos;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ind w:hanging="227" w:start="340" w:end="0"/>
        <w:jc w:val="start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>Avaliar produtos adquiridos e consultar avaliações realizadas por outros clientes;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ind w:hanging="227" w:start="340" w:end="0"/>
        <w:jc w:val="start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  <w:t>Apresentar produtos em destaque com base nas respetivas avaliações.</w:t>
      </w:r>
    </w:p>
    <w:p>
      <w:pPr>
        <w:pStyle w:val="Normal"/>
        <w:numPr>
          <w:ilvl w:val="0"/>
          <w:numId w:val="0"/>
        </w:numPr>
        <w:ind w:hanging="0" w:start="200"/>
        <w:rPr>
          <w:rFonts w:ascii="Arial" w:hAnsi="Arial" w:cs="Arial"/>
          <w:lang w:val="pt-PT"/>
        </w:rPr>
      </w:pPr>
      <w:r>
        <w:rPr>
          <w:rFonts w:cs="Arial" w:ascii="Arial" w:hAnsi="Arial"/>
          <w:lang w:val="pt-PT"/>
        </w:rPr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</w:rPr>
      </w:pPr>
      <w:r>
        <w:rPr>
          <w:rFonts w:cs="Arial" w:ascii="Arial" w:hAnsi="Arial"/>
          <w:lang w:val="pt-PT"/>
        </w:rPr>
        <w:t>Durante o desenvolvimento, foi dada especial atenção à organização modular do código, à segurança, à responsividade e à experiência dos diferentes utilizadores: clientes, funcionários e administradores.</w:t>
        <w:br/>
        <w:br/>
        <w:t>O resultado final é uma solução organizada, segura e preparada para futuras melhorias, capaz de suportar as principais operações de uma loja online de produtos tecnológicos. Este projeto demonstra a aplicação prática dos conhecimentos adquiridos na unidade curricular de Programação em Ambiente Web.</w:t>
      </w:r>
    </w:p>
    <w:p>
      <w:pPr>
        <w:pStyle w:val="Normal"/>
        <w:rPr>
          <w:rFonts w:ascii="Arial" w:hAnsi="Arial"/>
          <w:lang w:val="pt-PT"/>
        </w:rPr>
      </w:pPr>
      <w:r>
        <w:rPr>
          <w:rFonts w:ascii="Arial" w:hAnsi="Arial"/>
          <w:lang w:val="pt-PT"/>
        </w:rPr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imSun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8" name="Caixa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5.65pt;margin-top:0.05pt;width:143.95pt;height:10.2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9" name="Caixa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5.65pt;margin-top:0.05pt;width:143.95pt;height:10.2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12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5.65pt;margin-top:0.05pt;width:143.95pt;height:10.2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13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5.65pt;margin-top:0.05pt;width:143.95pt;height:10.2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3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16" name="Caixa de Tex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10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5.65pt;margin-top:0.05pt;width:143.95pt;height:10.2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10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3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17" name="Caixa de Tex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10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5.65pt;margin-top:0.05pt;width:143.95pt;height:10.2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10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3492500</wp:posOffset>
          </wp:positionH>
          <wp:positionV relativeFrom="paragraph">
            <wp:posOffset>77470</wp:posOffset>
          </wp:positionV>
          <wp:extent cx="1664335" cy="317500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3492500</wp:posOffset>
          </wp:positionH>
          <wp:positionV relativeFrom="paragraph">
            <wp:posOffset>77470</wp:posOffset>
          </wp:positionV>
          <wp:extent cx="1664335" cy="317500"/>
          <wp:effectExtent l="0" t="0" r="0" b="0"/>
          <wp:wrapNone/>
          <wp:docPr id="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3492500</wp:posOffset>
          </wp:positionH>
          <wp:positionV relativeFrom="paragraph">
            <wp:posOffset>77470</wp:posOffset>
          </wp:positionV>
          <wp:extent cx="1664335" cy="317500"/>
          <wp:effectExtent l="0" t="0" r="0" b="0"/>
          <wp:wrapNone/>
          <wp:docPr id="10" name="Imagem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6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3492500</wp:posOffset>
          </wp:positionH>
          <wp:positionV relativeFrom="paragraph">
            <wp:posOffset>77470</wp:posOffset>
          </wp:positionV>
          <wp:extent cx="1664335" cy="317500"/>
          <wp:effectExtent l="0" t="0" r="0" b="0"/>
          <wp:wrapNone/>
          <wp:docPr id="11" name="Imagem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6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16" behindDoc="1" locked="0" layoutInCell="1" allowOverlap="1">
          <wp:simplePos x="0" y="0"/>
          <wp:positionH relativeFrom="column">
            <wp:posOffset>3492500</wp:posOffset>
          </wp:positionH>
          <wp:positionV relativeFrom="paragraph">
            <wp:posOffset>77470</wp:posOffset>
          </wp:positionV>
          <wp:extent cx="1664335" cy="317500"/>
          <wp:effectExtent l="0" t="0" r="0" b="0"/>
          <wp:wrapNone/>
          <wp:docPr id="14" name="Imagem 6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6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16" behindDoc="1" locked="0" layoutInCell="1" allowOverlap="1">
          <wp:simplePos x="0" y="0"/>
          <wp:positionH relativeFrom="column">
            <wp:posOffset>3492500</wp:posOffset>
          </wp:positionH>
          <wp:positionV relativeFrom="paragraph">
            <wp:posOffset>77470</wp:posOffset>
          </wp:positionV>
          <wp:extent cx="1664335" cy="317500"/>
          <wp:effectExtent l="0" t="0" r="0" b="0"/>
          <wp:wrapNone/>
          <wp:docPr id="15" name="Imagem 6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6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lowerLetter"/>
      <w:lvlText w:val="%2)"/>
      <w:lvlJc w:val="start"/>
      <w:pPr>
        <w:tabs>
          <w:tab w:val="num" w:pos="840"/>
        </w:tabs>
        <w:ind w:start="840" w:hanging="420"/>
      </w:pPr>
      <w:rPr/>
    </w:lvl>
    <w:lvl w:ilvl="2">
      <w:start w:val="1"/>
      <w:numFmt w:val="lowerRoman"/>
      <w:lvlText w:val="%3."/>
      <w:lvlJc w:val="start"/>
      <w:pPr>
        <w:tabs>
          <w:tab w:val="num" w:pos="126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  <w:rPr/>
    </w:lvl>
    <w:lvl w:ilvl="5">
      <w:start w:val="1"/>
      <w:numFmt w:val="lowerRoman"/>
      <w:lvlText w:val="%6."/>
      <w:lvlJc w:val="start"/>
      <w:pPr>
        <w:tabs>
          <w:tab w:val="num" w:pos="252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  <w:rPr/>
    </w:lvl>
    <w:lvl w:ilvl="8">
      <w:start w:val="1"/>
      <w:numFmt w:val="lowerRoman"/>
      <w:lvlText w:val="%9."/>
      <w:lvlJc w:val="start"/>
      <w:pPr>
        <w:tabs>
          <w:tab w:val="num" w:pos="3780"/>
        </w:tabs>
        <w:ind w:start="3780" w:hanging="42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  <w:sz w:val="11"/>
        <w:szCs w:val="11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P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semiHidden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44"/>
    </w:rPr>
  </w:style>
  <w:style w:type="paragraph" w:styleId="Heading2">
    <w:name w:val="heading 2"/>
    <w:next w:val="Normal"/>
    <w:uiPriority w:val="0"/>
    <w:unhideWhenUsed/>
    <w:qFormat/>
    <w:pPr>
      <w:widowControl/>
      <w:suppressAutoHyphens w:val="true"/>
      <w:bidi w:val="0"/>
      <w:spacing w:beforeAutospacing="1" w:afterAutospacing="1"/>
      <w:jc w:val="start"/>
    </w:pPr>
    <w:rPr>
      <w:rFonts w:ascii="SimSun" w:hAnsi="SimSun" w:eastAsia="SimSun" w:cs="SimSun"/>
      <w:b/>
      <w:bCs/>
      <w:i/>
      <w:color w:val="auto"/>
      <w:kern w:val="0"/>
      <w:sz w:val="36"/>
      <w:szCs w:val="36"/>
      <w:lang w:val="en-US" w:eastAsia="zh-CN" w:bidi="ar-SA"/>
    </w:rPr>
  </w:style>
  <w:style w:type="paragraph" w:styleId="Heading3">
    <w:name w:val="heading 3"/>
    <w:next w:val="Normal"/>
    <w:uiPriority w:val="0"/>
    <w:unhideWhenUsed/>
    <w:qFormat/>
    <w:pPr>
      <w:widowControl/>
      <w:suppressAutoHyphens w:val="true"/>
      <w:bidi w:val="0"/>
      <w:spacing w:beforeAutospacing="1" w:afterAutospacing="1"/>
      <w:jc w:val="start"/>
    </w:pPr>
    <w:rPr>
      <w:rFonts w:ascii="SimSun" w:hAnsi="SimSun" w:eastAsia="SimSun" w:cs="SimSun"/>
      <w:b/>
      <w:bCs/>
      <w:color w:val="auto"/>
      <w:kern w:val="0"/>
      <w:sz w:val="26"/>
      <w:szCs w:val="26"/>
      <w:lang w:val="en-US" w:eastAsia="zh-CN" w:bidi="ar-SA"/>
    </w:rPr>
  </w:style>
  <w:style w:type="paragraph" w:styleId="Heading4">
    <w:name w:val="heading 4"/>
    <w:next w:val="Normal"/>
    <w:uiPriority w:val="0"/>
    <w:semiHidden/>
    <w:unhideWhenUsed/>
    <w:qFormat/>
    <w:pPr>
      <w:widowControl/>
      <w:suppressAutoHyphens w:val="true"/>
      <w:bidi w:val="0"/>
      <w:spacing w:beforeAutospacing="1" w:afterAutospacing="1"/>
      <w:jc w:val="start"/>
    </w:pPr>
    <w:rPr>
      <w:rFonts w:ascii="SimSun" w:hAnsi="SimSun" w:eastAsia="SimSun" w:cs="SimSun"/>
      <w:b/>
      <w:bCs/>
      <w:color w:val="auto"/>
      <w:kern w:val="0"/>
      <w:sz w:val="24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HTMLCode">
    <w:name w:val="HTML Code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Char" w:customStyle="1">
    <w:name w:val="无间隔 Char"/>
    <w:basedOn w:val="DefaultParagraphFont"/>
    <w:link w:val="NoSpacing"/>
    <w:uiPriority w:val="0"/>
    <w:qFormat/>
    <w:rPr>
      <w:rFonts w:ascii="Times New Roman" w:hAnsi="Times New Roman" w:eastAsia="SimSun"/>
      <w:sz w:val="22"/>
    </w:rPr>
  </w:style>
  <w:style w:type="character" w:styleId="Hyperlink">
    <w:name w:val="Hyperlink"/>
    <w:rPr>
      <w:color w:val="000080"/>
      <w:u w:val="single"/>
    </w:rPr>
  </w:style>
  <w:style w:type="character" w:styleId="Ligaodendiceuser">
    <w:name w:val="Ligação de índice (user)"/>
    <w:qFormat/>
    <w:rPr/>
  </w:style>
  <w:style w:type="character" w:styleId="Smbolosnumricosuser">
    <w:name w:val="Símbolos numéricos (user)"/>
    <w:qFormat/>
    <w:rPr/>
  </w:style>
  <w:style w:type="character" w:styleId="Ligaodendice">
    <w:name w:val="Ligação de índice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next w:val="Normal"/>
    <w:uiPriority w:val="0"/>
    <w:pPr/>
    <w:rPr/>
  </w:style>
  <w:style w:type="paragraph" w:styleId="TOC3">
    <w:name w:val="toc 3"/>
    <w:basedOn w:val="Normal"/>
    <w:next w:val="Normal"/>
    <w:uiPriority w:val="0"/>
    <w:qFormat/>
    <w:pPr>
      <w:ind w:startChars="40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0"/>
    <w:qFormat/>
    <w:pPr>
      <w:widowControl w:val="false"/>
      <w:tabs>
        <w:tab w:val="clear" w:pos="708"/>
        <w:tab w:val="center" w:pos="4153" w:leader="none"/>
        <w:tab w:val="right" w:pos="8306" w:leader="none"/>
      </w:tabs>
      <w:snapToGrid w:val="false"/>
      <w:jc w:val="start"/>
    </w:pPr>
    <w:rPr>
      <w:rFonts w:ascii="Times New Roman" w:hAnsi="Times New Roman" w:eastAsia="SimSun" w:cs="" w:cstheme="minorBidi"/>
      <w:kern w:val="2"/>
      <w:sz w:val="18"/>
    </w:rPr>
  </w:style>
  <w:style w:type="paragraph" w:styleId="Header">
    <w:name w:val="header"/>
    <w:basedOn w:val="Normal"/>
    <w:uiPriority w:val="0"/>
    <w:qFormat/>
    <w:pPr>
      <w:widowControl w:val="false"/>
      <w:tabs>
        <w:tab w:val="clear" w:pos="708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eastAsia="SimSun" w:cs="" w:cstheme="minorBidi"/>
      <w:kern w:val="2"/>
      <w:sz w:val="18"/>
    </w:rPr>
  </w:style>
  <w:style w:type="paragraph" w:styleId="TOC2">
    <w:name w:val="toc 2"/>
    <w:basedOn w:val="Normal"/>
    <w:next w:val="Normal"/>
    <w:uiPriority w:val="0"/>
    <w:qFormat/>
    <w:pPr>
      <w:ind w:startChars="200"/>
    </w:pPr>
    <w:rPr/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NoSpacing" w:customStyle="1">
    <w:name w:val="No Spacing"/>
    <w:link w:val="Char"/>
    <w:uiPriority w:val="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SimSun" w:cs="Times New Roman"/>
      <w:color w:val="auto"/>
      <w:kern w:val="0"/>
      <w:sz w:val="22"/>
      <w:szCs w:val="20"/>
      <w:lang w:val="pt-PT" w:eastAsia="zh-CN" w:bidi="hi-IN"/>
    </w:rPr>
  </w:style>
  <w:style w:type="paragraph" w:styleId="WPSOffice1" w:customStyle="1">
    <w:name w:val="WPSOffice手动目录 1"/>
    <w:uiPriority w:val="0"/>
    <w:qFormat/>
    <w:pPr>
      <w:widowControl/>
      <w:suppressAutoHyphens w:val="true"/>
      <w:bidi w:val="0"/>
      <w:spacing w:before="0" w:after="0"/>
      <w:ind w:start="0"/>
      <w:jc w:val="start"/>
    </w:pPr>
    <w:rPr>
      <w:rFonts w:ascii="Times New Roman" w:hAnsi="Times New Roman" w:eastAsia="SimSun" w:cs="Times New Roman"/>
      <w:color w:val="auto"/>
      <w:kern w:val="0"/>
      <w:sz w:val="20"/>
      <w:szCs w:val="20"/>
      <w:lang w:val="pt-PT" w:eastAsia="zh-CN" w:bidi="hi-IN"/>
    </w:rPr>
  </w:style>
  <w:style w:type="paragraph" w:styleId="WPSOffice2" w:customStyle="1">
    <w:name w:val="WPSOffice手动目录 2"/>
    <w:uiPriority w:val="0"/>
    <w:qFormat/>
    <w:pPr>
      <w:widowControl/>
      <w:suppressAutoHyphens w:val="true"/>
      <w:bidi w:val="0"/>
      <w:spacing w:before="0" w:after="0"/>
      <w:ind w:startChars="200"/>
      <w:jc w:val="start"/>
    </w:pPr>
    <w:rPr>
      <w:rFonts w:ascii="Times New Roman" w:hAnsi="Times New Roman" w:eastAsia="SimSun" w:cs="Times New Roman"/>
      <w:color w:val="auto"/>
      <w:kern w:val="0"/>
      <w:sz w:val="20"/>
      <w:szCs w:val="20"/>
      <w:lang w:val="pt-PT" w:eastAsia="zh-CN" w:bidi="hi-IN"/>
    </w:rPr>
  </w:style>
  <w:style w:type="paragraph" w:styleId="WPSOffice3" w:customStyle="1">
    <w:name w:val="WPSOffice手动目录 3"/>
    <w:uiPriority w:val="0"/>
    <w:qFormat/>
    <w:pPr>
      <w:widowControl/>
      <w:suppressAutoHyphens w:val="true"/>
      <w:bidi w:val="0"/>
      <w:spacing w:before="0" w:after="0"/>
      <w:ind w:startChars="400"/>
      <w:jc w:val="start"/>
    </w:pPr>
    <w:rPr>
      <w:rFonts w:ascii="Times New Roman" w:hAnsi="Times New Roman" w:eastAsia="SimSun" w:cs="Times New Roman"/>
      <w:color w:val="auto"/>
      <w:kern w:val="0"/>
      <w:sz w:val="20"/>
      <w:szCs w:val="20"/>
      <w:lang w:val="pt-PT" w:eastAsia="zh-CN" w:bidi="hi-IN"/>
    </w:rPr>
  </w:style>
  <w:style w:type="paragraph" w:styleId="Contedodamoldurauser">
    <w:name w:val="Conteúdo da moldura (user)"/>
    <w:basedOn w:val="Normal"/>
    <w:qFormat/>
    <w:pPr/>
    <w:rPr/>
  </w:style>
  <w:style w:type="paragraph" w:styleId="Contedodamoldura">
    <w:name w:val="Conteúdo da moldura"/>
    <w:basedOn w:val="Normal"/>
    <w:qFormat/>
    <w:pPr/>
    <w:rPr/>
  </w:style>
  <w:style w:type="paragraph" w:styleId="IndexHeading">
    <w:name w:val="index heading"/>
    <w:basedOn w:val="Ttulo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Subtitle">
    <w:name w:val="Subtitle"/>
    <w:basedOn w:val="Ttulo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Contedodalista">
    <w:name w:val="Conteúdo da lista"/>
    <w:basedOn w:val="Normal"/>
    <w:qFormat/>
    <w:pPr>
      <w:ind w:start="567"/>
    </w:pPr>
    <w:rPr/>
  </w:style>
  <w:style w:type="table" w:default="1" w:styleId="7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elha"/>
      <sectRole val="1"/>
    </customSectPr>
    <customSectPr/>
  </customSectProps>
  <customShpExts>
    <customShpInfo spid="_x0000_s1026" textRotate="1"/>
    <customShpInfo spid="_x0000_s1029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Application>LibreOffice/26.2.1.2$Windows_X86_64 LibreOffice_project/620$Build-2</Application>
  <AppVersion>15.0000</AppVersion>
  <Pages>10</Pages>
  <Words>2035</Words>
  <Characters>13972</Characters>
  <CharactersWithSpaces>15819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2025-07-07T21:17:00Z</dcterms:created>
  <dc:creator>Gonçalo Monteiro</dc:creator>
  <dc:description/>
  <dc:language>pt-PT</dc:language>
  <cp:lastModifiedBy/>
  <dcterms:modified xsi:type="dcterms:W3CDTF">2026-06-08T23:53:21Z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6CEE416B17C04CDEB2603E1BCFF1E025_11</vt:lpwstr>
  </property>
  <property fmtid="{D5CDD505-2E9C-101B-9397-08002B2CF9AE}" pid="3" name="KSOProductBuildVer">
    <vt:lpwstr>2070-12.2.0.22549</vt:lpwstr>
  </property>
</Properties>
</file>