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B. Plan B+R — Etapy Д1–Д10</w:t>
      </w:r>
    </w:p>
    <w:p>
      <w:pPr>
        <w:jc w:val="center"/>
      </w:pPr>
      <w:r>
        <w:rPr>
          <w:sz w:val="24"/>
        </w:rPr>
        <w:t>R&amp;D Work Plan — R&amp;D Grant Package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B. Plan B+R — Etapy Д1–Д10</w:t>
      </w:r>
    </w:p>
    <w:p>
      <w:r>
        <w:rPr>
          <w:sz w:val="20"/>
        </w:rPr>
        <w:t>&gt; Ścieżka SMART B+R — Dokumenty B</w:t>
      </w:r>
    </w:p>
    <w:p>
      <w:r>
        <w:rPr>
          <w:sz w:val="20"/>
        </w:rPr>
        <w:t>&gt; Versiya: 0.1 | 2026-08-08 | Chernetchka</w:t>
      </w:r>
    </w:p>
    <w:p>
      <w:pPr>
        <w:pStyle w:val="Heading2"/>
      </w:pPr>
      <w:r>
        <w:rPr>
          <w:color w:val="1A569A"/>
          <w:sz w:val="24"/>
        </w:rPr>
        <w:t>Logika struktury</w:t>
      </w:r>
    </w:p>
    <w:p>
      <w:r>
        <w:rPr>
          <w:sz w:val="20"/>
        </w:rPr>
        <w:t>B+R-proekt maye perekhodyty vid teoriyi do eksperymentu liniino: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Formalizatsiya → Modeli → Alhorytm → Eksperyment → Prototip → Validatsiya</w:t>
      </w:r>
    </w:p>
    <w:p>
      <w:r>
        <w:rPr>
          <w:sz w:val="20"/>
        </w:rPr>
        <w:t>U strukturi SMART 2026 modul'nist' prybrali: B+R ye oboviazkovoyu skladovoyu proektu, a kozhne zavdannya (Д) vidpovidaye odnomu doslidnomu etapu.</w:t>
      </w:r>
    </w:p>
    <w:p/>
    <w:p>
      <w:pPr>
        <w:pStyle w:val="Heading2"/>
      </w:pPr>
      <w:r>
        <w:rPr>
          <w:color w:val="1A569A"/>
          <w:sz w:val="24"/>
        </w:rPr>
        <w:t>Д1 — Formalizatsiya modeli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Pereklasty pryktychnu realizatsiyu `adaptive-risk.engine` na formaL'nu matematychnu movu, придатnu dlya naukovoi publikatsiyi ta dovodu.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Diyuchyy kod `adaptive-risk.engine.ts`</w:t>
      </w:r>
    </w:p>
    <w:p>
      <w:pPr>
        <w:pStyle w:val="ListBullet"/>
        <w:ind w:left="283"/>
      </w:pPr>
      <w:r>
        <w:rPr>
          <w:sz w:val="20"/>
        </w:rPr>
        <w:t>Formuly z A03-metrics-calculation-sheet.md</w:t>
      </w:r>
    </w:p>
    <w:p>
      <w:pPr>
        <w:pStyle w:val="ListBullet"/>
        <w:ind w:left="283"/>
      </w:pPr>
      <w:r>
        <w:rPr>
          <w:sz w:val="20"/>
        </w:rPr>
        <w:t>Naukova literatura: EWMA, state-space models, robust estimation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Formalne vyznachennya vsikh zminnych ta operatoriv</w:t>
      </w:r>
    </w:p>
    <w:p>
      <w:pPr>
        <w:pStyle w:val="ListBullet"/>
        <w:ind w:left="283"/>
      </w:pPr>
      <w:r>
        <w:rPr>
          <w:sz w:val="20"/>
        </w:rPr>
        <w:t>Postanovka zadachi optymizatsiyi $\hat{\mathbf{w}}$</w:t>
      </w:r>
    </w:p>
    <w:p>
      <w:pPr>
        <w:pStyle w:val="ListBullet"/>
        <w:ind w:left="283"/>
      </w:pPr>
      <w:r>
        <w:rPr>
          <w:sz w:val="20"/>
        </w:rPr>
        <w:t>Analiz umov isnuvannya optymalnykh znachen parametriv</w:t>
      </w:r>
    </w:p>
    <w:p>
      <w:pPr>
        <w:pStyle w:val="ListBullet"/>
        <w:ind w:left="283"/>
      </w:pPr>
      <w:r>
        <w:rPr>
          <w:sz w:val="20"/>
        </w:rPr>
        <w:t>Uzgodzhennya z akademichnym partnerom (KNU)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Formalna spetsyfikatsiya modeli (LaTeX)</w:t>
      </w:r>
    </w:p>
    <w:p>
      <w:pPr>
        <w:pStyle w:val="ListBullet"/>
        <w:ind w:left="283"/>
      </w:pPr>
      <w:r>
        <w:rPr>
          <w:sz w:val="20"/>
        </w:rPr>
        <w:t>Tezy dlya naukivtsya z KNU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Model' formalizovana tak, shcho z neyi mozhna vyvesty pereviruvani teoremy</w:t>
      </w:r>
    </w:p>
    <w:p>
      <w:pPr>
        <w:pStyle w:val="ListBullet"/>
        <w:ind w:left="283"/>
      </w:pPr>
      <w:r>
        <w:rPr>
          <w:sz w:val="20"/>
        </w:rPr>
        <w:t>Aktseptovana akademichnym partnerom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2 → TRL 3</w:t>
      </w:r>
    </w:p>
    <w:p/>
    <w:p>
      <w:pPr>
        <w:pStyle w:val="Heading2"/>
      </w:pPr>
      <w:r>
        <w:rPr>
          <w:color w:val="1A569A"/>
          <w:sz w:val="24"/>
        </w:rPr>
        <w:t>Д2 — Model' dynamiky stanu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Pobuduvaty formalu model' togo, yak vektor stanu $\mathbf{x}_t$ zminyuyetsya v chasi.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Rivnyannya perekhodu z `adaptive-risk.engine.ts`:</w:t>
      </w:r>
    </w:p>
    <w:p>
      <w:r>
        <w:rPr>
          <w:sz w:val="20"/>
        </w:rPr>
        <w:t xml:space="preserve">  ```</w:t>
      </w:r>
    </w:p>
    <w:p>
      <w:r>
        <w:rPr>
          <w:sz w:val="20"/>
        </w:rPr>
        <w:t xml:space="preserve">  stress_{t+1} = clamp(s_t + trend×0.55 + vol×0.35 - r×0.45 + (1-ζ)×0.20)</w:t>
      </w:r>
    </w:p>
    <w:p>
      <w:r>
        <w:rPr>
          <w:sz w:val="20"/>
        </w:rPr>
        <w:t xml:space="preserve">  mood_{t+1}   = clamp(m_t + trend×0.55 + r×0.35 - vol×0.25 - (1-ζ)×0.15)</w:t>
      </w:r>
    </w:p>
    <w:p>
      <w:r>
        <w:rPr>
          <w:sz w:val="20"/>
        </w:rPr>
        <w:t xml:space="preserve">  ```</w:t>
      </w:r>
    </w:p>
    <w:p>
      <w:pPr>
        <w:pStyle w:val="ListBullet"/>
        <w:ind w:left="283"/>
      </w:pPr>
      <w:r>
        <w:rPr>
          <w:sz w:val="20"/>
        </w:rPr>
        <w:t>Literaturni stokhastychi modeli: AR(p), state-space (Kalman), HMM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Porivnyannya determinovanoho modelu perehodu z stokhastychnym</w:t>
      </w:r>
    </w:p>
    <w:p>
      <w:pPr>
        <w:pStyle w:val="ListBullet"/>
        <w:ind w:left="283"/>
      </w:pPr>
      <w:r>
        <w:rPr>
          <w:sz w:val="20"/>
        </w:rPr>
        <w:t>Ocinka: chy dostatno EWMA dlya modelyuvannya, chy potrebuye stochastychnoho shlayeru</w:t>
      </w:r>
    </w:p>
    <w:p>
      <w:pPr>
        <w:pStyle w:val="ListBullet"/>
        <w:ind w:left="283"/>
      </w:pPr>
      <w:r>
        <w:rPr>
          <w:sz w:val="20"/>
        </w:rPr>
        <w:t>Teoretychna analiz stabilnosti sysEmy (Lyapunov / spectral analysis)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Formalna model' perekhodu $\mathbf{x}_{t+1} = F(\mathbf{x}_t, \boldsymbol{\epsilon}_t)$</w:t>
      </w:r>
    </w:p>
    <w:p>
      <w:pPr>
        <w:pStyle w:val="ListBullet"/>
        <w:ind w:left="283"/>
      </w:pPr>
      <w:r>
        <w:rPr>
          <w:sz w:val="20"/>
        </w:rPr>
        <w:t>Analiz stabilnosti modeli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Identyfichovano, chy ye model' markovivs'koyu / chystodoterministychnoyu / zvisnoyu</w:t>
      </w:r>
    </w:p>
    <w:p>
      <w:pPr>
        <w:pStyle w:val="ListBullet"/>
        <w:ind w:left="283"/>
      </w:pPr>
      <w:r>
        <w:rPr>
          <w:sz w:val="20"/>
        </w:rPr>
        <w:t>Opys umov stabilnosti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2 → TRL 3</w:t>
      </w:r>
    </w:p>
    <w:p/>
    <w:p>
      <w:pPr>
        <w:pStyle w:val="Heading2"/>
      </w:pPr>
      <w:r>
        <w:rPr>
          <w:color w:val="1A569A"/>
          <w:sz w:val="24"/>
        </w:rPr>
        <w:t>Д3 — Model' nevyznachenosti ta dovirichy intervaly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Zaminyty konservatyvni marzheni $\Delta_d$ empirichnymy dovirichy intervalamy.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Pobudovani marzheni z kodu:</w:t>
      </w:r>
    </w:p>
    <w:p>
      <w:r>
        <w:rPr>
          <w:sz w:val="20"/>
        </w:rPr>
        <w:t xml:space="preserve">  ```</w:t>
      </w:r>
    </w:p>
    <w:p>
      <w:r>
        <w:rPr>
          <w:sz w:val="20"/>
        </w:rPr>
        <w:t xml:space="preserve">  Δ_stress = max((CI_upper - CI_lower)/2, 0.18)</w:t>
      </w:r>
    </w:p>
    <w:p>
      <w:r>
        <w:rPr>
          <w:sz w:val="20"/>
        </w:rPr>
        <w:t xml:space="preserve">  ```</w:t>
      </w:r>
    </w:p>
    <w:p>
      <w:pPr>
        <w:pStyle w:val="ListBullet"/>
        <w:ind w:left="283"/>
      </w:pPr>
      <w:r>
        <w:rPr>
          <w:sz w:val="20"/>
        </w:rPr>
        <w:t>Bootstrap CI teoriya (Efron &amp; Tibshirani)</w:t>
      </w:r>
    </w:p>
    <w:p>
      <w:pPr>
        <w:pStyle w:val="ListBullet"/>
        <w:ind w:left="283"/>
      </w:pPr>
      <w:r>
        <w:rPr>
          <w:sz w:val="20"/>
        </w:rPr>
        <w:t>Peryodni realni dani (abo syntetychni, yakshcho realni ne dostupni)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Bootstrap CI z stratyfikatsiyeyu po kokhortakh</w:t>
      </w:r>
    </w:p>
    <w:p>
      <w:pPr>
        <w:pStyle w:val="ListBullet"/>
        <w:ind w:left="283"/>
      </w:pPr>
      <w:r>
        <w:rPr>
          <w:sz w:val="20"/>
        </w:rPr>
        <w:t>Porivnyannya: chynni konservatyvni vs bootstrap vs bayesivski CI</w:t>
      </w:r>
    </w:p>
    <w:p>
      <w:pPr>
        <w:pStyle w:val="ListBullet"/>
        <w:ind w:left="283"/>
      </w:pPr>
      <w:r>
        <w:rPr>
          <w:sz w:val="20"/>
        </w:rPr>
        <w:t>Ocinka pokryttya (coverage test): $P(Y_{\text{actual}} \in [R_{\text{best}}, R_{\text{worst}}])$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Metod rozrakhunku $\Delta_d$ zi statystychnym obgruntuvannyam</w:t>
      </w:r>
    </w:p>
    <w:p>
      <w:pPr>
        <w:pStyle w:val="ListBullet"/>
        <w:ind w:left="283"/>
      </w:pPr>
      <w:r>
        <w:rPr>
          <w:sz w:val="20"/>
        </w:rPr>
        <w:t>Tablitsya pokryttya za kokhortamy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Coverage rate ≥ 90% na held-out vybirtsi</w:t>
      </w:r>
    </w:p>
    <w:p>
      <w:pPr>
        <w:pStyle w:val="ListBullet"/>
        <w:ind w:left="283"/>
      </w:pPr>
      <w:r>
        <w:rPr>
          <w:sz w:val="20"/>
        </w:rPr>
        <w:t>CI vuzhe za konservatyvnymy (vyvishennya informatyvnosti)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3 → TRL 4</w:t>
      </w:r>
    </w:p>
    <w:p/>
    <w:p>
      <w:pPr>
        <w:pStyle w:val="Heading2"/>
      </w:pPr>
      <w:r>
        <w:rPr>
          <w:color w:val="1A569A"/>
          <w:sz w:val="24"/>
        </w:rPr>
        <w:t>Д4 — Optymizatsiya vahiv (state risk weights)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Zaminyty ruchno zadani vahy $\mathbf{w} = (0.34, 0.22, \ldots)$ na vyznacheni cherez rozv'yazannya zadachi optymizatsiyi.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Labeled outcome data: pary $(\mathbf{x}_t, Y_{\text{actual}})$, de $Y \in \{0, 1\}$</w:t>
      </w:r>
    </w:p>
    <w:p>
      <w:pPr>
        <w:pStyle w:val="ListBullet"/>
        <w:ind w:left="283"/>
      </w:pPr>
      <w:r>
        <w:rPr>
          <w:sz w:val="20"/>
        </w:rPr>
        <w:t>Vymogha: $\sum w_i = 1$, $w_i \geq 0$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Constrained optimization: projected gradient / SLSQP</w:t>
      </w:r>
    </w:p>
    <w:p>
      <w:pPr>
        <w:pStyle w:val="ListBullet"/>
        <w:ind w:left="283"/>
      </w:pPr>
      <w:r>
        <w:rPr>
          <w:sz w:val="20"/>
        </w:rPr>
        <w:t>Kros-validatsiya: time-based split (train &lt; cutoff, test ≥ cutoff)</w:t>
      </w:r>
    </w:p>
    <w:p>
      <w:pPr>
        <w:pStyle w:val="ListBullet"/>
        <w:ind w:left="283"/>
      </w:pPr>
      <w:r>
        <w:rPr>
          <w:sz w:val="20"/>
        </w:rPr>
        <w:t>Porivnyannya CE(manual) vs CE(optimized) na test-vybirtsi</w:t>
      </w:r>
    </w:p>
    <w:p>
      <w:r>
        <w:rPr>
          <w:sz w:val="20"/>
        </w:rPr>
      </w:r>
      <w:r>
        <w:rPr>
          <w:b/>
          <w:sz w:val="20"/>
        </w:rPr>
        <w:t>Formalna zadacha:</w:t>
      </w:r>
      <w:r>
        <w:rPr>
          <w:sz w:val="20"/>
        </w:rPr>
      </w:r>
    </w:p>
    <w:p>
      <w:pPr>
        <w:jc w:val="center"/>
      </w:pPr>
      <w:r>
        <w:rPr>
          <w:i/>
          <w:sz w:val="21"/>
        </w:rPr>
        <w:t>$$\hat{\mathbf{w}} = \arg\min_{\mathbf{w}} \frac{1}{N}\sum_i |\text{riskScore}_i(\mathbf{w}) - Y_i| \quad \text{s.t.}\quad \sum w_j = 1,\; w_j \geq 0$$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Optymalni vahy $\hat{\mathbf{w}}$ z CI</w:t>
      </w:r>
    </w:p>
    <w:p>
      <w:pPr>
        <w:pStyle w:val="ListBullet"/>
        <w:ind w:left="283"/>
      </w:pPr>
      <w:r>
        <w:rPr>
          <w:sz w:val="20"/>
        </w:rPr>
        <w:t>Tablitsya: calibration error manual vs optimized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Stattystychno znachushche znyzhennya CE (paired t-test, p &lt; 0.05)</w:t>
      </w:r>
    </w:p>
    <w:p>
      <w:pPr>
        <w:pStyle w:val="ListBullet"/>
        <w:ind w:left="283"/>
      </w:pPr>
      <w:r>
        <w:rPr>
          <w:sz w:val="20"/>
        </w:rPr>
        <w:t>Stabilnist vahy na 5-fold cross-validation (CV variance &lt; 0.05)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3 → TRL 5</w:t>
      </w:r>
    </w:p>
    <w:p/>
    <w:p>
      <w:pPr>
        <w:pStyle w:val="Heading2"/>
      </w:pPr>
      <w:r>
        <w:rPr>
          <w:color w:val="1A569A"/>
          <w:sz w:val="24"/>
        </w:rPr>
        <w:t>Д5 — Model' poshyrennya ryzyku na komandnyy riven'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Formalizuvaty, yak indyvidual'ni ryzyky obiednuyutsya v komandnyy ryzykovyy syhnal.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Burnout Index formula (A03-metrics-calculation-sheet.md)</w:t>
      </w:r>
    </w:p>
    <w:p>
      <w:pPr>
        <w:pStyle w:val="ListBullet"/>
        <w:ind w:left="283"/>
      </w:pPr>
      <w:r>
        <w:rPr>
          <w:sz w:val="20"/>
        </w:rPr>
        <w:t>Team coupling bonus: `synergy = (1 - teamSyncDeviation) × 0.25`</w:t>
      </w:r>
    </w:p>
    <w:p>
      <w:pPr>
        <w:pStyle w:val="ListBullet"/>
        <w:ind w:left="283"/>
      </w:pPr>
      <w:r>
        <w:rPr>
          <w:sz w:val="20"/>
        </w:rPr>
        <w:t>Literaturа: network risk propagation, social contagion models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Porivnyannya triogh pidkhodiv:</w:t>
      </w:r>
    </w:p>
    <w:p>
      <w:r>
        <w:rPr>
          <w:sz w:val="20"/>
        </w:rPr>
        <w:t xml:space="preserve">  1. Prostiproste seredne: $\bar{R} = \frac{1}{N}\sum R_i$</w:t>
      </w:r>
    </w:p>
    <w:p>
      <w:r>
        <w:rPr>
          <w:sz w:val="20"/>
        </w:rPr>
        <w:t xml:space="preserve">  2. Povazhene seredne (Burnout Index)</w:t>
      </w:r>
    </w:p>
    <w:p>
      <w:r>
        <w:rPr>
          <w:sz w:val="20"/>
        </w:rPr>
        <w:t xml:space="preserve">  3. Merezheva model' z sinkhronizatsiyeyu vidan'</w:t>
      </w:r>
    </w:p>
    <w:p>
      <w:pPr>
        <w:pStyle w:val="ListBullet"/>
        <w:ind w:left="283"/>
      </w:pPr>
      <w:r>
        <w:rPr>
          <w:sz w:val="20"/>
        </w:rPr>
        <w:t>Eksperyment: yaka model' krashche prohnozyuye komandni risk eventy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Formal'na model' komandnoho ryzyku</w:t>
      </w:r>
    </w:p>
    <w:p>
      <w:pPr>
        <w:pStyle w:val="ListBullet"/>
        <w:ind w:left="283"/>
      </w:pPr>
      <w:r>
        <w:rPr>
          <w:sz w:val="20"/>
        </w:rPr>
        <w:t>Porivnyal'na tablitsya triogh pidkhodiv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Merezheva model' perevershuye prosto seredne za AUROC (delta ≥ preregistered margin)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3 → TRL 5</w:t>
      </w:r>
    </w:p>
    <w:p/>
    <w:p>
      <w:pPr>
        <w:pStyle w:val="Heading2"/>
      </w:pPr>
      <w:r>
        <w:rPr>
          <w:color w:val="1A569A"/>
          <w:sz w:val="24"/>
        </w:rPr>
        <w:t>Д6 — Rozrobka alhorytmu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Realizuvaty optymizovanyy alhorytm yak doslidnytskyy prototip, okremyy vid production systemy.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Rezultaty Д3 (CI dlya feasible state space)</w:t>
      </w:r>
    </w:p>
    <w:p>
      <w:pPr>
        <w:pStyle w:val="ListBullet"/>
        <w:ind w:left="283"/>
      </w:pPr>
      <w:r>
        <w:rPr>
          <w:sz w:val="20"/>
        </w:rPr>
        <w:t>Rezultaty Д4 (optymalni vahy)</w:t>
      </w:r>
    </w:p>
    <w:p>
      <w:pPr>
        <w:pStyle w:val="ListBullet"/>
        <w:ind w:left="283"/>
      </w:pPr>
      <w:r>
        <w:rPr>
          <w:sz w:val="20"/>
        </w:rPr>
        <w:t>Rezultaty Д5 (model komandnoho ryzyku)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Rozrobka research implementation (Python) iz viznachennymy interfeysamyinterfaces</w:t>
      </w:r>
    </w:p>
    <w:p>
      <w:pPr>
        <w:pStyle w:val="ListBullet"/>
        <w:ind w:left="283"/>
      </w:pPr>
      <w:r>
        <w:rPr>
          <w:sz w:val="20"/>
        </w:rPr>
        <w:t>Versiyuvannya alhorytmu (alg-v1.0 — manual, alg-v2.0 — optimized)</w:t>
      </w:r>
    </w:p>
    <w:p>
      <w:pPr>
        <w:pStyle w:val="ListBullet"/>
        <w:ind w:left="283"/>
      </w:pPr>
      <w:r>
        <w:rPr>
          <w:sz w:val="20"/>
        </w:rPr>
        <w:t>Dokumentuvannya API alhorytmu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Research implementation u Python</w:t>
      </w:r>
    </w:p>
    <w:p>
      <w:pPr>
        <w:pStyle w:val="ListBullet"/>
        <w:ind w:left="283"/>
      </w:pPr>
      <w:r>
        <w:rPr>
          <w:sz w:val="20"/>
        </w:rPr>
        <w:t>Versionrovanyy alhorytm z testamy</w:t>
      </w:r>
    </w:p>
    <w:p>
      <w:pPr>
        <w:pStyle w:val="ListBullet"/>
        <w:ind w:left="283"/>
      </w:pPr>
      <w:r>
        <w:rPr>
          <w:sz w:val="20"/>
        </w:rPr>
        <w:t>Opys API alhorytmu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Alhorytm vidtvoryuye vsyi eksperymenty z Д7–Д8</w:t>
      </w:r>
    </w:p>
    <w:p>
      <w:pPr>
        <w:pStyle w:val="ListBullet"/>
        <w:ind w:left="283"/>
      </w:pPr>
      <w:r>
        <w:rPr>
          <w:sz w:val="20"/>
        </w:rPr>
        <w:t>Unit-testuvannya ≥ 90% pokryttya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4 → TRL 5</w:t>
      </w:r>
    </w:p>
    <w:p/>
    <w:p>
      <w:pPr>
        <w:pStyle w:val="Heading2"/>
      </w:pPr>
      <w:r>
        <w:rPr>
          <w:color w:val="1A569A"/>
          <w:sz w:val="24"/>
        </w:rPr>
        <w:t>Д7 — Eksperymental'na perevirka gipotez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Perevoryty H1–H5 na zadanyy danykh z vyznachenym protokolom.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Labeled dataset (realni + syntetychni)</w:t>
      </w:r>
    </w:p>
    <w:p>
      <w:pPr>
        <w:pStyle w:val="ListBullet"/>
        <w:ind w:left="283"/>
      </w:pPr>
      <w:r>
        <w:rPr>
          <w:sz w:val="20"/>
        </w:rPr>
        <w:t>Baseline modeli (Д8)</w:t>
      </w:r>
    </w:p>
    <w:p>
      <w:pPr>
        <w:pStyle w:val="ListBullet"/>
        <w:ind w:left="283"/>
      </w:pPr>
      <w:r>
        <w:rPr>
          <w:sz w:val="20"/>
        </w:rPr>
        <w:t>Protokol: train/validation/test split, bootstrap CI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Dla kozhnoi gipotezy: vykonaty eksperyment, rozrakhuvaty metryki, zastosuvaty statystychni testy</w:t>
      </w:r>
    </w:p>
    <w:p>
      <w:pPr>
        <w:pStyle w:val="ListBullet"/>
        <w:ind w:left="283"/>
      </w:pPr>
      <w:r>
        <w:rPr>
          <w:sz w:val="20"/>
        </w:rPr>
        <w:t>Korehnuvannya na mnozhinni porivnyannya (Benjamini-Hochberg)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Eksperymenta zvit z rezultatamy H1–H5</w:t>
      </w:r>
    </w:p>
    <w:p>
      <w:pPr>
        <w:pStyle w:val="ListBullet"/>
        <w:ind w:left="283"/>
      </w:pPr>
      <w:r>
        <w:rPr>
          <w:sz w:val="20"/>
        </w:rPr>
        <w:t>Tablitsya: gipoteza → rezultat → p-value → vysnovok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Kozha gipoteza maye statys (pryynyata / sprostovana / neznachushche)</w:t>
      </w:r>
    </w:p>
    <w:p>
      <w:pPr>
        <w:pStyle w:val="ListBullet"/>
        <w:ind w:left="283"/>
      </w:pPr>
      <w:r>
        <w:rPr>
          <w:sz w:val="20"/>
        </w:rPr>
        <w:t>Nema gipotez iz statusom "vyznachyt' piznishe"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5 → TRL 6</w:t>
      </w:r>
    </w:p>
    <w:p/>
    <w:p>
      <w:pPr>
        <w:pStyle w:val="Heading2"/>
      </w:pPr>
      <w:r>
        <w:rPr>
          <w:color w:val="1A569A"/>
          <w:sz w:val="24"/>
        </w:rPr>
        <w:t>Д8 — Porivnyannya z baseline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Dovesty, shcho zaproponovanyy metod perevershuye (abo ne perevershuye — tse tehy naukovy rezultat) bazovi pidkhody.</w:t>
      </w:r>
    </w:p>
    <w:p>
      <w:r>
        <w:rPr>
          <w:sz w:val="20"/>
        </w:rPr>
      </w:r>
      <w:r>
        <w:rPr>
          <w:b/>
          <w:sz w:val="20"/>
        </w:rPr>
        <w:t>Baseline modeli:</w:t>
      </w:r>
      <w:r>
        <w:rPr>
          <w:sz w:val="20"/>
        </w:rPr>
      </w:r>
    </w:p>
    <w:p>
      <w:r>
        <w:rPr>
          <w:sz w:val="20"/>
        </w:rPr>
        <w:t>1. Rule-only: stress ≥ 4.0 → high risk (chuynnyy production rule engine)</w:t>
      </w:r>
    </w:p>
    <w:p>
      <w:r>
        <w:rPr>
          <w:sz w:val="20"/>
        </w:rPr>
        <w:t>2. Population mean threshold: stress ≥ mean+1.5σ</w:t>
      </w:r>
    </w:p>
    <w:p>
      <w:r>
        <w:rPr>
          <w:sz w:val="20"/>
        </w:rPr>
        <w:t>3. Heuristic weighted score: potochnyy manual riskScore</w:t>
      </w:r>
    </w:p>
    <w:p>
      <w:r>
        <w:rPr>
          <w:sz w:val="20"/>
        </w:rPr>
        <w:t>4. Logistic regression (trained): klasychnyi ML baseline</w:t>
      </w:r>
    </w:p>
    <w:p>
      <w:r>
        <w:rPr>
          <w:sz w:val="20"/>
        </w:rPr>
        <w:t>5. Simple EWMA bez state vector</w:t>
      </w:r>
    </w:p>
    <w:p>
      <w:r>
        <w:rPr>
          <w:sz w:val="20"/>
        </w:rPr>
      </w:r>
      <w:r>
        <w:rPr>
          <w:b/>
          <w:sz w:val="20"/>
        </w:rPr>
        <w:t>Metryki dlya porivnyannya: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AUROC (zagal'na dyskryminatsiyna zdatnist')</w:t>
      </w:r>
    </w:p>
    <w:p>
      <w:pPr>
        <w:pStyle w:val="ListBullet"/>
        <w:ind w:left="283"/>
      </w:pPr>
      <w:r>
        <w:rPr>
          <w:sz w:val="20"/>
        </w:rPr>
        <w:t>Calibration Error (tochnis' kalibruvannya)</w:t>
      </w:r>
    </w:p>
    <w:p>
      <w:pPr>
        <w:pStyle w:val="ListBullet"/>
        <w:ind w:left="283"/>
      </w:pPr>
      <w:r>
        <w:rPr>
          <w:sz w:val="20"/>
        </w:rPr>
        <w:t>Precision@high-risk (tochnis' u sehmenti high-risk)</w:t>
      </w:r>
    </w:p>
    <w:p>
      <w:pPr>
        <w:pStyle w:val="ListBullet"/>
        <w:ind w:left="283"/>
      </w:pPr>
      <w:r>
        <w:rPr>
          <w:sz w:val="20"/>
        </w:rPr>
        <w:t>False Positive Rate (khybno-pozytyvni)</w:t>
      </w:r>
    </w:p>
    <w:p>
      <w:pPr>
        <w:pStyle w:val="ListBullet"/>
        <w:ind w:left="283"/>
      </w:pPr>
      <w:r>
        <w:rPr>
          <w:sz w:val="20"/>
        </w:rPr>
        <w:t>Brier Score (zagal'na yakist' imovimosteyj)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Porivnyal'na tablitsya vsikh modelei za vsima metrykami</w:t>
      </w:r>
    </w:p>
    <w:p>
      <w:pPr>
        <w:pStyle w:val="ListBullet"/>
        <w:ind w:left="283"/>
      </w:pPr>
      <w:r>
        <w:rPr>
          <w:sz w:val="20"/>
        </w:rPr>
        <w:t>Ablatsiyni doslidzhennya: yak kozhen komponent vplyvaie na total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Zaproponovanyi metod perevershuye ≥ 3 z 5 baselainiv za pryiorotyvnymy metrykami</w:t>
      </w:r>
    </w:p>
    <w:p>
      <w:pPr>
        <w:pStyle w:val="ListBullet"/>
        <w:ind w:left="283"/>
      </w:pPr>
      <w:r>
        <w:rPr>
          <w:sz w:val="20"/>
        </w:rPr>
        <w:t>ABO: rezul'tat "ne krashshche" tehy naukovo zmistovnyy, yakshcho zafiksovanyi formalno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5 → TRL 6</w:t>
      </w:r>
    </w:p>
    <w:p/>
    <w:p>
      <w:pPr>
        <w:pStyle w:val="Heading2"/>
      </w:pPr>
      <w:r>
        <w:rPr>
          <w:color w:val="1A569A"/>
          <w:sz w:val="24"/>
        </w:rPr>
        <w:t>Д9 — Prototip eksperymental'noyi platformy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Pobuduvaty viznachenu testovu platformu, yaka dozvolyaie:</w:t>
      </w:r>
    </w:p>
    <w:p>
      <w:pPr>
        <w:pStyle w:val="ListBullet"/>
        <w:ind w:left="283"/>
      </w:pPr>
      <w:r>
        <w:rPr>
          <w:sz w:val="20"/>
        </w:rPr>
        <w:t>Zapuskaty eksperymenty iz riznymy konfiguratsiamy alhorytmu</w:t>
      </w:r>
    </w:p>
    <w:p>
      <w:pPr>
        <w:pStyle w:val="ListBullet"/>
        <w:ind w:left="283"/>
      </w:pPr>
      <w:r>
        <w:rPr>
          <w:sz w:val="20"/>
        </w:rPr>
        <w:t>Loguvaty ta vidtvoryuvaty vsyi doslidzhennya</w:t>
      </w:r>
    </w:p>
    <w:p>
      <w:pPr>
        <w:pStyle w:val="ListBullet"/>
        <w:ind w:left="283"/>
      </w:pPr>
      <w:r>
        <w:rPr>
          <w:sz w:val="20"/>
        </w:rPr>
        <w:t>Demonstruvaty result partner'am i revieweram</w:t>
      </w:r>
    </w:p>
    <w:p>
      <w:r>
        <w:rPr>
          <w:sz w:val="20"/>
        </w:rPr>
      </w:r>
      <w:r>
        <w:rPr>
          <w:b/>
          <w:sz w:val="20"/>
        </w:rPr>
        <w:t>Vkhidni 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Alhorytm z Д6</w:t>
      </w:r>
    </w:p>
    <w:p>
      <w:pPr>
        <w:pStyle w:val="ListBullet"/>
        <w:ind w:left="283"/>
      </w:pPr>
      <w:r>
        <w:rPr>
          <w:sz w:val="20"/>
        </w:rPr>
        <w:t>Eksperymental'na metodolohiya z D7–D8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Pobydova experiment tracking pipeline (pytest + konfihuratsiyni fayly)</w:t>
      </w:r>
    </w:p>
    <w:p>
      <w:pPr>
        <w:pStyle w:val="ListBullet"/>
        <w:ind w:left="283"/>
      </w:pPr>
      <w:r>
        <w:rPr>
          <w:sz w:val="20"/>
        </w:rPr>
        <w:t>Integratsia z nazvuyuchym DIP API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Prototip eksperymental'noyi platformy (Python + REST API)</w:t>
      </w:r>
    </w:p>
    <w:p>
      <w:pPr>
        <w:pStyle w:val="ListBullet"/>
        <w:ind w:left="283"/>
      </w:pPr>
      <w:r>
        <w:rPr>
          <w:sz w:val="20"/>
        </w:rPr>
        <w:t>Experiment manifest dlya kozhnogo doslidzhennya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Usyi eksperymenty z Д7-Д8 mozhy buty vidtvoreni z odnoho manifest-faylu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5 → TRL 6</w:t>
      </w:r>
    </w:p>
    <w:p/>
    <w:p>
      <w:pPr>
        <w:pStyle w:val="Heading2"/>
      </w:pPr>
      <w:r>
        <w:rPr>
          <w:color w:val="1A569A"/>
          <w:sz w:val="24"/>
        </w:rPr>
        <w:t>Д10 — Validatsiya na real'nykh / syntetychnykh danykh</w:t>
      </w:r>
    </w:p>
    <w:p>
      <w:r>
        <w:rPr>
          <w:sz w:val="20"/>
        </w:rPr>
      </w:r>
      <w:r>
        <w:rPr>
          <w:b/>
          <w:sz w:val="20"/>
        </w:rPr>
        <w:t>Meta:</w:t>
      </w:r>
      <w:r>
        <w:rPr>
          <w:sz w:val="20"/>
        </w:rPr>
        <w:t xml:space="preserve"> Validatsiya alhorytmu za umov, skhozhydnykh z real'nymy, iz urakhuvannyam etychnykh obmezhen'.</w:t>
      </w:r>
    </w:p>
    <w:p>
      <w:r>
        <w:rPr>
          <w:sz w:val="20"/>
        </w:rPr>
      </w:r>
      <w:r>
        <w:rPr>
          <w:b/>
          <w:sz w:val="20"/>
        </w:rPr>
        <w:t>Dani: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Syntetychni dani (pryorittet): CTGAN abo skhozhi modeli dlya generatsiyi realistychnykh behavioural time series</w:t>
      </w:r>
    </w:p>
    <w:p>
      <w:pPr>
        <w:pStyle w:val="ListBullet"/>
        <w:ind w:left="283"/>
      </w:pPr>
      <w:r>
        <w:rPr>
          <w:sz w:val="20"/>
        </w:rPr>
        <w:t>Real'ni anonimiyzovani dani (pidmnozhyna, pislya etyky ta DMP approval)</w:t>
      </w:r>
    </w:p>
    <w:p>
      <w:r>
        <w:rPr>
          <w:sz w:val="20"/>
        </w:rPr>
      </w:r>
      <w:r>
        <w:rPr>
          <w:b/>
          <w:sz w:val="20"/>
        </w:rPr>
        <w:t>Metod: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Backtesting na syntetychnykh danykh iz vyznachemye rozpodiom</w:t>
      </w:r>
    </w:p>
    <w:p>
      <w:pPr>
        <w:pStyle w:val="ListBullet"/>
        <w:ind w:left="283"/>
      </w:pPr>
      <w:r>
        <w:rPr>
          <w:sz w:val="20"/>
        </w:rPr>
        <w:t>Porivnyannya vykonannya na syntetychnykh vs real'nykh danykh (drift analysis)</w:t>
      </w:r>
    </w:p>
    <w:p>
      <w:pPr>
        <w:pStyle w:val="ListBullet"/>
        <w:ind w:left="283"/>
      </w:pPr>
      <w:r>
        <w:rPr>
          <w:sz w:val="20"/>
        </w:rPr>
        <w:t>Out-of-distribution test: kohorty z atypovym baseline</w:t>
      </w:r>
    </w:p>
    <w:p>
      <w:r>
        <w:rPr>
          <w:sz w:val="20"/>
        </w:rPr>
      </w:r>
      <w:r>
        <w:rPr>
          <w:b/>
          <w:sz w:val="20"/>
        </w:rPr>
        <w:t>Rezultat: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Validatsiynyi zvit</w:t>
      </w:r>
    </w:p>
    <w:p>
      <w:pPr>
        <w:pStyle w:val="ListBullet"/>
        <w:ind w:left="283"/>
      </w:pPr>
      <w:r>
        <w:rPr>
          <w:sz w:val="20"/>
        </w:rPr>
        <w:t>Reproduktsiyny paket (datasets, code, configs, artifacts)</w:t>
      </w:r>
    </w:p>
    <w:p>
      <w:r>
        <w:rPr>
          <w:sz w:val="20"/>
        </w:rPr>
      </w:r>
      <w:r>
        <w:rPr>
          <w:b/>
          <w:sz w:val="20"/>
        </w:rPr>
        <w:t>Kryterii uspikhu: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Kiyuvi metriky zberigayut' pryznacheiy porih (AUROC, CE) na ne peredbachuvani vybirtsi</w:t>
      </w:r>
    </w:p>
    <w:p>
      <w:pPr>
        <w:pStyle w:val="ListBullet"/>
        <w:ind w:left="283"/>
      </w:pPr>
      <w:r>
        <w:rPr>
          <w:sz w:val="20"/>
        </w:rPr>
        <w:t>Coverage rate minimaksnykh intervaliv ≥ 90% (validatsiya Д3)</w:t>
      </w:r>
    </w:p>
    <w:p>
      <w:r>
        <w:rPr>
          <w:sz w:val="20"/>
        </w:rPr>
      </w:r>
      <w:r>
        <w:rPr>
          <w:b/>
          <w:sz w:val="20"/>
        </w:rPr>
        <w:t>Riven' hotovnosti:</w:t>
      </w:r>
      <w:r>
        <w:rPr>
          <w:sz w:val="20"/>
        </w:rPr>
        <w:t xml:space="preserve"> TRL 6 → TRL 7</w:t>
      </w:r>
    </w:p>
    <w:p/>
    <w:p>
      <w:pPr>
        <w:pStyle w:val="Heading2"/>
      </w:pPr>
      <w:r>
        <w:rPr>
          <w:color w:val="1A569A"/>
          <w:sz w:val="24"/>
        </w:rPr>
        <w:t>Zvedennia etapiv</w:t>
      </w:r>
    </w:p>
    <w:p>
      <w:r>
        <w:rPr>
          <w:rFonts w:ascii="Courier New" w:hAnsi="Courier New"/>
          <w:sz w:val="20"/>
        </w:rPr>
        <w:t>| Etap | Meta                  | Vkhid                | Rezultat                 | Kryterii          | TRL |</w:t>
      </w:r>
    </w:p>
    <w:p>
      <w:r>
        <w:rPr>
          <w:rFonts w:ascii="Courier New" w:hAnsi="Courier New"/>
          <w:sz w:val="20"/>
        </w:rPr>
        <w:t>| ---- | --------------------- | -------------------- | ------------------------ | ----------------- | --- |</w:t>
      </w:r>
    </w:p>
    <w:p>
      <w:r>
        <w:rPr>
          <w:rFonts w:ascii="Courier New" w:hAnsi="Courier New"/>
          <w:sz w:val="20"/>
        </w:rPr>
        <w:t>| Д1   | Formalizatsiya modeli | Kod, literatura      | Formalna spets.          | Aktseptovano KNU  | 2→3 |</w:t>
      </w:r>
    </w:p>
    <w:p>
      <w:r>
        <w:rPr>
          <w:rFonts w:ascii="Courier New" w:hAnsi="Courier New"/>
          <w:sz w:val="20"/>
        </w:rPr>
        <w:t>| Д2   | Dynamika stanu        | Rivn. perekhodu      | Model $F(\mathbf{x}_t)$  | Identyfik. tip    | 2→3 |</w:t>
      </w:r>
    </w:p>
    <w:p>
      <w:r>
        <w:rPr>
          <w:rFonts w:ascii="Courier New" w:hAnsi="Courier New"/>
          <w:sz w:val="20"/>
        </w:rPr>
        <w:t>| Д3   | Nevyznachenist'       | Marzheni, literaturа | CI metodolohiya          | Coverage ≥ 90%    | 3→4 |</w:t>
      </w:r>
    </w:p>
    <w:p>
      <w:r>
        <w:rPr>
          <w:rFonts w:ascii="Courier New" w:hAnsi="Courier New"/>
          <w:sz w:val="20"/>
        </w:rPr>
        <w:t>| Д4   | Optymizatsiya vahiv   | Labeled outcomes     | $\hat{\mathbf{w}}$ iz CI | p&lt;0.05, CV stable | 3→5 |</w:t>
      </w:r>
    </w:p>
    <w:p>
      <w:r>
        <w:rPr>
          <w:rFonts w:ascii="Courier New" w:hAnsi="Courier New"/>
          <w:sz w:val="20"/>
        </w:rPr>
        <w:t>| Д5   | Komandnyy ryzyk       | Formuly, literatura  | Merezheva model'         | AUROC ≥ baseline  | 3→5 |</w:t>
      </w:r>
    </w:p>
    <w:p>
      <w:r>
        <w:rPr>
          <w:rFonts w:ascii="Courier New" w:hAnsi="Courier New"/>
          <w:sz w:val="20"/>
        </w:rPr>
        <w:t>| Д6   | Alhorytm              | Д3, Д4, Д5           | Research impl.           | 90% test coverage | 4→5 |</w:t>
      </w:r>
    </w:p>
    <w:p>
      <w:r>
        <w:rPr>
          <w:rFonts w:ascii="Courier New" w:hAnsi="Courier New"/>
          <w:sz w:val="20"/>
        </w:rPr>
        <w:t>| Д7   | Perevirka H1-H5       | Dataset, Д6          | Zvit H1-H5               | Usyi z statusom   | 5→6 |</w:t>
      </w:r>
    </w:p>
    <w:p>
      <w:r>
        <w:rPr>
          <w:rFonts w:ascii="Courier New" w:hAnsi="Courier New"/>
          <w:sz w:val="20"/>
        </w:rPr>
        <w:t>| Д8   | Porivnyannya          | Д6, baselines        | Porivn. tablitsya        | ≥3/5 pereversheno | 5→6 |</w:t>
      </w:r>
    </w:p>
    <w:p>
      <w:r>
        <w:rPr>
          <w:rFonts w:ascii="Courier New" w:hAnsi="Courier New"/>
          <w:sz w:val="20"/>
        </w:rPr>
        <w:t>| Д9   | Prototip              | Д6, Д7               | Exp. platforma           | Vidtvoryuvanist'  | 5→6 |</w:t>
      </w:r>
    </w:p>
    <w:p>
      <w:r>
        <w:rPr>
          <w:rFonts w:ascii="Courier New" w:hAnsi="Courier New"/>
          <w:sz w:val="20"/>
        </w:rPr>
        <w:t>| Д10  | Validatsiya           | Syntet./real dani    | Valid. zvit              | Metryki ≥ porih   | 6→7 |</w:t>
      </w:r>
    </w:p>
    <w:p>
      <w:pPr>
        <w:pStyle w:val="Heading2"/>
      </w:pPr>
      <w:r>
        <w:rPr>
          <w:color w:val="1A569A"/>
          <w:sz w:val="24"/>
        </w:rPr>
        <w:t>Posylannya</w:t>
      </w:r>
    </w:p>
    <w:p>
      <w:pPr>
        <w:pStyle w:val="ListBullet"/>
        <w:ind w:left="283"/>
      </w:pPr>
      <w:r>
        <w:rPr>
          <w:sz w:val="20"/>
        </w:rPr>
        <w:t>Pov'yazani dokumenty: A-naukova-postanovka.md, C-eksperymentalna-metodolohiia.md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